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drawings/drawing2.xml" ContentType="application/vnd.openxmlformats-officedocument.drawingml.chartshapes+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drawings/drawing3.xml" ContentType="application/vnd.openxmlformats-officedocument.drawingml.chartshapes+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drawings/drawing4.xml" ContentType="application/vnd.openxmlformats-officedocument.drawingml.chartshapes+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drawings/drawing5.xml" ContentType="application/vnd.openxmlformats-officedocument.drawingml.chartshap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376C" w:rsidRDefault="00D0376C" w:rsidP="00D0376C">
      <w:pPr>
        <w:jc w:val="center"/>
        <w:rPr>
          <w:b/>
          <w:sz w:val="28"/>
          <w:szCs w:val="28"/>
        </w:rPr>
      </w:pPr>
      <w:bookmarkStart w:id="0" w:name="_GoBack"/>
      <w:bookmarkEnd w:id="0"/>
      <w:r>
        <w:rPr>
          <w:b/>
          <w:sz w:val="28"/>
          <w:szCs w:val="28"/>
        </w:rPr>
        <w:t>МІНІСТЕРСТВО ОСВІТИ І НАУКИ УКРАЇНИ</w:t>
      </w:r>
    </w:p>
    <w:p w:rsidR="00D0376C" w:rsidRDefault="00D0376C" w:rsidP="00D0376C">
      <w:pPr>
        <w:jc w:val="center"/>
        <w:rPr>
          <w:b/>
          <w:sz w:val="28"/>
          <w:szCs w:val="28"/>
        </w:rPr>
      </w:pPr>
      <w:r>
        <w:rPr>
          <w:b/>
          <w:sz w:val="28"/>
          <w:szCs w:val="28"/>
        </w:rPr>
        <w:t>ПОЛІСЬКИЙ НАЦІОНАЛЬНИЙ УНІВЕРСИТЕТ</w:t>
      </w:r>
    </w:p>
    <w:p w:rsidR="00D0376C" w:rsidRDefault="00D0376C" w:rsidP="00D0376C">
      <w:pPr>
        <w:jc w:val="center"/>
        <w:rPr>
          <w:sz w:val="28"/>
          <w:szCs w:val="28"/>
        </w:rPr>
      </w:pPr>
    </w:p>
    <w:p w:rsidR="00D0376C" w:rsidRDefault="00D0376C" w:rsidP="00D0376C">
      <w:pPr>
        <w:jc w:val="center"/>
        <w:rPr>
          <w:sz w:val="28"/>
          <w:szCs w:val="28"/>
        </w:rPr>
      </w:pPr>
    </w:p>
    <w:p w:rsidR="00D0376C" w:rsidRDefault="00D0376C" w:rsidP="00D0376C">
      <w:pPr>
        <w:jc w:val="right"/>
        <w:rPr>
          <w:sz w:val="28"/>
          <w:szCs w:val="28"/>
        </w:rPr>
      </w:pPr>
      <w:r>
        <w:rPr>
          <w:sz w:val="28"/>
          <w:szCs w:val="28"/>
        </w:rPr>
        <w:t>Агрономічний факультет</w:t>
      </w:r>
    </w:p>
    <w:p w:rsidR="00D0376C" w:rsidRDefault="00D0376C" w:rsidP="00D0376C">
      <w:pPr>
        <w:jc w:val="right"/>
        <w:rPr>
          <w:sz w:val="28"/>
          <w:szCs w:val="28"/>
        </w:rPr>
      </w:pPr>
      <w:r>
        <w:rPr>
          <w:sz w:val="28"/>
          <w:szCs w:val="28"/>
        </w:rPr>
        <w:t>Кафедра захисту рослин</w:t>
      </w:r>
    </w:p>
    <w:p w:rsidR="00D0376C" w:rsidRDefault="00D0376C" w:rsidP="00D0376C">
      <w:pPr>
        <w:jc w:val="right"/>
        <w:rPr>
          <w:sz w:val="28"/>
          <w:szCs w:val="28"/>
        </w:rPr>
      </w:pPr>
    </w:p>
    <w:p w:rsidR="00D0376C" w:rsidRDefault="00D0376C" w:rsidP="00D0376C">
      <w:pPr>
        <w:jc w:val="right"/>
        <w:rPr>
          <w:sz w:val="28"/>
          <w:szCs w:val="28"/>
        </w:rPr>
      </w:pPr>
      <w:r>
        <w:rPr>
          <w:sz w:val="28"/>
          <w:szCs w:val="28"/>
        </w:rPr>
        <w:t>Кваліфікаційна робота</w:t>
      </w:r>
    </w:p>
    <w:p w:rsidR="00D0376C" w:rsidRDefault="00D0376C" w:rsidP="00D0376C">
      <w:pPr>
        <w:jc w:val="right"/>
        <w:rPr>
          <w:sz w:val="28"/>
          <w:szCs w:val="28"/>
        </w:rPr>
      </w:pPr>
      <w:r>
        <w:rPr>
          <w:sz w:val="28"/>
          <w:szCs w:val="28"/>
        </w:rPr>
        <w:t>на правах рукопису</w:t>
      </w:r>
    </w:p>
    <w:p w:rsidR="00D0376C" w:rsidRDefault="00D0376C" w:rsidP="00D0376C">
      <w:pPr>
        <w:jc w:val="right"/>
        <w:rPr>
          <w:sz w:val="28"/>
          <w:szCs w:val="28"/>
        </w:rPr>
      </w:pPr>
    </w:p>
    <w:p w:rsidR="00D0376C" w:rsidRDefault="00D0376C" w:rsidP="00D0376C">
      <w:pPr>
        <w:jc w:val="right"/>
        <w:rPr>
          <w:sz w:val="28"/>
          <w:szCs w:val="28"/>
        </w:rPr>
      </w:pPr>
    </w:p>
    <w:p w:rsidR="00D0376C" w:rsidRPr="00130521" w:rsidRDefault="00130521" w:rsidP="00D0376C">
      <w:pPr>
        <w:jc w:val="center"/>
        <w:rPr>
          <w:b/>
          <w:sz w:val="36"/>
          <w:szCs w:val="28"/>
          <w:lang w:val="ru-RU"/>
        </w:rPr>
      </w:pPr>
      <w:r>
        <w:rPr>
          <w:b/>
          <w:sz w:val="36"/>
          <w:szCs w:val="28"/>
          <w:lang w:val="ru-RU"/>
        </w:rPr>
        <w:t>ВАШКЕВИЧ ТЕТЯНА ПЕТРІВНА</w:t>
      </w:r>
    </w:p>
    <w:p w:rsidR="00D0376C" w:rsidRDefault="00D0376C" w:rsidP="00D0376C">
      <w:pPr>
        <w:ind w:hanging="142"/>
        <w:jc w:val="center"/>
        <w:rPr>
          <w:sz w:val="28"/>
          <w:szCs w:val="28"/>
        </w:rPr>
      </w:pPr>
    </w:p>
    <w:p w:rsidR="00D0376C" w:rsidRDefault="00D0376C" w:rsidP="00D0376C">
      <w:pPr>
        <w:ind w:left="708" w:firstLine="708"/>
        <w:jc w:val="right"/>
        <w:rPr>
          <w:sz w:val="28"/>
          <w:szCs w:val="28"/>
        </w:rPr>
      </w:pPr>
      <w:r>
        <w:rPr>
          <w:bCs/>
          <w:sz w:val="28"/>
          <w:szCs w:val="28"/>
        </w:rPr>
        <w:t xml:space="preserve">УДК </w:t>
      </w:r>
      <w:r w:rsidR="009603D2" w:rsidRPr="009603D2">
        <w:rPr>
          <w:bCs/>
          <w:sz w:val="28"/>
          <w:szCs w:val="28"/>
        </w:rPr>
        <w:t>633.16:632.4:632.937(477.41/42)</w:t>
      </w:r>
    </w:p>
    <w:p w:rsidR="00D0376C" w:rsidRDefault="00D0376C" w:rsidP="00D0376C">
      <w:pPr>
        <w:jc w:val="center"/>
        <w:rPr>
          <w:b/>
          <w:sz w:val="32"/>
          <w:szCs w:val="32"/>
        </w:rPr>
      </w:pPr>
    </w:p>
    <w:p w:rsidR="00D0376C" w:rsidRDefault="00D0376C" w:rsidP="00D0376C">
      <w:pPr>
        <w:jc w:val="center"/>
        <w:rPr>
          <w:b/>
          <w:sz w:val="32"/>
          <w:szCs w:val="32"/>
        </w:rPr>
      </w:pPr>
      <w:r>
        <w:rPr>
          <w:b/>
          <w:sz w:val="32"/>
          <w:szCs w:val="32"/>
        </w:rPr>
        <w:t>КВАЛІФІКАЦІЙНА РОБОТА</w:t>
      </w:r>
    </w:p>
    <w:p w:rsidR="00D0376C" w:rsidRDefault="00D0376C" w:rsidP="00D0376C">
      <w:pPr>
        <w:ind w:left="708" w:firstLine="708"/>
        <w:jc w:val="center"/>
        <w:rPr>
          <w:sz w:val="28"/>
          <w:szCs w:val="28"/>
        </w:rPr>
      </w:pPr>
    </w:p>
    <w:p w:rsidR="00D0376C" w:rsidRPr="00D0376C" w:rsidRDefault="00130521" w:rsidP="00D0376C">
      <w:pPr>
        <w:ind w:firstLine="708"/>
        <w:jc w:val="center"/>
        <w:rPr>
          <w:b/>
          <w:sz w:val="28"/>
          <w:szCs w:val="28"/>
        </w:rPr>
      </w:pPr>
      <w:r>
        <w:rPr>
          <w:b/>
          <w:color w:val="000000"/>
          <w:sz w:val="32"/>
          <w:szCs w:val="28"/>
        </w:rPr>
        <w:t>ОСОБЛИВОСТІ ЗАХИСТУ ПРОСА ПОСІВНОГО</w:t>
      </w:r>
      <w:r w:rsidR="009177E7">
        <w:rPr>
          <w:b/>
          <w:color w:val="000000"/>
          <w:sz w:val="32"/>
          <w:szCs w:val="28"/>
        </w:rPr>
        <w:t xml:space="preserve"> </w:t>
      </w:r>
      <w:r>
        <w:rPr>
          <w:b/>
          <w:color w:val="000000"/>
          <w:sz w:val="32"/>
          <w:szCs w:val="28"/>
        </w:rPr>
        <w:t>ВІД БУРОЇ ПЛЯМИСТОСТІ</w:t>
      </w:r>
      <w:r w:rsidR="00D0376C" w:rsidRPr="00D0376C">
        <w:rPr>
          <w:b/>
          <w:color w:val="000000"/>
          <w:sz w:val="32"/>
          <w:szCs w:val="28"/>
        </w:rPr>
        <w:t xml:space="preserve"> В УМОВАХ НАВЧАЛЬНО-ДОСЛІДНОГО ПОЛЯ</w:t>
      </w:r>
    </w:p>
    <w:p w:rsidR="00D0376C" w:rsidRDefault="00D0376C" w:rsidP="00D0376C">
      <w:pPr>
        <w:ind w:firstLine="708"/>
        <w:jc w:val="center"/>
        <w:rPr>
          <w:sz w:val="28"/>
          <w:szCs w:val="28"/>
        </w:rPr>
      </w:pPr>
    </w:p>
    <w:p w:rsidR="00D0376C" w:rsidRDefault="00D0376C" w:rsidP="00D0376C">
      <w:pPr>
        <w:ind w:firstLine="708"/>
        <w:jc w:val="center"/>
        <w:rPr>
          <w:sz w:val="28"/>
          <w:szCs w:val="28"/>
        </w:rPr>
      </w:pPr>
    </w:p>
    <w:p w:rsidR="00D0376C" w:rsidRPr="00130521" w:rsidRDefault="00D0376C" w:rsidP="00D0376C">
      <w:pPr>
        <w:jc w:val="center"/>
        <w:rPr>
          <w:sz w:val="28"/>
          <w:szCs w:val="28"/>
        </w:rPr>
      </w:pPr>
      <w:r w:rsidRPr="00130521">
        <w:rPr>
          <w:sz w:val="28"/>
          <w:szCs w:val="28"/>
        </w:rPr>
        <w:t>20</w:t>
      </w:r>
      <w:r w:rsidR="00130521" w:rsidRPr="00130521">
        <w:rPr>
          <w:sz w:val="28"/>
          <w:szCs w:val="28"/>
        </w:rPr>
        <w:t>2</w:t>
      </w:r>
      <w:r w:rsidRPr="00130521">
        <w:rPr>
          <w:sz w:val="28"/>
          <w:szCs w:val="28"/>
        </w:rPr>
        <w:t> «</w:t>
      </w:r>
      <w:r w:rsidR="00130521" w:rsidRPr="00130521">
        <w:rPr>
          <w:sz w:val="28"/>
          <w:szCs w:val="28"/>
        </w:rPr>
        <w:t>Захист і карантин рослин</w:t>
      </w:r>
      <w:r w:rsidRPr="00130521">
        <w:rPr>
          <w:sz w:val="28"/>
          <w:szCs w:val="28"/>
        </w:rPr>
        <w:t>»</w:t>
      </w:r>
    </w:p>
    <w:p w:rsidR="00D0376C" w:rsidRDefault="00D0376C" w:rsidP="00D0376C">
      <w:pPr>
        <w:ind w:left="708" w:firstLine="708"/>
        <w:jc w:val="center"/>
        <w:rPr>
          <w:sz w:val="28"/>
          <w:szCs w:val="28"/>
        </w:rPr>
      </w:pPr>
    </w:p>
    <w:p w:rsidR="00D0376C" w:rsidRDefault="00D0376C" w:rsidP="00D0376C">
      <w:pPr>
        <w:jc w:val="center"/>
        <w:rPr>
          <w:sz w:val="28"/>
          <w:szCs w:val="28"/>
        </w:rPr>
      </w:pPr>
      <w:r>
        <w:rPr>
          <w:sz w:val="28"/>
          <w:szCs w:val="28"/>
        </w:rPr>
        <w:t>Подається на здобуття освітнього ступеня «Магістр»</w:t>
      </w:r>
    </w:p>
    <w:p w:rsidR="00D0376C" w:rsidRDefault="00D0376C" w:rsidP="00D0376C">
      <w:pPr>
        <w:ind w:left="708" w:firstLine="708"/>
        <w:jc w:val="center"/>
        <w:rPr>
          <w:sz w:val="28"/>
          <w:szCs w:val="28"/>
        </w:rPr>
      </w:pPr>
    </w:p>
    <w:p w:rsidR="00D0376C" w:rsidRDefault="00D0376C" w:rsidP="00D0376C">
      <w:pPr>
        <w:pStyle w:val="a4"/>
        <w:spacing w:before="89" w:line="276" w:lineRule="auto"/>
        <w:ind w:right="374"/>
        <w:jc w:val="center"/>
      </w:pPr>
      <w:r>
        <w:t xml:space="preserve">Кваліфікаційна робота містить результати власних досліджень. Використання ідей, результатів і текстів інших авторів мають посилання на відповідне джерело________________ </w:t>
      </w:r>
      <w:r w:rsidR="00130521">
        <w:t>Т</w:t>
      </w:r>
      <w:r>
        <w:t>. </w:t>
      </w:r>
      <w:r w:rsidR="00130521">
        <w:t>П</w:t>
      </w:r>
      <w:r>
        <w:t>. </w:t>
      </w:r>
      <w:r w:rsidR="00130521">
        <w:t>Вашкевич</w:t>
      </w:r>
    </w:p>
    <w:p w:rsidR="00D0376C" w:rsidRDefault="00D0376C" w:rsidP="00D0376C">
      <w:pPr>
        <w:pStyle w:val="a4"/>
        <w:spacing w:before="89" w:line="276" w:lineRule="auto"/>
        <w:ind w:left="213" w:right="374"/>
        <w:rPr>
          <w:i/>
        </w:rPr>
      </w:pPr>
    </w:p>
    <w:p w:rsidR="00D0376C" w:rsidRDefault="00D0376C" w:rsidP="00D0376C">
      <w:pPr>
        <w:pStyle w:val="a4"/>
        <w:spacing w:before="89" w:line="276" w:lineRule="auto"/>
        <w:ind w:left="213" w:right="374"/>
        <w:rPr>
          <w:i/>
        </w:rPr>
      </w:pPr>
    </w:p>
    <w:tbl>
      <w:tblPr>
        <w:tblStyle w:val="a7"/>
        <w:tblW w:w="0" w:type="auto"/>
        <w:tblInd w:w="2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38"/>
        <w:gridCol w:w="4738"/>
      </w:tblGrid>
      <w:tr w:rsidR="00D0376C" w:rsidTr="00D0376C">
        <w:tc>
          <w:tcPr>
            <w:tcW w:w="4785" w:type="dxa"/>
            <w:hideMark/>
          </w:tcPr>
          <w:p w:rsidR="00D0376C" w:rsidRDefault="00D0376C">
            <w:pPr>
              <w:pStyle w:val="a4"/>
              <w:spacing w:before="89" w:line="276" w:lineRule="auto"/>
              <w:ind w:right="374"/>
              <w:rPr>
                <w:i/>
              </w:rPr>
            </w:pPr>
            <w:r>
              <w:rPr>
                <w:b/>
              </w:rPr>
              <w:t>Керівник роботи</w:t>
            </w:r>
            <w:r w:rsidR="007B70CB">
              <w:rPr>
                <w:b/>
              </w:rPr>
              <w:t>:</w:t>
            </w:r>
          </w:p>
        </w:tc>
        <w:tc>
          <w:tcPr>
            <w:tcW w:w="4786" w:type="dxa"/>
            <w:hideMark/>
          </w:tcPr>
          <w:p w:rsidR="00D0376C" w:rsidRDefault="00D0376C">
            <w:pPr>
              <w:pStyle w:val="a4"/>
              <w:spacing w:before="89" w:line="276" w:lineRule="auto"/>
              <w:ind w:right="5"/>
              <w:jc w:val="right"/>
              <w:rPr>
                <w:b/>
              </w:rPr>
            </w:pPr>
            <w:r>
              <w:rPr>
                <w:b/>
              </w:rPr>
              <w:t>СТОЛЯР Світлана Григорівна</w:t>
            </w:r>
          </w:p>
          <w:p w:rsidR="00D0376C" w:rsidRDefault="00D0376C">
            <w:pPr>
              <w:pStyle w:val="a4"/>
              <w:spacing w:before="89" w:line="276" w:lineRule="auto"/>
              <w:ind w:right="5"/>
              <w:jc w:val="right"/>
              <w:rPr>
                <w:i/>
              </w:rPr>
            </w:pPr>
            <w:r>
              <w:rPr>
                <w:b/>
              </w:rPr>
              <w:t>к. с.-г. н., старший викладач</w:t>
            </w:r>
          </w:p>
        </w:tc>
      </w:tr>
    </w:tbl>
    <w:p w:rsidR="00D0376C" w:rsidRDefault="00D0376C" w:rsidP="00D0376C">
      <w:pPr>
        <w:pStyle w:val="a4"/>
        <w:spacing w:before="89" w:line="276" w:lineRule="auto"/>
        <w:ind w:left="213" w:right="374"/>
        <w:jc w:val="center"/>
        <w:rPr>
          <w:b/>
        </w:rPr>
      </w:pPr>
    </w:p>
    <w:p w:rsidR="00D0376C" w:rsidRDefault="00D0376C" w:rsidP="00D0376C">
      <w:pPr>
        <w:pStyle w:val="a4"/>
        <w:spacing w:before="89" w:line="276" w:lineRule="auto"/>
        <w:ind w:left="213" w:right="374"/>
        <w:jc w:val="center"/>
        <w:rPr>
          <w:b/>
        </w:rPr>
      </w:pPr>
      <w:r>
        <w:rPr>
          <w:b/>
        </w:rPr>
        <w:t>Житомир–2020</w:t>
      </w:r>
    </w:p>
    <w:p w:rsidR="00D0376C" w:rsidRDefault="00D0376C" w:rsidP="00D0376C">
      <w:pPr>
        <w:widowControl/>
        <w:autoSpaceDE/>
        <w:spacing w:after="160" w:line="256" w:lineRule="auto"/>
        <w:rPr>
          <w:b/>
          <w:sz w:val="28"/>
          <w:szCs w:val="28"/>
        </w:rPr>
      </w:pPr>
      <w:r>
        <w:rPr>
          <w:b/>
        </w:rPr>
        <w:br w:type="page"/>
      </w:r>
    </w:p>
    <w:p w:rsidR="00D0376C" w:rsidRDefault="00D0376C" w:rsidP="00D0376C">
      <w:pPr>
        <w:spacing w:line="360" w:lineRule="auto"/>
        <w:jc w:val="center"/>
        <w:rPr>
          <w:b/>
          <w:sz w:val="28"/>
          <w:szCs w:val="28"/>
        </w:rPr>
      </w:pPr>
      <w:r>
        <w:rPr>
          <w:b/>
          <w:sz w:val="28"/>
          <w:szCs w:val="28"/>
        </w:rPr>
        <w:lastRenderedPageBreak/>
        <w:t>АНОТАЦІЯ</w:t>
      </w:r>
    </w:p>
    <w:p w:rsidR="00D0376C" w:rsidRDefault="00294D95" w:rsidP="00D0376C">
      <w:pPr>
        <w:spacing w:line="360" w:lineRule="auto"/>
        <w:ind w:firstLine="709"/>
        <w:jc w:val="both"/>
        <w:rPr>
          <w:b/>
          <w:sz w:val="28"/>
          <w:szCs w:val="28"/>
        </w:rPr>
      </w:pPr>
      <w:r>
        <w:rPr>
          <w:sz w:val="28"/>
          <w:szCs w:val="28"/>
        </w:rPr>
        <w:t>Вашкевич</w:t>
      </w:r>
      <w:r w:rsidR="00D0376C">
        <w:rPr>
          <w:sz w:val="28"/>
          <w:szCs w:val="28"/>
        </w:rPr>
        <w:t> </w:t>
      </w:r>
      <w:r>
        <w:rPr>
          <w:sz w:val="28"/>
          <w:szCs w:val="28"/>
        </w:rPr>
        <w:t>Т</w:t>
      </w:r>
      <w:r w:rsidR="00D0376C">
        <w:rPr>
          <w:sz w:val="28"/>
          <w:szCs w:val="28"/>
        </w:rPr>
        <w:t>. </w:t>
      </w:r>
      <w:r>
        <w:rPr>
          <w:sz w:val="28"/>
          <w:szCs w:val="28"/>
        </w:rPr>
        <w:t>П</w:t>
      </w:r>
      <w:r w:rsidR="00D0376C">
        <w:rPr>
          <w:sz w:val="28"/>
          <w:szCs w:val="28"/>
        </w:rPr>
        <w:t xml:space="preserve">. </w:t>
      </w:r>
      <w:r>
        <w:rPr>
          <w:color w:val="000000"/>
          <w:sz w:val="28"/>
          <w:szCs w:val="28"/>
        </w:rPr>
        <w:t>Особливості захисту проса посівного від бурої плямистості в умовах</w:t>
      </w:r>
      <w:r w:rsidR="00D0376C" w:rsidRPr="00D0376C">
        <w:rPr>
          <w:color w:val="000000"/>
          <w:sz w:val="28"/>
          <w:szCs w:val="28"/>
        </w:rPr>
        <w:t xml:space="preserve"> навчально-дослідного поля</w:t>
      </w:r>
      <w:r w:rsidR="00D0376C">
        <w:rPr>
          <w:sz w:val="28"/>
          <w:szCs w:val="28"/>
        </w:rPr>
        <w:t>. – Кваліфікаційна робота на правах рукопису.</w:t>
      </w:r>
    </w:p>
    <w:p w:rsidR="00D0376C" w:rsidRDefault="00D0376C" w:rsidP="00D0376C">
      <w:pPr>
        <w:spacing w:line="360" w:lineRule="auto"/>
        <w:ind w:firstLine="708"/>
        <w:jc w:val="both"/>
        <w:rPr>
          <w:sz w:val="28"/>
          <w:szCs w:val="28"/>
        </w:rPr>
      </w:pPr>
      <w:r>
        <w:rPr>
          <w:sz w:val="28"/>
          <w:szCs w:val="28"/>
        </w:rPr>
        <w:t>Кваліфікаційна робота на здобуття освітнього ступеня магістра за спеціальністю 20</w:t>
      </w:r>
      <w:r w:rsidR="00294D95">
        <w:rPr>
          <w:sz w:val="28"/>
          <w:szCs w:val="28"/>
        </w:rPr>
        <w:t>2</w:t>
      </w:r>
      <w:r>
        <w:rPr>
          <w:sz w:val="28"/>
          <w:szCs w:val="28"/>
        </w:rPr>
        <w:t xml:space="preserve"> – </w:t>
      </w:r>
      <w:r w:rsidR="00294D95">
        <w:rPr>
          <w:sz w:val="28"/>
          <w:szCs w:val="28"/>
        </w:rPr>
        <w:t>захист і карантин рослин</w:t>
      </w:r>
      <w:r>
        <w:rPr>
          <w:sz w:val="28"/>
          <w:szCs w:val="28"/>
        </w:rPr>
        <w:t>. – Поліський національний університет, Житомир, 2020.</w:t>
      </w:r>
    </w:p>
    <w:p w:rsidR="000F07A2" w:rsidRDefault="000F07A2" w:rsidP="000F07A2">
      <w:pPr>
        <w:spacing w:line="360" w:lineRule="auto"/>
        <w:ind w:firstLine="709"/>
        <w:jc w:val="both"/>
        <w:rPr>
          <w:sz w:val="28"/>
          <w:szCs w:val="28"/>
        </w:rPr>
      </w:pPr>
      <w:r w:rsidRPr="009E7D81">
        <w:rPr>
          <w:sz w:val="28"/>
          <w:szCs w:val="28"/>
        </w:rPr>
        <w:t>Мінливі патогенні комплекси вимагають</w:t>
      </w:r>
      <w:r>
        <w:rPr>
          <w:sz w:val="28"/>
          <w:szCs w:val="28"/>
        </w:rPr>
        <w:t xml:space="preserve"> </w:t>
      </w:r>
      <w:r w:rsidRPr="009E7D81">
        <w:rPr>
          <w:sz w:val="28"/>
          <w:szCs w:val="28"/>
        </w:rPr>
        <w:t xml:space="preserve">постійного вдосконалення системи захисту </w:t>
      </w:r>
      <w:r>
        <w:rPr>
          <w:sz w:val="28"/>
          <w:szCs w:val="28"/>
        </w:rPr>
        <w:t>проса посівного</w:t>
      </w:r>
      <w:r w:rsidRPr="009E7D81">
        <w:rPr>
          <w:sz w:val="28"/>
          <w:szCs w:val="28"/>
        </w:rPr>
        <w:t>, включаючи і</w:t>
      </w:r>
      <w:r>
        <w:rPr>
          <w:sz w:val="28"/>
          <w:szCs w:val="28"/>
        </w:rPr>
        <w:t xml:space="preserve"> </w:t>
      </w:r>
      <w:r w:rsidRPr="009E7D81">
        <w:rPr>
          <w:sz w:val="28"/>
          <w:szCs w:val="28"/>
        </w:rPr>
        <w:t>використання перспективних препаратів, що викликають найменші</w:t>
      </w:r>
      <w:r>
        <w:rPr>
          <w:sz w:val="28"/>
          <w:szCs w:val="28"/>
        </w:rPr>
        <w:t xml:space="preserve"> </w:t>
      </w:r>
      <w:r w:rsidRPr="009E7D81">
        <w:rPr>
          <w:sz w:val="28"/>
          <w:szCs w:val="28"/>
        </w:rPr>
        <w:t>негативні еколого-економічні наслідки.</w:t>
      </w:r>
      <w:r>
        <w:rPr>
          <w:sz w:val="28"/>
          <w:szCs w:val="28"/>
        </w:rPr>
        <w:t xml:space="preserve"> Тому питання сумісного застосування регулятора росту рослин та фунгіцидів із зменшеними нормами витрати для захисту культури від ураження рослин </w:t>
      </w:r>
      <w:r w:rsidRPr="001E18A2">
        <w:rPr>
          <w:i/>
          <w:sz w:val="28"/>
          <w:szCs w:val="28"/>
        </w:rPr>
        <w:t>Bipolaris panici-miliacei</w:t>
      </w:r>
      <w:r w:rsidRPr="001E18A2">
        <w:rPr>
          <w:sz w:val="28"/>
          <w:szCs w:val="28"/>
        </w:rPr>
        <w:t xml:space="preserve"> </w:t>
      </w:r>
      <w:r>
        <w:rPr>
          <w:sz w:val="28"/>
          <w:szCs w:val="28"/>
        </w:rPr>
        <w:t>є актуальним та потребує детального вивчення.</w:t>
      </w:r>
    </w:p>
    <w:p w:rsidR="00872FBB" w:rsidRDefault="00872FBB" w:rsidP="00872FBB">
      <w:pPr>
        <w:spacing w:line="360" w:lineRule="auto"/>
        <w:ind w:right="-1" w:firstLine="708"/>
        <w:jc w:val="both"/>
        <w:rPr>
          <w:sz w:val="28"/>
          <w:szCs w:val="28"/>
        </w:rPr>
      </w:pPr>
      <w:r>
        <w:rPr>
          <w:sz w:val="28"/>
          <w:szCs w:val="28"/>
        </w:rPr>
        <w:t xml:space="preserve">У кваліфікаційній роботі </w:t>
      </w:r>
      <w:r w:rsidR="00EB350B">
        <w:rPr>
          <w:sz w:val="28"/>
          <w:szCs w:val="28"/>
        </w:rPr>
        <w:t xml:space="preserve">висвітлено </w:t>
      </w:r>
      <w:r w:rsidR="00934975">
        <w:rPr>
          <w:sz w:val="28"/>
          <w:szCs w:val="28"/>
        </w:rPr>
        <w:t xml:space="preserve">вплив комплексного застосування регулятора росту рослин та фунгіцидів на ступінь ураження рослин </w:t>
      </w:r>
      <w:r w:rsidR="00934975" w:rsidRPr="001E18A2">
        <w:rPr>
          <w:i/>
          <w:sz w:val="28"/>
          <w:szCs w:val="28"/>
        </w:rPr>
        <w:t>Bipolaris panici-miliacei</w:t>
      </w:r>
      <w:r w:rsidR="00934975">
        <w:rPr>
          <w:sz w:val="28"/>
          <w:szCs w:val="28"/>
        </w:rPr>
        <w:t xml:space="preserve"> на рівень урожаю зерна проса посівного в умовах Поліссі України.</w:t>
      </w:r>
    </w:p>
    <w:p w:rsidR="00872FBB" w:rsidRDefault="008B272B" w:rsidP="00872FBB">
      <w:pPr>
        <w:spacing w:line="360" w:lineRule="auto"/>
        <w:ind w:firstLine="708"/>
        <w:jc w:val="both"/>
        <w:rPr>
          <w:sz w:val="28"/>
          <w:szCs w:val="28"/>
        </w:rPr>
      </w:pPr>
      <w:r>
        <w:rPr>
          <w:iCs/>
          <w:sz w:val="28"/>
          <w:szCs w:val="28"/>
        </w:rPr>
        <w:t>Досліджено</w:t>
      </w:r>
      <w:r w:rsidR="00872FBB" w:rsidRPr="00A15B9B">
        <w:rPr>
          <w:iCs/>
          <w:color w:val="000000"/>
          <w:sz w:val="28"/>
          <w:szCs w:val="28"/>
          <w:shd w:val="clear" w:color="auto" w:fill="FFFFFF"/>
        </w:rPr>
        <w:t xml:space="preserve">, що </w:t>
      </w:r>
      <w:r w:rsidR="00DF5BA5">
        <w:rPr>
          <w:iCs/>
          <w:color w:val="000000"/>
          <w:sz w:val="28"/>
          <w:szCs w:val="28"/>
          <w:shd w:val="clear" w:color="auto" w:fill="FFFFFF"/>
        </w:rPr>
        <w:t xml:space="preserve">найвищий ступінь ураження проса посівного бурою плямистістю зафіксовано у </w:t>
      </w:r>
      <w:r w:rsidR="00DF5BA5">
        <w:rPr>
          <w:sz w:val="28"/>
          <w:szCs w:val="28"/>
        </w:rPr>
        <w:t xml:space="preserve">фазі </w:t>
      </w:r>
      <w:r w:rsidR="002259F4">
        <w:rPr>
          <w:sz w:val="28"/>
          <w:szCs w:val="28"/>
        </w:rPr>
        <w:t>до</w:t>
      </w:r>
      <w:r w:rsidR="005203BF">
        <w:rPr>
          <w:sz w:val="28"/>
          <w:szCs w:val="28"/>
        </w:rPr>
        <w:t>стигання</w:t>
      </w:r>
      <w:r w:rsidR="002E6082">
        <w:rPr>
          <w:sz w:val="28"/>
          <w:szCs w:val="28"/>
        </w:rPr>
        <w:t xml:space="preserve"> зерна</w:t>
      </w:r>
      <w:r w:rsidR="00DF5BA5">
        <w:rPr>
          <w:sz w:val="28"/>
          <w:szCs w:val="28"/>
        </w:rPr>
        <w:t xml:space="preserve"> </w:t>
      </w:r>
      <w:r w:rsidR="00AA492D">
        <w:rPr>
          <w:sz w:val="28"/>
          <w:szCs w:val="28"/>
        </w:rPr>
        <w:t>в</w:t>
      </w:r>
      <w:r w:rsidR="00DF5BA5">
        <w:rPr>
          <w:sz w:val="28"/>
          <w:szCs w:val="28"/>
        </w:rPr>
        <w:t xml:space="preserve"> 2020 р., який</w:t>
      </w:r>
      <w:r w:rsidR="00872FBB">
        <w:rPr>
          <w:sz w:val="28"/>
          <w:szCs w:val="28"/>
        </w:rPr>
        <w:t xml:space="preserve"> становив </w:t>
      </w:r>
      <w:r w:rsidR="00DF5BA5">
        <w:rPr>
          <w:sz w:val="28"/>
          <w:szCs w:val="28"/>
        </w:rPr>
        <w:t>23,7</w:t>
      </w:r>
      <w:r w:rsidR="00872FBB">
        <w:rPr>
          <w:sz w:val="28"/>
          <w:szCs w:val="28"/>
        </w:rPr>
        <w:t> %.</w:t>
      </w:r>
    </w:p>
    <w:p w:rsidR="00DD4983" w:rsidRDefault="008B272B" w:rsidP="00872FBB">
      <w:pPr>
        <w:spacing w:line="360" w:lineRule="auto"/>
        <w:ind w:firstLine="709"/>
        <w:jc w:val="both"/>
        <w:rPr>
          <w:sz w:val="28"/>
          <w:szCs w:val="28"/>
        </w:rPr>
      </w:pPr>
      <w:r>
        <w:rPr>
          <w:spacing w:val="-6"/>
          <w:sz w:val="28"/>
          <w:szCs w:val="28"/>
        </w:rPr>
        <w:t xml:space="preserve">Встановлено, що </w:t>
      </w:r>
      <w:r w:rsidR="00DD4983" w:rsidRPr="00DD4983">
        <w:rPr>
          <w:spacing w:val="-6"/>
          <w:sz w:val="28"/>
          <w:szCs w:val="28"/>
        </w:rPr>
        <w:t xml:space="preserve">за </w:t>
      </w:r>
      <w:r>
        <w:rPr>
          <w:spacing w:val="-6"/>
          <w:sz w:val="28"/>
          <w:szCs w:val="28"/>
        </w:rPr>
        <w:t>комплексн</w:t>
      </w:r>
      <w:r w:rsidR="00DD4983" w:rsidRPr="00DD4983">
        <w:rPr>
          <w:spacing w:val="-6"/>
          <w:sz w:val="28"/>
          <w:szCs w:val="28"/>
        </w:rPr>
        <w:t>ого</w:t>
      </w:r>
      <w:r>
        <w:rPr>
          <w:spacing w:val="-6"/>
          <w:sz w:val="28"/>
          <w:szCs w:val="28"/>
        </w:rPr>
        <w:t xml:space="preserve"> </w:t>
      </w:r>
      <w:r w:rsidR="00DD4983" w:rsidRPr="00DD4983">
        <w:rPr>
          <w:spacing w:val="-6"/>
          <w:sz w:val="28"/>
          <w:szCs w:val="28"/>
        </w:rPr>
        <w:t>захисту проса пос</w:t>
      </w:r>
      <w:r w:rsidR="00DD4983">
        <w:rPr>
          <w:spacing w:val="-6"/>
          <w:sz w:val="28"/>
          <w:szCs w:val="28"/>
        </w:rPr>
        <w:t>і</w:t>
      </w:r>
      <w:r w:rsidR="00DD4983" w:rsidRPr="00DD4983">
        <w:rPr>
          <w:spacing w:val="-6"/>
          <w:sz w:val="28"/>
          <w:szCs w:val="28"/>
        </w:rPr>
        <w:t xml:space="preserve">вного: </w:t>
      </w:r>
      <w:r>
        <w:rPr>
          <w:spacing w:val="-6"/>
          <w:sz w:val="28"/>
          <w:szCs w:val="28"/>
        </w:rPr>
        <w:t>обробк</w:t>
      </w:r>
      <w:r w:rsidR="00DD4983" w:rsidRPr="00DD4983">
        <w:rPr>
          <w:spacing w:val="-6"/>
          <w:sz w:val="28"/>
          <w:szCs w:val="28"/>
        </w:rPr>
        <w:t>и</w:t>
      </w:r>
      <w:r>
        <w:rPr>
          <w:spacing w:val="-6"/>
          <w:sz w:val="28"/>
          <w:szCs w:val="28"/>
        </w:rPr>
        <w:t xml:space="preserve"> насіння регулятором росту </w:t>
      </w:r>
      <w:r>
        <w:rPr>
          <w:sz w:val="28"/>
          <w:szCs w:val="28"/>
        </w:rPr>
        <w:t xml:space="preserve">Екостим, в.с.р., 0,025 т/т та </w:t>
      </w:r>
      <w:r w:rsidR="00DD4983" w:rsidRPr="00DD4983">
        <w:rPr>
          <w:sz w:val="28"/>
          <w:szCs w:val="28"/>
        </w:rPr>
        <w:t xml:space="preserve">обприскування </w:t>
      </w:r>
      <w:r>
        <w:rPr>
          <w:sz w:val="28"/>
          <w:szCs w:val="28"/>
        </w:rPr>
        <w:t xml:space="preserve">посівів на 30-ому етапі </w:t>
      </w:r>
      <w:r w:rsidR="00DD4983">
        <w:rPr>
          <w:sz w:val="28"/>
          <w:szCs w:val="28"/>
        </w:rPr>
        <w:t xml:space="preserve">сумішшю </w:t>
      </w:r>
      <w:r>
        <w:rPr>
          <w:sz w:val="28"/>
          <w:szCs w:val="28"/>
        </w:rPr>
        <w:t>фунгіцид</w:t>
      </w:r>
      <w:r w:rsidR="00DD4983">
        <w:rPr>
          <w:sz w:val="28"/>
          <w:szCs w:val="28"/>
        </w:rPr>
        <w:t>а зі</w:t>
      </w:r>
      <w:r>
        <w:rPr>
          <w:sz w:val="28"/>
          <w:szCs w:val="28"/>
        </w:rPr>
        <w:t xml:space="preserve"> зменшеною нормою витрати </w:t>
      </w:r>
      <w:r w:rsidRPr="004072AF">
        <w:rPr>
          <w:sz w:val="28"/>
          <w:szCs w:val="28"/>
        </w:rPr>
        <w:t>Аякс, КС</w:t>
      </w:r>
      <w:r>
        <w:rPr>
          <w:sz w:val="28"/>
          <w:szCs w:val="28"/>
        </w:rPr>
        <w:t>, 0,3</w:t>
      </w:r>
      <w:r w:rsidR="00DD4983">
        <w:rPr>
          <w:sz w:val="28"/>
          <w:szCs w:val="28"/>
        </w:rPr>
        <w:t> </w:t>
      </w:r>
      <w:r>
        <w:rPr>
          <w:sz w:val="28"/>
          <w:szCs w:val="28"/>
        </w:rPr>
        <w:t xml:space="preserve">л/га та </w:t>
      </w:r>
      <w:r w:rsidR="00DD4983">
        <w:rPr>
          <w:spacing w:val="-6"/>
          <w:sz w:val="28"/>
          <w:szCs w:val="28"/>
        </w:rPr>
        <w:t xml:space="preserve">регулятора росту </w:t>
      </w:r>
      <w:r>
        <w:rPr>
          <w:sz w:val="28"/>
          <w:szCs w:val="28"/>
        </w:rPr>
        <w:t>Екостим, в.с.р., 0,025 т/</w:t>
      </w:r>
      <w:r w:rsidR="00DD4983" w:rsidRPr="00DD4983">
        <w:rPr>
          <w:sz w:val="28"/>
          <w:szCs w:val="28"/>
        </w:rPr>
        <w:t>га</w:t>
      </w:r>
      <w:r w:rsidR="00DD4983">
        <w:rPr>
          <w:sz w:val="28"/>
          <w:szCs w:val="28"/>
        </w:rPr>
        <w:t xml:space="preserve"> отримано найвищий рівень </w:t>
      </w:r>
      <w:r w:rsidR="00FC5DD8">
        <w:rPr>
          <w:sz w:val="28"/>
          <w:szCs w:val="28"/>
        </w:rPr>
        <w:t xml:space="preserve">врожаю 1,84 т/га, що становить 0,56 т/га, або </w:t>
      </w:r>
      <w:r w:rsidR="00DD4983">
        <w:rPr>
          <w:sz w:val="28"/>
          <w:szCs w:val="28"/>
        </w:rPr>
        <w:t>43,8</w:t>
      </w:r>
      <w:r w:rsidR="00FC5DD8">
        <w:rPr>
          <w:sz w:val="28"/>
          <w:szCs w:val="28"/>
        </w:rPr>
        <w:t> </w:t>
      </w:r>
      <w:r w:rsidR="00DD4983">
        <w:rPr>
          <w:sz w:val="28"/>
          <w:szCs w:val="28"/>
        </w:rPr>
        <w:t>% прибавки врожаю.</w:t>
      </w:r>
    </w:p>
    <w:p w:rsidR="00872FBB" w:rsidRPr="005A4666" w:rsidRDefault="008B272B" w:rsidP="00872FBB">
      <w:pPr>
        <w:spacing w:line="360" w:lineRule="auto"/>
        <w:ind w:firstLine="709"/>
        <w:jc w:val="both"/>
        <w:rPr>
          <w:sz w:val="28"/>
          <w:szCs w:val="28"/>
        </w:rPr>
      </w:pPr>
      <w:r>
        <w:rPr>
          <w:sz w:val="28"/>
          <w:szCs w:val="28"/>
        </w:rPr>
        <w:t>Комплексний захист проса посівного сорту Омріяне забезпечив рентабельність виробництва на рівні 56,83 %.</w:t>
      </w:r>
    </w:p>
    <w:p w:rsidR="00872FBB" w:rsidRDefault="00872FBB" w:rsidP="00872FBB">
      <w:pPr>
        <w:spacing w:line="360" w:lineRule="auto"/>
        <w:ind w:firstLine="708"/>
        <w:jc w:val="both"/>
        <w:rPr>
          <w:sz w:val="28"/>
          <w:szCs w:val="28"/>
        </w:rPr>
      </w:pPr>
      <w:r w:rsidRPr="00EC61A8">
        <w:rPr>
          <w:b/>
          <w:i/>
          <w:sz w:val="28"/>
          <w:szCs w:val="28"/>
        </w:rPr>
        <w:t>Ключові слова</w:t>
      </w:r>
      <w:r>
        <w:rPr>
          <w:sz w:val="28"/>
          <w:szCs w:val="28"/>
        </w:rPr>
        <w:t xml:space="preserve">: просо посівне, </w:t>
      </w:r>
      <w:r w:rsidR="004F4C7C" w:rsidRPr="001E18A2">
        <w:rPr>
          <w:i/>
          <w:sz w:val="28"/>
          <w:szCs w:val="28"/>
        </w:rPr>
        <w:t>Bipolaris panici-miliacei</w:t>
      </w:r>
      <w:r>
        <w:rPr>
          <w:sz w:val="28"/>
          <w:szCs w:val="28"/>
        </w:rPr>
        <w:t xml:space="preserve">, регулятор росту рослин, протруювання насіння, </w:t>
      </w:r>
      <w:r w:rsidR="004F4C7C">
        <w:rPr>
          <w:sz w:val="28"/>
          <w:szCs w:val="28"/>
        </w:rPr>
        <w:t xml:space="preserve">обприскування, </w:t>
      </w:r>
      <w:r>
        <w:rPr>
          <w:sz w:val="28"/>
          <w:szCs w:val="28"/>
        </w:rPr>
        <w:t>урожайність.</w:t>
      </w:r>
    </w:p>
    <w:p w:rsidR="005203BF" w:rsidRPr="00F927B1" w:rsidRDefault="005203BF">
      <w:pPr>
        <w:widowControl/>
        <w:autoSpaceDE/>
        <w:autoSpaceDN/>
        <w:spacing w:after="160" w:line="259" w:lineRule="auto"/>
        <w:rPr>
          <w:b/>
          <w:sz w:val="28"/>
          <w:szCs w:val="28"/>
        </w:rPr>
      </w:pPr>
      <w:r w:rsidRPr="00F927B1">
        <w:rPr>
          <w:b/>
          <w:sz w:val="28"/>
          <w:szCs w:val="28"/>
        </w:rPr>
        <w:br w:type="page"/>
      </w:r>
    </w:p>
    <w:p w:rsidR="00D0376C" w:rsidRDefault="00D0376C" w:rsidP="00D0376C">
      <w:pPr>
        <w:widowControl/>
        <w:autoSpaceDE/>
        <w:spacing w:after="200" w:line="276" w:lineRule="auto"/>
        <w:jc w:val="center"/>
        <w:rPr>
          <w:b/>
          <w:sz w:val="28"/>
          <w:szCs w:val="28"/>
          <w:lang w:val="en-US"/>
        </w:rPr>
      </w:pPr>
      <w:r>
        <w:rPr>
          <w:b/>
          <w:sz w:val="28"/>
          <w:szCs w:val="28"/>
          <w:lang w:val="en-US"/>
        </w:rPr>
        <w:lastRenderedPageBreak/>
        <w:t>SUMMARY</w:t>
      </w:r>
    </w:p>
    <w:p w:rsidR="00713E8E" w:rsidRPr="0012365C" w:rsidRDefault="0012365C" w:rsidP="00713E8E">
      <w:pPr>
        <w:spacing w:line="360" w:lineRule="auto"/>
        <w:ind w:firstLine="709"/>
        <w:jc w:val="both"/>
        <w:rPr>
          <w:sz w:val="28"/>
          <w:szCs w:val="28"/>
          <w:lang w:val="en-US"/>
        </w:rPr>
      </w:pPr>
      <w:r w:rsidRPr="0012365C">
        <w:rPr>
          <w:sz w:val="28"/>
          <w:szCs w:val="28"/>
          <w:lang w:val="en-US"/>
        </w:rPr>
        <w:t>Vashkevych</w:t>
      </w:r>
      <w:r>
        <w:rPr>
          <w:sz w:val="28"/>
          <w:szCs w:val="28"/>
        </w:rPr>
        <w:t> </w:t>
      </w:r>
      <w:r w:rsidR="00713E8E" w:rsidRPr="0012365C">
        <w:rPr>
          <w:sz w:val="28"/>
          <w:szCs w:val="28"/>
          <w:lang w:val="en-US"/>
        </w:rPr>
        <w:t>T.</w:t>
      </w:r>
      <w:r>
        <w:rPr>
          <w:sz w:val="28"/>
          <w:szCs w:val="28"/>
        </w:rPr>
        <w:t> </w:t>
      </w:r>
      <w:r w:rsidR="00713E8E" w:rsidRPr="0012365C">
        <w:rPr>
          <w:sz w:val="28"/>
          <w:szCs w:val="28"/>
          <w:lang w:val="en-US"/>
        </w:rPr>
        <w:t>P. Peculiarities of sowing millet protection against brown spot in the conditions of educational and research field. – Qualification work on the rights of the manuscript.</w:t>
      </w:r>
    </w:p>
    <w:p w:rsidR="00713E8E" w:rsidRDefault="00713E8E" w:rsidP="00713E8E">
      <w:pPr>
        <w:spacing w:line="360" w:lineRule="auto"/>
        <w:ind w:firstLine="709"/>
        <w:jc w:val="both"/>
        <w:rPr>
          <w:sz w:val="28"/>
          <w:szCs w:val="28"/>
          <w:lang w:val="en-US"/>
        </w:rPr>
      </w:pPr>
      <w:r w:rsidRPr="0012365C">
        <w:rPr>
          <w:sz w:val="28"/>
          <w:szCs w:val="28"/>
          <w:lang w:val="en-US"/>
        </w:rPr>
        <w:t xml:space="preserve">Qualification work for a master's degree in specialty 202 – plant protection and quarantine. – </w:t>
      </w:r>
      <w:r w:rsidR="0012365C" w:rsidRPr="0012365C">
        <w:rPr>
          <w:sz w:val="28"/>
          <w:szCs w:val="28"/>
          <w:lang w:val="en-US"/>
        </w:rPr>
        <w:t>Polissia</w:t>
      </w:r>
      <w:r w:rsidRPr="0012365C">
        <w:rPr>
          <w:sz w:val="28"/>
          <w:szCs w:val="28"/>
          <w:lang w:val="en-US"/>
        </w:rPr>
        <w:t xml:space="preserve"> National University, Zhytomyr, 2020.</w:t>
      </w:r>
    </w:p>
    <w:p w:rsidR="009177E7" w:rsidRPr="009177E7" w:rsidRDefault="009177E7" w:rsidP="009177E7">
      <w:pPr>
        <w:spacing w:line="360" w:lineRule="auto"/>
        <w:ind w:firstLine="709"/>
        <w:jc w:val="both"/>
        <w:rPr>
          <w:sz w:val="28"/>
          <w:szCs w:val="28"/>
          <w:lang w:val="en-US"/>
        </w:rPr>
      </w:pPr>
      <w:r w:rsidRPr="009177E7">
        <w:rPr>
          <w:sz w:val="28"/>
          <w:szCs w:val="28"/>
          <w:lang w:val="en-US"/>
        </w:rPr>
        <w:t xml:space="preserve">Variable pathogenic complexes require constant improvement of the protection system of millet, including the use of promising drugs that cause the least negative environmental and economic consequences. Therefore, the issue of joint use of plant growth regulator and fungicides with reduced consumption rates to protect crops from damage to plants </w:t>
      </w:r>
      <w:r w:rsidRPr="009177E7">
        <w:rPr>
          <w:i/>
          <w:sz w:val="28"/>
          <w:szCs w:val="28"/>
          <w:lang w:val="en-US"/>
        </w:rPr>
        <w:t>Bipolaris panici-miliacei</w:t>
      </w:r>
      <w:r w:rsidRPr="009177E7">
        <w:rPr>
          <w:sz w:val="28"/>
          <w:szCs w:val="28"/>
          <w:lang w:val="en-US"/>
        </w:rPr>
        <w:t xml:space="preserve"> is relevant and requires detailed study.</w:t>
      </w:r>
    </w:p>
    <w:p w:rsidR="009177E7" w:rsidRPr="009177E7" w:rsidRDefault="009177E7" w:rsidP="009177E7">
      <w:pPr>
        <w:spacing w:line="360" w:lineRule="auto"/>
        <w:ind w:firstLine="709"/>
        <w:jc w:val="both"/>
        <w:rPr>
          <w:sz w:val="28"/>
          <w:szCs w:val="28"/>
          <w:lang w:val="en-US"/>
        </w:rPr>
      </w:pPr>
      <w:r w:rsidRPr="009177E7">
        <w:rPr>
          <w:sz w:val="28"/>
          <w:szCs w:val="28"/>
          <w:lang w:val="en-US"/>
        </w:rPr>
        <w:t xml:space="preserve">The qualification work highlights the impact of integrated application of plant growth regulator and fungicides on the degree of plant damage </w:t>
      </w:r>
      <w:r w:rsidRPr="009177E7">
        <w:rPr>
          <w:i/>
          <w:sz w:val="28"/>
          <w:szCs w:val="28"/>
          <w:lang w:val="en-US"/>
        </w:rPr>
        <w:t xml:space="preserve">Bipolaris panici-miliacei </w:t>
      </w:r>
      <w:r w:rsidRPr="009177E7">
        <w:rPr>
          <w:sz w:val="28"/>
          <w:szCs w:val="28"/>
          <w:lang w:val="en-US"/>
        </w:rPr>
        <w:t xml:space="preserve">on the level of millet grain sowing in </w:t>
      </w:r>
      <w:r w:rsidRPr="0012365C">
        <w:rPr>
          <w:sz w:val="28"/>
          <w:szCs w:val="28"/>
          <w:lang w:val="en-US"/>
        </w:rPr>
        <w:t>Polissia</w:t>
      </w:r>
      <w:r w:rsidRPr="009177E7">
        <w:rPr>
          <w:sz w:val="28"/>
          <w:szCs w:val="28"/>
          <w:lang w:val="en-US"/>
        </w:rPr>
        <w:t xml:space="preserve"> Ukraine.</w:t>
      </w:r>
    </w:p>
    <w:p w:rsidR="002259F4" w:rsidRDefault="002259F4" w:rsidP="009177E7">
      <w:pPr>
        <w:spacing w:line="360" w:lineRule="auto"/>
        <w:ind w:firstLine="709"/>
        <w:jc w:val="both"/>
        <w:rPr>
          <w:sz w:val="28"/>
          <w:szCs w:val="28"/>
        </w:rPr>
      </w:pPr>
      <w:r w:rsidRPr="002259F4">
        <w:rPr>
          <w:sz w:val="28"/>
          <w:szCs w:val="28"/>
          <w:lang w:val="en-US"/>
        </w:rPr>
        <w:t>It is investigated that the highest degree of brown millet sowing by brown spot was recorded in the grain ripening phase in 2020, which was 23.7%.</w:t>
      </w:r>
      <w:r>
        <w:rPr>
          <w:sz w:val="28"/>
          <w:szCs w:val="28"/>
        </w:rPr>
        <w:t xml:space="preserve"> </w:t>
      </w:r>
    </w:p>
    <w:p w:rsidR="009177E7" w:rsidRPr="009177E7" w:rsidRDefault="009177E7" w:rsidP="009177E7">
      <w:pPr>
        <w:spacing w:line="360" w:lineRule="auto"/>
        <w:ind w:firstLine="709"/>
        <w:jc w:val="both"/>
        <w:rPr>
          <w:sz w:val="28"/>
          <w:szCs w:val="28"/>
          <w:lang w:val="en-US"/>
        </w:rPr>
      </w:pPr>
      <w:r w:rsidRPr="009177E7">
        <w:rPr>
          <w:sz w:val="28"/>
          <w:szCs w:val="28"/>
          <w:lang w:val="en-US"/>
        </w:rPr>
        <w:t>It is established that at complex protection of millet of sowing: processing of seeds by the regulator of</w:t>
      </w:r>
      <w:r w:rsidR="007670E0">
        <w:rPr>
          <w:sz w:val="28"/>
          <w:szCs w:val="28"/>
          <w:lang w:val="en-US"/>
        </w:rPr>
        <w:t xml:space="preserve"> growth Ekostim, v.sr., 0,025 t/</w:t>
      </w:r>
      <w:r w:rsidRPr="009177E7">
        <w:rPr>
          <w:sz w:val="28"/>
          <w:szCs w:val="28"/>
          <w:lang w:val="en-US"/>
        </w:rPr>
        <w:t>t and spraying of crops at the 30th stage with a mix of fungicide with the reduced norm o</w:t>
      </w:r>
      <w:r w:rsidR="007670E0">
        <w:rPr>
          <w:sz w:val="28"/>
          <w:szCs w:val="28"/>
          <w:lang w:val="en-US"/>
        </w:rPr>
        <w:t>f an expense of Ajax, KS, 0,3 l/</w:t>
      </w:r>
      <w:r w:rsidRPr="009177E7">
        <w:rPr>
          <w:sz w:val="28"/>
          <w:szCs w:val="28"/>
          <w:lang w:val="en-US"/>
        </w:rPr>
        <w:t>ha and growth</w:t>
      </w:r>
      <w:r w:rsidR="007670E0">
        <w:rPr>
          <w:sz w:val="28"/>
          <w:szCs w:val="28"/>
          <w:lang w:val="en-US"/>
        </w:rPr>
        <w:t xml:space="preserve"> regulator Ekostim, BC, 0.025 t/</w:t>
      </w:r>
      <w:r w:rsidRPr="009177E7">
        <w:rPr>
          <w:sz w:val="28"/>
          <w:szCs w:val="28"/>
          <w:lang w:val="en-US"/>
        </w:rPr>
        <w:t>ha, the high</w:t>
      </w:r>
      <w:r w:rsidR="007670E0">
        <w:rPr>
          <w:sz w:val="28"/>
          <w:szCs w:val="28"/>
          <w:lang w:val="en-US"/>
        </w:rPr>
        <w:t>est level of yield was 1.84 t/</w:t>
      </w:r>
      <w:r w:rsidRPr="009177E7">
        <w:rPr>
          <w:sz w:val="28"/>
          <w:szCs w:val="28"/>
          <w:lang w:val="en-US"/>
        </w:rPr>
        <w:t>ha, whic</w:t>
      </w:r>
      <w:r w:rsidR="00FC5DD8">
        <w:rPr>
          <w:sz w:val="28"/>
          <w:szCs w:val="28"/>
          <w:lang w:val="en-US"/>
        </w:rPr>
        <w:t xml:space="preserve">h is </w:t>
      </w:r>
      <w:r w:rsidR="007670E0">
        <w:rPr>
          <w:sz w:val="28"/>
          <w:szCs w:val="28"/>
          <w:lang w:val="en-US"/>
        </w:rPr>
        <w:t>0.56 t/</w:t>
      </w:r>
      <w:r w:rsidR="00FC5DD8">
        <w:rPr>
          <w:sz w:val="28"/>
          <w:szCs w:val="28"/>
          <w:lang w:val="en-US"/>
        </w:rPr>
        <w:t>ha, or</w:t>
      </w:r>
      <w:r w:rsidRPr="009177E7">
        <w:rPr>
          <w:sz w:val="28"/>
          <w:szCs w:val="28"/>
          <w:lang w:val="en-US"/>
        </w:rPr>
        <w:t xml:space="preserve"> 43.8</w:t>
      </w:r>
      <w:r w:rsidR="007670E0">
        <w:rPr>
          <w:sz w:val="28"/>
          <w:szCs w:val="28"/>
        </w:rPr>
        <w:t> </w:t>
      </w:r>
      <w:r w:rsidRPr="009177E7">
        <w:rPr>
          <w:sz w:val="28"/>
          <w:szCs w:val="28"/>
          <w:lang w:val="en-US"/>
        </w:rPr>
        <w:t>% yield increase.</w:t>
      </w:r>
    </w:p>
    <w:p w:rsidR="009177E7" w:rsidRPr="009177E7" w:rsidRDefault="009177E7" w:rsidP="009177E7">
      <w:pPr>
        <w:spacing w:line="360" w:lineRule="auto"/>
        <w:ind w:firstLine="709"/>
        <w:jc w:val="both"/>
        <w:rPr>
          <w:sz w:val="28"/>
          <w:szCs w:val="28"/>
          <w:lang w:val="en-US"/>
        </w:rPr>
      </w:pPr>
      <w:r w:rsidRPr="009177E7">
        <w:rPr>
          <w:sz w:val="28"/>
          <w:szCs w:val="28"/>
          <w:lang w:val="en-US"/>
        </w:rPr>
        <w:t>Comprehensive protection of millet of Omriyane sowing grade ensured profitability of production at the level of 56.83</w:t>
      </w:r>
      <w:r w:rsidR="007670E0">
        <w:rPr>
          <w:sz w:val="28"/>
          <w:szCs w:val="28"/>
        </w:rPr>
        <w:t> </w:t>
      </w:r>
      <w:r w:rsidRPr="009177E7">
        <w:rPr>
          <w:sz w:val="28"/>
          <w:szCs w:val="28"/>
          <w:lang w:val="en-US"/>
        </w:rPr>
        <w:t>%.</w:t>
      </w:r>
    </w:p>
    <w:p w:rsidR="0012365C" w:rsidRPr="0012365C" w:rsidRDefault="009177E7" w:rsidP="009177E7">
      <w:pPr>
        <w:spacing w:line="360" w:lineRule="auto"/>
        <w:ind w:firstLine="709"/>
        <w:jc w:val="both"/>
        <w:rPr>
          <w:sz w:val="28"/>
          <w:szCs w:val="28"/>
          <w:lang w:val="en-US"/>
        </w:rPr>
      </w:pPr>
      <w:r w:rsidRPr="007670E0">
        <w:rPr>
          <w:b/>
          <w:i/>
          <w:sz w:val="28"/>
          <w:szCs w:val="28"/>
          <w:lang w:val="en-US"/>
        </w:rPr>
        <w:t>Key words</w:t>
      </w:r>
      <w:r w:rsidRPr="009177E7">
        <w:rPr>
          <w:sz w:val="28"/>
          <w:szCs w:val="28"/>
          <w:lang w:val="en-US"/>
        </w:rPr>
        <w:t xml:space="preserve">: sowing millet, </w:t>
      </w:r>
      <w:r w:rsidRPr="007670E0">
        <w:rPr>
          <w:i/>
          <w:sz w:val="28"/>
          <w:szCs w:val="28"/>
          <w:lang w:val="en-US"/>
        </w:rPr>
        <w:t>Bipolaris panici-miliacei</w:t>
      </w:r>
      <w:r w:rsidR="007670E0">
        <w:rPr>
          <w:sz w:val="28"/>
          <w:szCs w:val="28"/>
          <w:lang w:val="en-US"/>
        </w:rPr>
        <w:t>,</w:t>
      </w:r>
      <w:r w:rsidRPr="009177E7">
        <w:rPr>
          <w:sz w:val="28"/>
          <w:szCs w:val="28"/>
          <w:lang w:val="en-US"/>
        </w:rPr>
        <w:t xml:space="preserve"> plant growth regulator, seed treatment, spraying, yield.</w:t>
      </w:r>
    </w:p>
    <w:p w:rsidR="00713E8E" w:rsidRPr="00713E8E" w:rsidRDefault="00713E8E" w:rsidP="00D0376C">
      <w:pPr>
        <w:widowControl/>
        <w:autoSpaceDE/>
        <w:spacing w:after="200" w:line="276" w:lineRule="auto"/>
        <w:jc w:val="center"/>
        <w:rPr>
          <w:b/>
          <w:sz w:val="28"/>
          <w:szCs w:val="28"/>
        </w:rPr>
      </w:pPr>
    </w:p>
    <w:p w:rsidR="00D0376C" w:rsidRDefault="00D0376C" w:rsidP="00D0376C">
      <w:pPr>
        <w:widowControl/>
        <w:autoSpaceDE/>
        <w:spacing w:after="160" w:line="256" w:lineRule="auto"/>
        <w:rPr>
          <w:sz w:val="28"/>
          <w:szCs w:val="28"/>
        </w:rPr>
      </w:pPr>
      <w:r>
        <w:rPr>
          <w:sz w:val="28"/>
          <w:szCs w:val="28"/>
        </w:rPr>
        <w:br w:type="page"/>
      </w:r>
    </w:p>
    <w:p w:rsidR="00D0376C" w:rsidRDefault="00D0376C" w:rsidP="00D0376C">
      <w:pPr>
        <w:widowControl/>
        <w:autoSpaceDE/>
        <w:spacing w:after="200" w:line="276" w:lineRule="auto"/>
        <w:jc w:val="center"/>
        <w:rPr>
          <w:b/>
          <w:sz w:val="28"/>
          <w:szCs w:val="28"/>
        </w:rPr>
      </w:pPr>
      <w:r>
        <w:rPr>
          <w:b/>
          <w:sz w:val="28"/>
          <w:szCs w:val="28"/>
        </w:rPr>
        <w:lastRenderedPageBreak/>
        <w:t>Зміст</w:t>
      </w:r>
    </w:p>
    <w:tbl>
      <w:tblPr>
        <w:tblW w:w="9464" w:type="dxa"/>
        <w:tblLayout w:type="fixed"/>
        <w:tblLook w:val="01E0" w:firstRow="1" w:lastRow="1" w:firstColumn="1" w:lastColumn="1" w:noHBand="0" w:noVBand="0"/>
      </w:tblPr>
      <w:tblGrid>
        <w:gridCol w:w="675"/>
        <w:gridCol w:w="8222"/>
        <w:gridCol w:w="567"/>
      </w:tblGrid>
      <w:tr w:rsidR="00D0376C" w:rsidTr="0047551B">
        <w:tc>
          <w:tcPr>
            <w:tcW w:w="8897" w:type="dxa"/>
            <w:gridSpan w:val="2"/>
            <w:vAlign w:val="center"/>
            <w:hideMark/>
          </w:tcPr>
          <w:p w:rsidR="00D0376C" w:rsidRDefault="00D0376C">
            <w:pPr>
              <w:spacing w:line="360" w:lineRule="auto"/>
              <w:rPr>
                <w:sz w:val="28"/>
                <w:szCs w:val="28"/>
              </w:rPr>
            </w:pPr>
            <w:r>
              <w:rPr>
                <w:sz w:val="28"/>
                <w:szCs w:val="28"/>
              </w:rPr>
              <w:t>Вступ ................................................................................................................</w:t>
            </w:r>
          </w:p>
        </w:tc>
        <w:tc>
          <w:tcPr>
            <w:tcW w:w="567" w:type="dxa"/>
            <w:hideMark/>
          </w:tcPr>
          <w:p w:rsidR="00D0376C" w:rsidRDefault="003268A5">
            <w:pPr>
              <w:spacing w:line="360" w:lineRule="auto"/>
              <w:jc w:val="center"/>
              <w:rPr>
                <w:sz w:val="28"/>
                <w:szCs w:val="28"/>
              </w:rPr>
            </w:pPr>
            <w:r>
              <w:rPr>
                <w:sz w:val="28"/>
                <w:szCs w:val="28"/>
              </w:rPr>
              <w:t>5</w:t>
            </w:r>
          </w:p>
        </w:tc>
      </w:tr>
      <w:tr w:rsidR="00D0376C" w:rsidTr="0047551B">
        <w:trPr>
          <w:trHeight w:val="401"/>
        </w:trPr>
        <w:tc>
          <w:tcPr>
            <w:tcW w:w="8897" w:type="dxa"/>
            <w:gridSpan w:val="2"/>
            <w:vAlign w:val="center"/>
            <w:hideMark/>
          </w:tcPr>
          <w:p w:rsidR="00D0376C" w:rsidRDefault="00D0376C">
            <w:pPr>
              <w:spacing w:line="360" w:lineRule="auto"/>
              <w:rPr>
                <w:sz w:val="28"/>
                <w:szCs w:val="28"/>
              </w:rPr>
            </w:pPr>
            <w:r>
              <w:rPr>
                <w:sz w:val="28"/>
                <w:szCs w:val="28"/>
              </w:rPr>
              <w:t>Розділ 1. Огляд літератури ………………………………………………….</w:t>
            </w:r>
          </w:p>
        </w:tc>
        <w:tc>
          <w:tcPr>
            <w:tcW w:w="567" w:type="dxa"/>
            <w:hideMark/>
          </w:tcPr>
          <w:p w:rsidR="00D0376C" w:rsidRDefault="003268A5">
            <w:pPr>
              <w:spacing w:line="360" w:lineRule="auto"/>
              <w:jc w:val="center"/>
              <w:rPr>
                <w:sz w:val="28"/>
                <w:szCs w:val="28"/>
              </w:rPr>
            </w:pPr>
            <w:r>
              <w:rPr>
                <w:sz w:val="28"/>
                <w:szCs w:val="28"/>
              </w:rPr>
              <w:t>7</w:t>
            </w:r>
          </w:p>
        </w:tc>
      </w:tr>
      <w:tr w:rsidR="00D0376C" w:rsidTr="0047551B">
        <w:trPr>
          <w:trHeight w:val="465"/>
        </w:trPr>
        <w:tc>
          <w:tcPr>
            <w:tcW w:w="8897" w:type="dxa"/>
            <w:gridSpan w:val="2"/>
            <w:vAlign w:val="center"/>
            <w:hideMark/>
          </w:tcPr>
          <w:p w:rsidR="00D0376C" w:rsidRDefault="00D0376C">
            <w:pPr>
              <w:spacing w:line="360" w:lineRule="auto"/>
              <w:jc w:val="both"/>
            </w:pPr>
            <w:r>
              <w:rPr>
                <w:sz w:val="28"/>
                <w:szCs w:val="28"/>
              </w:rPr>
              <w:t>Розділ 2. Характеристика умов та методика проведення досліджень …...</w:t>
            </w:r>
          </w:p>
        </w:tc>
        <w:tc>
          <w:tcPr>
            <w:tcW w:w="567" w:type="dxa"/>
            <w:hideMark/>
          </w:tcPr>
          <w:p w:rsidR="00D0376C" w:rsidRDefault="003268A5">
            <w:pPr>
              <w:spacing w:line="360" w:lineRule="auto"/>
              <w:jc w:val="center"/>
              <w:rPr>
                <w:sz w:val="28"/>
                <w:szCs w:val="28"/>
              </w:rPr>
            </w:pPr>
            <w:r>
              <w:rPr>
                <w:sz w:val="28"/>
                <w:szCs w:val="28"/>
              </w:rPr>
              <w:t>13</w:t>
            </w:r>
          </w:p>
        </w:tc>
      </w:tr>
      <w:tr w:rsidR="00D0376C" w:rsidTr="0047551B">
        <w:tc>
          <w:tcPr>
            <w:tcW w:w="675" w:type="dxa"/>
            <w:vAlign w:val="center"/>
          </w:tcPr>
          <w:p w:rsidR="00D0376C" w:rsidRDefault="00D0376C">
            <w:pPr>
              <w:spacing w:line="360" w:lineRule="auto"/>
              <w:rPr>
                <w:sz w:val="28"/>
                <w:szCs w:val="28"/>
              </w:rPr>
            </w:pPr>
          </w:p>
        </w:tc>
        <w:tc>
          <w:tcPr>
            <w:tcW w:w="8222" w:type="dxa"/>
            <w:vAlign w:val="center"/>
            <w:hideMark/>
          </w:tcPr>
          <w:p w:rsidR="00D0376C" w:rsidRDefault="00D0376C">
            <w:pPr>
              <w:spacing w:line="360" w:lineRule="auto"/>
              <w:rPr>
                <w:sz w:val="28"/>
                <w:szCs w:val="28"/>
              </w:rPr>
            </w:pPr>
            <w:r>
              <w:rPr>
                <w:sz w:val="28"/>
                <w:szCs w:val="28"/>
              </w:rPr>
              <w:t>2.1. Місце та умови проведення досліджень………………………..</w:t>
            </w:r>
          </w:p>
        </w:tc>
        <w:tc>
          <w:tcPr>
            <w:tcW w:w="567" w:type="dxa"/>
            <w:hideMark/>
          </w:tcPr>
          <w:p w:rsidR="00D0376C" w:rsidRDefault="003268A5" w:rsidP="001E18A2">
            <w:pPr>
              <w:spacing w:line="360" w:lineRule="auto"/>
              <w:jc w:val="center"/>
              <w:rPr>
                <w:sz w:val="28"/>
                <w:szCs w:val="28"/>
              </w:rPr>
            </w:pPr>
            <w:r>
              <w:rPr>
                <w:sz w:val="28"/>
                <w:szCs w:val="28"/>
              </w:rPr>
              <w:t>13</w:t>
            </w:r>
          </w:p>
        </w:tc>
      </w:tr>
      <w:tr w:rsidR="00D0376C" w:rsidTr="0047551B">
        <w:tc>
          <w:tcPr>
            <w:tcW w:w="675" w:type="dxa"/>
            <w:vAlign w:val="center"/>
          </w:tcPr>
          <w:p w:rsidR="00D0376C" w:rsidRDefault="00D0376C">
            <w:pPr>
              <w:spacing w:line="360" w:lineRule="auto"/>
              <w:rPr>
                <w:sz w:val="28"/>
                <w:szCs w:val="28"/>
              </w:rPr>
            </w:pPr>
          </w:p>
        </w:tc>
        <w:tc>
          <w:tcPr>
            <w:tcW w:w="8222" w:type="dxa"/>
            <w:vAlign w:val="center"/>
            <w:hideMark/>
          </w:tcPr>
          <w:p w:rsidR="00D0376C" w:rsidRDefault="00D0376C">
            <w:pPr>
              <w:spacing w:line="360" w:lineRule="auto"/>
              <w:rPr>
                <w:sz w:val="28"/>
                <w:szCs w:val="28"/>
              </w:rPr>
            </w:pPr>
            <w:r>
              <w:rPr>
                <w:sz w:val="28"/>
                <w:szCs w:val="28"/>
              </w:rPr>
              <w:t>2.2. Методика проведення досліджень ................................................</w:t>
            </w:r>
          </w:p>
        </w:tc>
        <w:tc>
          <w:tcPr>
            <w:tcW w:w="567" w:type="dxa"/>
            <w:hideMark/>
          </w:tcPr>
          <w:p w:rsidR="00D0376C" w:rsidRDefault="003268A5">
            <w:pPr>
              <w:spacing w:line="360" w:lineRule="auto"/>
              <w:jc w:val="center"/>
              <w:rPr>
                <w:sz w:val="28"/>
                <w:szCs w:val="28"/>
              </w:rPr>
            </w:pPr>
            <w:r>
              <w:rPr>
                <w:sz w:val="28"/>
                <w:szCs w:val="28"/>
              </w:rPr>
              <w:t>14</w:t>
            </w:r>
          </w:p>
        </w:tc>
      </w:tr>
      <w:tr w:rsidR="00D0376C" w:rsidTr="0047551B">
        <w:trPr>
          <w:trHeight w:val="301"/>
        </w:trPr>
        <w:tc>
          <w:tcPr>
            <w:tcW w:w="8897" w:type="dxa"/>
            <w:gridSpan w:val="2"/>
            <w:vAlign w:val="center"/>
            <w:hideMark/>
          </w:tcPr>
          <w:p w:rsidR="00D0376C" w:rsidRDefault="00D0376C">
            <w:pPr>
              <w:spacing w:line="360" w:lineRule="auto"/>
              <w:rPr>
                <w:sz w:val="28"/>
                <w:szCs w:val="28"/>
              </w:rPr>
            </w:pPr>
            <w:r>
              <w:rPr>
                <w:sz w:val="28"/>
                <w:szCs w:val="28"/>
              </w:rPr>
              <w:t>Розділ 3. Експериментальна частина ………………………………………</w:t>
            </w:r>
          </w:p>
        </w:tc>
        <w:tc>
          <w:tcPr>
            <w:tcW w:w="567" w:type="dxa"/>
            <w:hideMark/>
          </w:tcPr>
          <w:p w:rsidR="00D0376C" w:rsidRDefault="003268A5">
            <w:pPr>
              <w:spacing w:line="360" w:lineRule="auto"/>
              <w:jc w:val="center"/>
              <w:rPr>
                <w:sz w:val="28"/>
                <w:szCs w:val="28"/>
              </w:rPr>
            </w:pPr>
            <w:r>
              <w:rPr>
                <w:sz w:val="28"/>
                <w:szCs w:val="28"/>
              </w:rPr>
              <w:t>17</w:t>
            </w:r>
          </w:p>
        </w:tc>
      </w:tr>
      <w:tr w:rsidR="00D0376C" w:rsidTr="0047551B">
        <w:trPr>
          <w:trHeight w:val="435"/>
        </w:trPr>
        <w:tc>
          <w:tcPr>
            <w:tcW w:w="675" w:type="dxa"/>
            <w:hideMark/>
          </w:tcPr>
          <w:p w:rsidR="00D0376C" w:rsidRDefault="00D0376C">
            <w:pPr>
              <w:tabs>
                <w:tab w:val="left" w:pos="2568"/>
              </w:tabs>
              <w:spacing w:line="360" w:lineRule="auto"/>
              <w:rPr>
                <w:sz w:val="28"/>
                <w:szCs w:val="28"/>
              </w:rPr>
            </w:pPr>
            <w:r>
              <w:rPr>
                <w:sz w:val="28"/>
                <w:szCs w:val="28"/>
              </w:rPr>
              <w:t xml:space="preserve">3.1. </w:t>
            </w:r>
          </w:p>
        </w:tc>
        <w:tc>
          <w:tcPr>
            <w:tcW w:w="8222" w:type="dxa"/>
            <w:hideMark/>
          </w:tcPr>
          <w:p w:rsidR="00D0376C" w:rsidRDefault="001E18A2" w:rsidP="001E18A2">
            <w:pPr>
              <w:spacing w:line="360" w:lineRule="auto"/>
              <w:rPr>
                <w:sz w:val="28"/>
                <w:szCs w:val="28"/>
              </w:rPr>
            </w:pPr>
            <w:r>
              <w:rPr>
                <w:sz w:val="28"/>
                <w:szCs w:val="28"/>
              </w:rPr>
              <w:t xml:space="preserve">Динаміка розвитку </w:t>
            </w:r>
            <w:r w:rsidRPr="001E18A2">
              <w:rPr>
                <w:i/>
                <w:sz w:val="28"/>
                <w:szCs w:val="28"/>
              </w:rPr>
              <w:t>Bipolaris panici-miliacei</w:t>
            </w:r>
            <w:r w:rsidRPr="001E18A2">
              <w:rPr>
                <w:sz w:val="28"/>
                <w:szCs w:val="28"/>
              </w:rPr>
              <w:t xml:space="preserve"> (Y. Nisik.) Shoemaker</w:t>
            </w:r>
            <w:r w:rsidR="00F26300">
              <w:rPr>
                <w:sz w:val="28"/>
                <w:szCs w:val="28"/>
              </w:rPr>
              <w:t>...</w:t>
            </w:r>
          </w:p>
        </w:tc>
        <w:tc>
          <w:tcPr>
            <w:tcW w:w="567" w:type="dxa"/>
          </w:tcPr>
          <w:p w:rsidR="00D0376C" w:rsidRDefault="003268A5" w:rsidP="001E18A2">
            <w:pPr>
              <w:spacing w:line="360" w:lineRule="auto"/>
              <w:rPr>
                <w:sz w:val="28"/>
                <w:szCs w:val="28"/>
              </w:rPr>
            </w:pPr>
            <w:r>
              <w:rPr>
                <w:sz w:val="28"/>
                <w:szCs w:val="28"/>
              </w:rPr>
              <w:t>17</w:t>
            </w:r>
          </w:p>
        </w:tc>
      </w:tr>
      <w:tr w:rsidR="00D0376C" w:rsidTr="0047551B">
        <w:trPr>
          <w:trHeight w:val="317"/>
        </w:trPr>
        <w:tc>
          <w:tcPr>
            <w:tcW w:w="675" w:type="dxa"/>
            <w:hideMark/>
          </w:tcPr>
          <w:p w:rsidR="00D0376C" w:rsidRDefault="00D0376C">
            <w:pPr>
              <w:shd w:val="clear" w:color="auto" w:fill="FFFFFF"/>
              <w:tabs>
                <w:tab w:val="left" w:pos="5676"/>
              </w:tabs>
              <w:spacing w:line="360" w:lineRule="auto"/>
              <w:outlineLvl w:val="0"/>
              <w:rPr>
                <w:sz w:val="28"/>
                <w:szCs w:val="28"/>
              </w:rPr>
            </w:pPr>
            <w:r>
              <w:rPr>
                <w:sz w:val="28"/>
                <w:szCs w:val="28"/>
              </w:rPr>
              <w:t xml:space="preserve">3.2. </w:t>
            </w:r>
          </w:p>
        </w:tc>
        <w:tc>
          <w:tcPr>
            <w:tcW w:w="8222" w:type="dxa"/>
            <w:vAlign w:val="center"/>
            <w:hideMark/>
          </w:tcPr>
          <w:p w:rsidR="00D0376C" w:rsidRPr="000B4CAB" w:rsidRDefault="004F0B60" w:rsidP="004F0B60">
            <w:pPr>
              <w:spacing w:line="360" w:lineRule="auto"/>
              <w:jc w:val="both"/>
              <w:rPr>
                <w:sz w:val="28"/>
                <w:szCs w:val="28"/>
              </w:rPr>
            </w:pPr>
            <w:r>
              <w:rPr>
                <w:sz w:val="28"/>
                <w:szCs w:val="28"/>
              </w:rPr>
              <w:t xml:space="preserve">Вплив екологічно безпечного захисту проса посівного на розвиток </w:t>
            </w:r>
            <w:r w:rsidRPr="001E18A2">
              <w:rPr>
                <w:i/>
                <w:sz w:val="28"/>
                <w:szCs w:val="28"/>
              </w:rPr>
              <w:t>Bipolaris panici-miliacei</w:t>
            </w:r>
            <w:r w:rsidRPr="001E18A2">
              <w:rPr>
                <w:sz w:val="28"/>
                <w:szCs w:val="28"/>
              </w:rPr>
              <w:t xml:space="preserve"> </w:t>
            </w:r>
            <w:r>
              <w:rPr>
                <w:sz w:val="28"/>
                <w:szCs w:val="28"/>
              </w:rPr>
              <w:t>та урожайність культури……………….......</w:t>
            </w:r>
          </w:p>
        </w:tc>
        <w:tc>
          <w:tcPr>
            <w:tcW w:w="567" w:type="dxa"/>
          </w:tcPr>
          <w:p w:rsidR="00D0376C" w:rsidRDefault="00D0376C" w:rsidP="001E18A2">
            <w:pPr>
              <w:spacing w:line="360" w:lineRule="auto"/>
              <w:rPr>
                <w:sz w:val="28"/>
                <w:szCs w:val="28"/>
              </w:rPr>
            </w:pPr>
          </w:p>
          <w:p w:rsidR="009F0509" w:rsidRDefault="003268A5" w:rsidP="001E18A2">
            <w:pPr>
              <w:spacing w:line="360" w:lineRule="auto"/>
              <w:rPr>
                <w:sz w:val="28"/>
                <w:szCs w:val="28"/>
              </w:rPr>
            </w:pPr>
            <w:r>
              <w:rPr>
                <w:sz w:val="28"/>
                <w:szCs w:val="28"/>
              </w:rPr>
              <w:t>19</w:t>
            </w:r>
          </w:p>
        </w:tc>
      </w:tr>
      <w:tr w:rsidR="00D0376C" w:rsidTr="0047551B">
        <w:trPr>
          <w:trHeight w:val="228"/>
        </w:trPr>
        <w:tc>
          <w:tcPr>
            <w:tcW w:w="675" w:type="dxa"/>
            <w:hideMark/>
          </w:tcPr>
          <w:p w:rsidR="00D0376C" w:rsidRDefault="00D0376C" w:rsidP="000B4CAB">
            <w:pPr>
              <w:spacing w:line="360" w:lineRule="auto"/>
              <w:rPr>
                <w:sz w:val="28"/>
                <w:szCs w:val="28"/>
              </w:rPr>
            </w:pPr>
            <w:r>
              <w:rPr>
                <w:sz w:val="28"/>
                <w:szCs w:val="28"/>
              </w:rPr>
              <w:t>3.</w:t>
            </w:r>
            <w:r w:rsidR="000B4CAB">
              <w:rPr>
                <w:sz w:val="28"/>
                <w:szCs w:val="28"/>
              </w:rPr>
              <w:t>3</w:t>
            </w:r>
          </w:p>
        </w:tc>
        <w:tc>
          <w:tcPr>
            <w:tcW w:w="8222" w:type="dxa"/>
            <w:vAlign w:val="center"/>
            <w:hideMark/>
          </w:tcPr>
          <w:p w:rsidR="00D0376C" w:rsidRDefault="002156D1" w:rsidP="00031561">
            <w:pPr>
              <w:spacing w:line="360" w:lineRule="auto"/>
              <w:jc w:val="both"/>
              <w:rPr>
                <w:sz w:val="28"/>
                <w:szCs w:val="28"/>
              </w:rPr>
            </w:pPr>
            <w:r>
              <w:rPr>
                <w:spacing w:val="-10"/>
                <w:sz w:val="28"/>
                <w:szCs w:val="28"/>
              </w:rPr>
              <w:t>Економічна</w:t>
            </w:r>
            <w:r w:rsidRPr="002156D1">
              <w:rPr>
                <w:spacing w:val="-10"/>
                <w:sz w:val="28"/>
                <w:szCs w:val="28"/>
              </w:rPr>
              <w:t xml:space="preserve"> ефективність </w:t>
            </w:r>
            <w:r w:rsidR="008817A9">
              <w:rPr>
                <w:spacing w:val="-10"/>
                <w:sz w:val="28"/>
                <w:szCs w:val="28"/>
              </w:rPr>
              <w:t xml:space="preserve">захисту проса посівного від </w:t>
            </w:r>
            <w:r w:rsidR="00031561">
              <w:rPr>
                <w:spacing w:val="-10"/>
                <w:sz w:val="28"/>
                <w:szCs w:val="28"/>
              </w:rPr>
              <w:t xml:space="preserve">ураження рослин </w:t>
            </w:r>
            <w:r w:rsidR="008817A9" w:rsidRPr="001E18A2">
              <w:rPr>
                <w:i/>
                <w:sz w:val="28"/>
                <w:szCs w:val="28"/>
              </w:rPr>
              <w:t>Bipolaris panici-miliacei</w:t>
            </w:r>
            <w:r w:rsidR="008817A9" w:rsidRPr="001E18A2">
              <w:rPr>
                <w:sz w:val="28"/>
                <w:szCs w:val="28"/>
              </w:rPr>
              <w:t xml:space="preserve"> </w:t>
            </w:r>
            <w:r w:rsidR="00D0376C">
              <w:rPr>
                <w:sz w:val="28"/>
                <w:szCs w:val="28"/>
              </w:rPr>
              <w:t>………………</w:t>
            </w:r>
            <w:r>
              <w:rPr>
                <w:sz w:val="28"/>
                <w:szCs w:val="28"/>
              </w:rPr>
              <w:t>………………</w:t>
            </w:r>
            <w:r w:rsidR="00D0376C">
              <w:rPr>
                <w:sz w:val="28"/>
                <w:szCs w:val="28"/>
              </w:rPr>
              <w:t>…</w:t>
            </w:r>
            <w:r w:rsidR="008817A9">
              <w:rPr>
                <w:sz w:val="28"/>
                <w:szCs w:val="28"/>
              </w:rPr>
              <w:t>……………</w:t>
            </w:r>
          </w:p>
        </w:tc>
        <w:tc>
          <w:tcPr>
            <w:tcW w:w="567" w:type="dxa"/>
          </w:tcPr>
          <w:p w:rsidR="008817A9" w:rsidRDefault="008817A9" w:rsidP="008817A9">
            <w:pPr>
              <w:spacing w:line="360" w:lineRule="auto"/>
              <w:rPr>
                <w:sz w:val="28"/>
                <w:szCs w:val="28"/>
              </w:rPr>
            </w:pPr>
          </w:p>
          <w:p w:rsidR="00D0376C" w:rsidRDefault="003268A5">
            <w:pPr>
              <w:spacing w:line="360" w:lineRule="auto"/>
              <w:jc w:val="center"/>
              <w:rPr>
                <w:sz w:val="28"/>
                <w:szCs w:val="28"/>
              </w:rPr>
            </w:pPr>
            <w:r>
              <w:rPr>
                <w:sz w:val="28"/>
                <w:szCs w:val="28"/>
              </w:rPr>
              <w:t>23</w:t>
            </w:r>
          </w:p>
        </w:tc>
      </w:tr>
      <w:tr w:rsidR="00D0376C" w:rsidTr="0047551B">
        <w:tc>
          <w:tcPr>
            <w:tcW w:w="8897" w:type="dxa"/>
            <w:gridSpan w:val="2"/>
            <w:vAlign w:val="center"/>
            <w:hideMark/>
          </w:tcPr>
          <w:p w:rsidR="00D0376C" w:rsidRDefault="00D0376C">
            <w:pPr>
              <w:spacing w:line="360" w:lineRule="auto"/>
              <w:jc w:val="both"/>
              <w:rPr>
                <w:sz w:val="28"/>
                <w:szCs w:val="28"/>
              </w:rPr>
            </w:pPr>
            <w:r>
              <w:rPr>
                <w:sz w:val="28"/>
                <w:szCs w:val="28"/>
              </w:rPr>
              <w:t>Висновки……………………………………………………………………...</w:t>
            </w:r>
          </w:p>
        </w:tc>
        <w:tc>
          <w:tcPr>
            <w:tcW w:w="567" w:type="dxa"/>
            <w:hideMark/>
          </w:tcPr>
          <w:p w:rsidR="00D0376C" w:rsidRDefault="003268A5">
            <w:pPr>
              <w:spacing w:line="360" w:lineRule="auto"/>
              <w:jc w:val="center"/>
              <w:rPr>
                <w:sz w:val="28"/>
                <w:szCs w:val="28"/>
              </w:rPr>
            </w:pPr>
            <w:r>
              <w:rPr>
                <w:sz w:val="28"/>
                <w:szCs w:val="28"/>
              </w:rPr>
              <w:t>25</w:t>
            </w:r>
          </w:p>
        </w:tc>
      </w:tr>
      <w:tr w:rsidR="00D0376C" w:rsidTr="0047551B">
        <w:trPr>
          <w:trHeight w:val="575"/>
        </w:trPr>
        <w:tc>
          <w:tcPr>
            <w:tcW w:w="8897" w:type="dxa"/>
            <w:gridSpan w:val="2"/>
            <w:vAlign w:val="center"/>
            <w:hideMark/>
          </w:tcPr>
          <w:p w:rsidR="00D0376C" w:rsidRDefault="000A31D5" w:rsidP="000A31D5">
            <w:pPr>
              <w:spacing w:line="360" w:lineRule="auto"/>
              <w:jc w:val="both"/>
              <w:rPr>
                <w:sz w:val="28"/>
                <w:szCs w:val="28"/>
              </w:rPr>
            </w:pPr>
            <w:r>
              <w:rPr>
                <w:sz w:val="28"/>
                <w:szCs w:val="28"/>
              </w:rPr>
              <w:t>Список використаної літератури</w:t>
            </w:r>
            <w:r w:rsidR="00D0376C">
              <w:rPr>
                <w:sz w:val="28"/>
                <w:szCs w:val="28"/>
              </w:rPr>
              <w:t>……………………………………………</w:t>
            </w:r>
          </w:p>
        </w:tc>
        <w:tc>
          <w:tcPr>
            <w:tcW w:w="567" w:type="dxa"/>
            <w:hideMark/>
          </w:tcPr>
          <w:p w:rsidR="00D0376C" w:rsidRDefault="003268A5">
            <w:pPr>
              <w:spacing w:line="360" w:lineRule="auto"/>
              <w:jc w:val="center"/>
              <w:rPr>
                <w:sz w:val="28"/>
                <w:szCs w:val="28"/>
              </w:rPr>
            </w:pPr>
            <w:r>
              <w:rPr>
                <w:sz w:val="28"/>
                <w:szCs w:val="28"/>
              </w:rPr>
              <w:t>26</w:t>
            </w:r>
          </w:p>
        </w:tc>
      </w:tr>
    </w:tbl>
    <w:p w:rsidR="00D0376C" w:rsidRDefault="00D0376C" w:rsidP="00D0376C"/>
    <w:p w:rsidR="00D0376C" w:rsidRDefault="00D0376C" w:rsidP="00D0376C"/>
    <w:p w:rsidR="00D0376C" w:rsidRDefault="00D0376C" w:rsidP="00D0376C"/>
    <w:p w:rsidR="00D0376C" w:rsidRDefault="00D0376C" w:rsidP="00D0376C">
      <w:pPr>
        <w:spacing w:line="360" w:lineRule="auto"/>
        <w:ind w:firstLine="708"/>
        <w:jc w:val="both"/>
        <w:rPr>
          <w:sz w:val="28"/>
          <w:szCs w:val="28"/>
        </w:rPr>
      </w:pPr>
    </w:p>
    <w:p w:rsidR="00D0376C" w:rsidRDefault="00D0376C" w:rsidP="00D0376C">
      <w:pPr>
        <w:pStyle w:val="a4"/>
        <w:spacing w:before="89" w:line="276" w:lineRule="auto"/>
        <w:ind w:left="213" w:right="374"/>
        <w:jc w:val="center"/>
        <w:rPr>
          <w:b/>
        </w:rPr>
      </w:pPr>
    </w:p>
    <w:p w:rsidR="00D0376C" w:rsidRDefault="00D0376C" w:rsidP="00D0376C">
      <w:pPr>
        <w:widowControl/>
        <w:autoSpaceDE/>
        <w:spacing w:after="160" w:line="256" w:lineRule="auto"/>
        <w:rPr>
          <w:sz w:val="28"/>
          <w:szCs w:val="28"/>
        </w:rPr>
      </w:pPr>
      <w:r>
        <w:rPr>
          <w:sz w:val="28"/>
          <w:szCs w:val="28"/>
        </w:rPr>
        <w:br w:type="page"/>
      </w:r>
    </w:p>
    <w:p w:rsidR="00D0376C" w:rsidRDefault="00D0376C" w:rsidP="00D0376C">
      <w:pPr>
        <w:spacing w:line="360" w:lineRule="auto"/>
        <w:jc w:val="center"/>
        <w:rPr>
          <w:b/>
          <w:sz w:val="28"/>
          <w:szCs w:val="28"/>
        </w:rPr>
      </w:pPr>
      <w:r>
        <w:rPr>
          <w:b/>
          <w:sz w:val="28"/>
          <w:szCs w:val="28"/>
        </w:rPr>
        <w:lastRenderedPageBreak/>
        <w:t>ВСТУП</w:t>
      </w:r>
    </w:p>
    <w:p w:rsidR="009E7D81" w:rsidRPr="009E7D81" w:rsidRDefault="00D0376C" w:rsidP="00772E1E">
      <w:pPr>
        <w:spacing w:line="360" w:lineRule="auto"/>
        <w:ind w:firstLine="709"/>
        <w:jc w:val="both"/>
        <w:rPr>
          <w:sz w:val="28"/>
          <w:szCs w:val="28"/>
        </w:rPr>
      </w:pPr>
      <w:r>
        <w:rPr>
          <w:i/>
          <w:sz w:val="28"/>
          <w:szCs w:val="28"/>
        </w:rPr>
        <w:t>Актуальність теми.</w:t>
      </w:r>
      <w:r>
        <w:rPr>
          <w:sz w:val="28"/>
          <w:szCs w:val="28"/>
        </w:rPr>
        <w:t xml:space="preserve"> </w:t>
      </w:r>
      <w:r w:rsidR="009E7D81" w:rsidRPr="009E7D81">
        <w:rPr>
          <w:sz w:val="28"/>
          <w:szCs w:val="28"/>
        </w:rPr>
        <w:t>Мінливі патогенні комплекси вимагають</w:t>
      </w:r>
      <w:r w:rsidR="00772E1E">
        <w:rPr>
          <w:sz w:val="28"/>
          <w:szCs w:val="28"/>
        </w:rPr>
        <w:t xml:space="preserve"> </w:t>
      </w:r>
      <w:r w:rsidR="009E7D81" w:rsidRPr="009E7D81">
        <w:rPr>
          <w:sz w:val="28"/>
          <w:szCs w:val="28"/>
        </w:rPr>
        <w:t xml:space="preserve">постійного вдосконалення системи захисту </w:t>
      </w:r>
      <w:r w:rsidR="00962AD9">
        <w:rPr>
          <w:sz w:val="28"/>
          <w:szCs w:val="28"/>
        </w:rPr>
        <w:t>проса посівного</w:t>
      </w:r>
      <w:r w:rsidR="009E7D81" w:rsidRPr="009E7D81">
        <w:rPr>
          <w:sz w:val="28"/>
          <w:szCs w:val="28"/>
        </w:rPr>
        <w:t>, включаючи і</w:t>
      </w:r>
      <w:r w:rsidR="00772E1E">
        <w:rPr>
          <w:sz w:val="28"/>
          <w:szCs w:val="28"/>
        </w:rPr>
        <w:t xml:space="preserve"> </w:t>
      </w:r>
      <w:r w:rsidR="009E7D81" w:rsidRPr="009E7D81">
        <w:rPr>
          <w:sz w:val="28"/>
          <w:szCs w:val="28"/>
        </w:rPr>
        <w:t>використання перспективних препаратів, що викликають найменші</w:t>
      </w:r>
      <w:r w:rsidR="00772E1E">
        <w:rPr>
          <w:sz w:val="28"/>
          <w:szCs w:val="28"/>
        </w:rPr>
        <w:t xml:space="preserve"> </w:t>
      </w:r>
      <w:r w:rsidR="009E7D81" w:rsidRPr="009E7D81">
        <w:rPr>
          <w:sz w:val="28"/>
          <w:szCs w:val="28"/>
        </w:rPr>
        <w:t>негативні еколого-економічні наслідки. Цілеспрямований пошук і</w:t>
      </w:r>
      <w:r w:rsidR="00772E1E">
        <w:rPr>
          <w:sz w:val="28"/>
          <w:szCs w:val="28"/>
        </w:rPr>
        <w:t xml:space="preserve"> </w:t>
      </w:r>
      <w:r w:rsidR="009E7D81" w:rsidRPr="009E7D81">
        <w:rPr>
          <w:sz w:val="28"/>
          <w:szCs w:val="28"/>
        </w:rPr>
        <w:t>наукове обґрунтування використання менш небезпечних засобів захисту</w:t>
      </w:r>
      <w:r w:rsidR="00772E1E">
        <w:rPr>
          <w:sz w:val="28"/>
          <w:szCs w:val="28"/>
        </w:rPr>
        <w:t xml:space="preserve"> </w:t>
      </w:r>
      <w:r w:rsidR="00962AD9">
        <w:rPr>
          <w:sz w:val="28"/>
          <w:szCs w:val="28"/>
        </w:rPr>
        <w:t>проса посівного</w:t>
      </w:r>
      <w:r w:rsidR="009E7D81" w:rsidRPr="009E7D81">
        <w:rPr>
          <w:sz w:val="28"/>
          <w:szCs w:val="28"/>
        </w:rPr>
        <w:t xml:space="preserve"> з високою біологічною активністю, в екологічних</w:t>
      </w:r>
      <w:r w:rsidR="00772E1E">
        <w:rPr>
          <w:sz w:val="28"/>
          <w:szCs w:val="28"/>
        </w:rPr>
        <w:t xml:space="preserve"> </w:t>
      </w:r>
      <w:r w:rsidR="009E7D81" w:rsidRPr="009E7D81">
        <w:rPr>
          <w:sz w:val="28"/>
          <w:szCs w:val="28"/>
        </w:rPr>
        <w:t>препаративних формах, при різних способах і прийомах їх внесення з</w:t>
      </w:r>
      <w:r w:rsidR="00772E1E">
        <w:rPr>
          <w:sz w:val="28"/>
          <w:szCs w:val="28"/>
        </w:rPr>
        <w:t xml:space="preserve"> </w:t>
      </w:r>
      <w:r w:rsidR="009E7D81" w:rsidRPr="009E7D81">
        <w:rPr>
          <w:sz w:val="28"/>
          <w:szCs w:val="28"/>
        </w:rPr>
        <w:t>урахуванням агрокліматичних особливостей регіону та фітосанітарного ризику,</w:t>
      </w:r>
      <w:r w:rsidR="00772E1E">
        <w:rPr>
          <w:sz w:val="28"/>
          <w:szCs w:val="28"/>
        </w:rPr>
        <w:t xml:space="preserve"> </w:t>
      </w:r>
      <w:r w:rsidR="009E7D81" w:rsidRPr="009E7D81">
        <w:rPr>
          <w:sz w:val="28"/>
          <w:szCs w:val="28"/>
        </w:rPr>
        <w:t xml:space="preserve">дасть можливість знизити </w:t>
      </w:r>
      <w:r w:rsidR="00962AD9">
        <w:rPr>
          <w:sz w:val="28"/>
          <w:szCs w:val="28"/>
        </w:rPr>
        <w:t>антропогенне навантаження</w:t>
      </w:r>
      <w:r w:rsidR="009E7D81" w:rsidRPr="009E7D81">
        <w:rPr>
          <w:sz w:val="28"/>
          <w:szCs w:val="28"/>
        </w:rPr>
        <w:t xml:space="preserve"> і підвищить стійкість агробіоценозів.</w:t>
      </w:r>
    </w:p>
    <w:p w:rsidR="007B062F" w:rsidRDefault="009E7D81" w:rsidP="00772E1E">
      <w:pPr>
        <w:spacing w:line="360" w:lineRule="auto"/>
        <w:ind w:firstLine="709"/>
        <w:jc w:val="both"/>
        <w:rPr>
          <w:sz w:val="28"/>
          <w:szCs w:val="28"/>
        </w:rPr>
      </w:pPr>
      <w:r w:rsidRPr="009E7D81">
        <w:rPr>
          <w:sz w:val="28"/>
          <w:szCs w:val="28"/>
        </w:rPr>
        <w:t xml:space="preserve">У зв'язку з цим є необхідним наукове </w:t>
      </w:r>
      <w:r w:rsidR="00962AD9" w:rsidRPr="009E7D81">
        <w:rPr>
          <w:sz w:val="28"/>
          <w:szCs w:val="28"/>
        </w:rPr>
        <w:t>обґрунтування</w:t>
      </w:r>
      <w:r w:rsidRPr="009E7D81">
        <w:rPr>
          <w:sz w:val="28"/>
          <w:szCs w:val="28"/>
        </w:rPr>
        <w:t xml:space="preserve"> застосування</w:t>
      </w:r>
      <w:r w:rsidR="00772E1E">
        <w:rPr>
          <w:sz w:val="28"/>
          <w:szCs w:val="28"/>
        </w:rPr>
        <w:t xml:space="preserve"> </w:t>
      </w:r>
      <w:r w:rsidRPr="009E7D81">
        <w:rPr>
          <w:sz w:val="28"/>
          <w:szCs w:val="28"/>
        </w:rPr>
        <w:t xml:space="preserve">більш ефективних засобів захисту </w:t>
      </w:r>
      <w:r w:rsidR="00962AD9">
        <w:rPr>
          <w:sz w:val="28"/>
          <w:szCs w:val="28"/>
        </w:rPr>
        <w:t>просо посівного</w:t>
      </w:r>
      <w:r w:rsidRPr="009E7D81">
        <w:rPr>
          <w:sz w:val="28"/>
          <w:szCs w:val="28"/>
        </w:rPr>
        <w:t xml:space="preserve"> з урахуванням</w:t>
      </w:r>
      <w:r w:rsidR="00772E1E">
        <w:rPr>
          <w:sz w:val="28"/>
          <w:szCs w:val="28"/>
        </w:rPr>
        <w:t xml:space="preserve"> </w:t>
      </w:r>
      <w:r w:rsidRPr="009E7D81">
        <w:rPr>
          <w:sz w:val="28"/>
          <w:szCs w:val="28"/>
        </w:rPr>
        <w:t>сформованих в агробіоценозі комплексу фітопатогенів</w:t>
      </w:r>
      <w:r w:rsidR="00772E1E">
        <w:rPr>
          <w:sz w:val="28"/>
          <w:szCs w:val="28"/>
        </w:rPr>
        <w:t>.</w:t>
      </w:r>
      <w:r w:rsidR="00962AD9">
        <w:rPr>
          <w:sz w:val="28"/>
          <w:szCs w:val="28"/>
        </w:rPr>
        <w:t xml:space="preserve"> Тому питання сумісного застосування регулятора росту рослин та фунгіцидів із зменшеними нормами витрати </w:t>
      </w:r>
      <w:r w:rsidR="00E67543">
        <w:rPr>
          <w:sz w:val="28"/>
          <w:szCs w:val="28"/>
        </w:rPr>
        <w:t xml:space="preserve">для захисту культури від ураження рослин </w:t>
      </w:r>
      <w:r w:rsidR="00E67543" w:rsidRPr="001E18A2">
        <w:rPr>
          <w:i/>
          <w:sz w:val="28"/>
          <w:szCs w:val="28"/>
        </w:rPr>
        <w:t>Bipolaris panici-miliacei</w:t>
      </w:r>
      <w:r w:rsidR="00E67543" w:rsidRPr="001E18A2">
        <w:rPr>
          <w:sz w:val="28"/>
          <w:szCs w:val="28"/>
        </w:rPr>
        <w:t xml:space="preserve"> </w:t>
      </w:r>
      <w:r w:rsidR="00962AD9">
        <w:rPr>
          <w:sz w:val="28"/>
          <w:szCs w:val="28"/>
        </w:rPr>
        <w:t>є актуальним та потребує детального вивчення.</w:t>
      </w:r>
    </w:p>
    <w:p w:rsidR="00297EC1" w:rsidRPr="00297EC1" w:rsidRDefault="00D0376C" w:rsidP="00D0376C">
      <w:pPr>
        <w:spacing w:line="360" w:lineRule="auto"/>
        <w:ind w:firstLine="709"/>
        <w:jc w:val="both"/>
        <w:rPr>
          <w:sz w:val="28"/>
          <w:szCs w:val="28"/>
        </w:rPr>
      </w:pPr>
      <w:r w:rsidRPr="00297EC1">
        <w:rPr>
          <w:i/>
          <w:sz w:val="28"/>
          <w:szCs w:val="28"/>
        </w:rPr>
        <w:t xml:space="preserve">Метою </w:t>
      </w:r>
      <w:r w:rsidRPr="00297EC1">
        <w:rPr>
          <w:sz w:val="28"/>
          <w:szCs w:val="28"/>
        </w:rPr>
        <w:t xml:space="preserve">досліджень </w:t>
      </w:r>
      <w:r w:rsidR="00297EC1">
        <w:rPr>
          <w:sz w:val="28"/>
          <w:szCs w:val="28"/>
        </w:rPr>
        <w:t>бу</w:t>
      </w:r>
      <w:r w:rsidR="00E56934">
        <w:rPr>
          <w:sz w:val="28"/>
          <w:szCs w:val="28"/>
        </w:rPr>
        <w:t xml:space="preserve">ло встановити вплив </w:t>
      </w:r>
      <w:r w:rsidR="00AF719F">
        <w:rPr>
          <w:sz w:val="28"/>
          <w:szCs w:val="28"/>
        </w:rPr>
        <w:t xml:space="preserve">комплексного застосування </w:t>
      </w:r>
      <w:r w:rsidR="00E56934">
        <w:rPr>
          <w:sz w:val="28"/>
          <w:szCs w:val="28"/>
        </w:rPr>
        <w:t>регу</w:t>
      </w:r>
      <w:r w:rsidR="00AF719F">
        <w:rPr>
          <w:sz w:val="28"/>
          <w:szCs w:val="28"/>
        </w:rPr>
        <w:t>л</w:t>
      </w:r>
      <w:r w:rsidR="00E56934">
        <w:rPr>
          <w:sz w:val="28"/>
          <w:szCs w:val="28"/>
        </w:rPr>
        <w:t xml:space="preserve">ятора росту рослин та фунгіцидів на ступінь ураження рослин </w:t>
      </w:r>
      <w:r w:rsidR="00E56934" w:rsidRPr="001E18A2">
        <w:rPr>
          <w:i/>
          <w:sz w:val="28"/>
          <w:szCs w:val="28"/>
        </w:rPr>
        <w:t>Bipolaris panici-miliacei</w:t>
      </w:r>
      <w:r w:rsidR="00297EC1">
        <w:rPr>
          <w:sz w:val="28"/>
          <w:szCs w:val="28"/>
        </w:rPr>
        <w:t xml:space="preserve"> на рівень </w:t>
      </w:r>
      <w:r w:rsidR="00E56934">
        <w:rPr>
          <w:sz w:val="28"/>
          <w:szCs w:val="28"/>
        </w:rPr>
        <w:t>у</w:t>
      </w:r>
      <w:r w:rsidR="00297EC1">
        <w:rPr>
          <w:sz w:val="28"/>
          <w:szCs w:val="28"/>
        </w:rPr>
        <w:t xml:space="preserve">рожаю зерна проса посівного в </w:t>
      </w:r>
      <w:r w:rsidR="00E56934">
        <w:rPr>
          <w:sz w:val="28"/>
          <w:szCs w:val="28"/>
        </w:rPr>
        <w:t xml:space="preserve">умовах </w:t>
      </w:r>
      <w:r w:rsidR="00297EC1">
        <w:rPr>
          <w:sz w:val="28"/>
          <w:szCs w:val="28"/>
        </w:rPr>
        <w:t>Поліссі України.</w:t>
      </w:r>
    </w:p>
    <w:p w:rsidR="00D0376C" w:rsidRDefault="00C12532" w:rsidP="00D0376C">
      <w:pPr>
        <w:spacing w:line="360" w:lineRule="auto"/>
        <w:ind w:firstLine="708"/>
        <w:jc w:val="both"/>
        <w:rPr>
          <w:spacing w:val="-10"/>
          <w:sz w:val="28"/>
          <w:szCs w:val="28"/>
        </w:rPr>
      </w:pPr>
      <w:r>
        <w:rPr>
          <w:i/>
          <w:spacing w:val="-10"/>
          <w:sz w:val="28"/>
          <w:szCs w:val="28"/>
        </w:rPr>
        <w:t>Завдання досліджень</w:t>
      </w:r>
      <w:r w:rsidR="00D80137" w:rsidRPr="00D80137">
        <w:rPr>
          <w:i/>
          <w:spacing w:val="-10"/>
          <w:sz w:val="28"/>
          <w:szCs w:val="28"/>
        </w:rPr>
        <w:t>:</w:t>
      </w:r>
      <w:r w:rsidR="004B0A26">
        <w:rPr>
          <w:i/>
          <w:spacing w:val="-10"/>
          <w:sz w:val="28"/>
          <w:szCs w:val="28"/>
        </w:rPr>
        <w:t xml:space="preserve"> </w:t>
      </w:r>
      <w:r w:rsidR="00AF719F">
        <w:rPr>
          <w:spacing w:val="-10"/>
          <w:sz w:val="28"/>
          <w:szCs w:val="28"/>
        </w:rPr>
        <w:t xml:space="preserve">встановити </w:t>
      </w:r>
      <w:r w:rsidR="00AF719F">
        <w:rPr>
          <w:sz w:val="28"/>
          <w:szCs w:val="28"/>
        </w:rPr>
        <w:t xml:space="preserve">динаміка розвитку </w:t>
      </w:r>
      <w:r w:rsidR="00AF719F" w:rsidRPr="001E18A2">
        <w:rPr>
          <w:i/>
          <w:sz w:val="28"/>
          <w:szCs w:val="28"/>
        </w:rPr>
        <w:t>Bipolaris panici-miliacei</w:t>
      </w:r>
      <w:r w:rsidR="00AF719F" w:rsidRPr="001E18A2">
        <w:rPr>
          <w:sz w:val="28"/>
          <w:szCs w:val="28"/>
        </w:rPr>
        <w:t xml:space="preserve"> (Y. Nisik.) Shoemaker</w:t>
      </w:r>
      <w:r w:rsidR="00AF719F">
        <w:rPr>
          <w:sz w:val="28"/>
          <w:szCs w:val="28"/>
        </w:rPr>
        <w:t>;</w:t>
      </w:r>
      <w:r w:rsidR="00AF719F">
        <w:rPr>
          <w:spacing w:val="-10"/>
          <w:sz w:val="28"/>
          <w:szCs w:val="28"/>
        </w:rPr>
        <w:t xml:space="preserve"> </w:t>
      </w:r>
      <w:r>
        <w:rPr>
          <w:sz w:val="28"/>
          <w:szCs w:val="28"/>
        </w:rPr>
        <w:t xml:space="preserve">дослідити вплив екологічно безпечного захисту проса посівного на розвиток </w:t>
      </w:r>
      <w:r w:rsidRPr="001E18A2">
        <w:rPr>
          <w:i/>
          <w:sz w:val="28"/>
          <w:szCs w:val="28"/>
        </w:rPr>
        <w:t>Bipolaris panici-miliacei</w:t>
      </w:r>
      <w:r w:rsidRPr="001E18A2">
        <w:rPr>
          <w:sz w:val="28"/>
          <w:szCs w:val="28"/>
        </w:rPr>
        <w:t xml:space="preserve"> </w:t>
      </w:r>
      <w:r>
        <w:rPr>
          <w:sz w:val="28"/>
          <w:szCs w:val="28"/>
        </w:rPr>
        <w:t>та урожайність культури</w:t>
      </w:r>
      <w:r w:rsidR="00D0376C">
        <w:rPr>
          <w:spacing w:val="-10"/>
          <w:sz w:val="28"/>
          <w:szCs w:val="28"/>
        </w:rPr>
        <w:t>;</w:t>
      </w:r>
      <w:r w:rsidR="004B0A26">
        <w:rPr>
          <w:spacing w:val="-10"/>
          <w:sz w:val="28"/>
          <w:szCs w:val="28"/>
        </w:rPr>
        <w:t xml:space="preserve"> </w:t>
      </w:r>
      <w:r w:rsidR="00D80137">
        <w:rPr>
          <w:spacing w:val="-10"/>
          <w:sz w:val="28"/>
          <w:szCs w:val="28"/>
        </w:rPr>
        <w:t xml:space="preserve">оцінити </w:t>
      </w:r>
      <w:r>
        <w:rPr>
          <w:spacing w:val="-10"/>
          <w:sz w:val="28"/>
          <w:szCs w:val="28"/>
        </w:rPr>
        <w:t>економічна</w:t>
      </w:r>
      <w:r w:rsidRPr="002156D1">
        <w:rPr>
          <w:spacing w:val="-10"/>
          <w:sz w:val="28"/>
          <w:szCs w:val="28"/>
        </w:rPr>
        <w:t xml:space="preserve"> ефективність </w:t>
      </w:r>
      <w:r>
        <w:rPr>
          <w:spacing w:val="-10"/>
          <w:sz w:val="28"/>
          <w:szCs w:val="28"/>
        </w:rPr>
        <w:t>захисту проса посівного проти бурої плямистості листя</w:t>
      </w:r>
      <w:r w:rsidR="00D80137">
        <w:rPr>
          <w:i/>
          <w:iCs/>
          <w:spacing w:val="-10"/>
          <w:sz w:val="28"/>
        </w:rPr>
        <w:t>.</w:t>
      </w:r>
    </w:p>
    <w:p w:rsidR="00C12532" w:rsidRDefault="00D0376C" w:rsidP="001F475F">
      <w:pPr>
        <w:spacing w:line="360" w:lineRule="auto"/>
        <w:ind w:firstLine="709"/>
        <w:jc w:val="both"/>
        <w:rPr>
          <w:iCs/>
          <w:spacing w:val="-10"/>
          <w:sz w:val="28"/>
        </w:rPr>
      </w:pPr>
      <w:r>
        <w:rPr>
          <w:i/>
          <w:iCs/>
          <w:spacing w:val="-10"/>
          <w:sz w:val="28"/>
        </w:rPr>
        <w:t xml:space="preserve">Об’єктом дослідження </w:t>
      </w:r>
      <w:r>
        <w:rPr>
          <w:spacing w:val="-10"/>
          <w:sz w:val="28"/>
        </w:rPr>
        <w:t>є</w:t>
      </w:r>
      <w:r>
        <w:rPr>
          <w:iCs/>
          <w:spacing w:val="-10"/>
          <w:sz w:val="28"/>
        </w:rPr>
        <w:t xml:space="preserve"> процес </w:t>
      </w:r>
      <w:r w:rsidR="009F4769">
        <w:rPr>
          <w:iCs/>
          <w:spacing w:val="-10"/>
          <w:sz w:val="28"/>
        </w:rPr>
        <w:t>захисту просо посівного</w:t>
      </w:r>
      <w:r w:rsidR="00C12532">
        <w:rPr>
          <w:iCs/>
          <w:spacing w:val="-10"/>
          <w:sz w:val="28"/>
        </w:rPr>
        <w:t xml:space="preserve"> для підвищення стійкості рослин до ураження фітопатогеном та врожайності зерна.</w:t>
      </w:r>
    </w:p>
    <w:p w:rsidR="00D0376C" w:rsidRDefault="00D0376C" w:rsidP="00D0376C">
      <w:pPr>
        <w:spacing w:line="360" w:lineRule="auto"/>
        <w:ind w:firstLine="709"/>
        <w:jc w:val="both"/>
      </w:pPr>
      <w:r>
        <w:rPr>
          <w:i/>
          <w:iCs/>
          <w:spacing w:val="-10"/>
          <w:sz w:val="28"/>
        </w:rPr>
        <w:t>Предметом дослідження</w:t>
      </w:r>
      <w:r>
        <w:rPr>
          <w:spacing w:val="-10"/>
          <w:sz w:val="28"/>
          <w:szCs w:val="28"/>
        </w:rPr>
        <w:t xml:space="preserve"> просо посівне, </w:t>
      </w:r>
      <w:r w:rsidR="00C12532" w:rsidRPr="001E18A2">
        <w:rPr>
          <w:i/>
          <w:sz w:val="28"/>
          <w:szCs w:val="28"/>
        </w:rPr>
        <w:t>Bipolaris panici-miliacei</w:t>
      </w:r>
      <w:r w:rsidR="00C12532">
        <w:rPr>
          <w:i/>
          <w:sz w:val="28"/>
          <w:szCs w:val="28"/>
        </w:rPr>
        <w:t>,</w:t>
      </w:r>
      <w:r w:rsidR="00C12532" w:rsidRPr="001E18A2">
        <w:rPr>
          <w:sz w:val="28"/>
          <w:szCs w:val="28"/>
        </w:rPr>
        <w:t xml:space="preserve"> </w:t>
      </w:r>
      <w:r w:rsidR="00C12532">
        <w:rPr>
          <w:spacing w:val="-10"/>
          <w:sz w:val="28"/>
          <w:szCs w:val="28"/>
        </w:rPr>
        <w:t>регулятор росту рослин</w:t>
      </w:r>
      <w:r w:rsidR="001F475F">
        <w:rPr>
          <w:spacing w:val="-10"/>
          <w:sz w:val="28"/>
          <w:szCs w:val="28"/>
        </w:rPr>
        <w:t>,</w:t>
      </w:r>
      <w:r>
        <w:rPr>
          <w:spacing w:val="-10"/>
          <w:sz w:val="28"/>
          <w:szCs w:val="28"/>
        </w:rPr>
        <w:t xml:space="preserve"> </w:t>
      </w:r>
      <w:r w:rsidR="00C12532">
        <w:rPr>
          <w:spacing w:val="-10"/>
          <w:sz w:val="28"/>
          <w:szCs w:val="28"/>
        </w:rPr>
        <w:t>фунгіциди</w:t>
      </w:r>
      <w:r>
        <w:rPr>
          <w:spacing w:val="-10"/>
          <w:sz w:val="28"/>
          <w:szCs w:val="28"/>
        </w:rPr>
        <w:t xml:space="preserve">, </w:t>
      </w:r>
      <w:r w:rsidR="00C12532">
        <w:rPr>
          <w:spacing w:val="-10"/>
          <w:sz w:val="28"/>
          <w:szCs w:val="28"/>
        </w:rPr>
        <w:t>урожайність</w:t>
      </w:r>
      <w:r w:rsidR="001F475F">
        <w:rPr>
          <w:spacing w:val="-10"/>
          <w:sz w:val="28"/>
          <w:szCs w:val="28"/>
        </w:rPr>
        <w:t xml:space="preserve"> зерна</w:t>
      </w:r>
      <w:r>
        <w:rPr>
          <w:spacing w:val="-10"/>
          <w:sz w:val="28"/>
          <w:szCs w:val="28"/>
        </w:rPr>
        <w:t>.</w:t>
      </w:r>
    </w:p>
    <w:p w:rsidR="00B130EC" w:rsidRDefault="000F38B8" w:rsidP="000F38B8">
      <w:pPr>
        <w:spacing w:line="360" w:lineRule="auto"/>
        <w:ind w:firstLine="709"/>
        <w:jc w:val="both"/>
        <w:rPr>
          <w:iCs/>
          <w:spacing w:val="-8"/>
          <w:sz w:val="28"/>
        </w:rPr>
      </w:pPr>
      <w:r>
        <w:rPr>
          <w:iCs/>
          <w:spacing w:val="-8"/>
          <w:sz w:val="28"/>
        </w:rPr>
        <w:t xml:space="preserve">Експериментальні дослідження </w:t>
      </w:r>
      <w:r w:rsidRPr="000F38B8">
        <w:rPr>
          <w:iCs/>
          <w:spacing w:val="-8"/>
          <w:sz w:val="28"/>
        </w:rPr>
        <w:t xml:space="preserve">проводились </w:t>
      </w:r>
      <w:r>
        <w:rPr>
          <w:iCs/>
          <w:spacing w:val="-8"/>
          <w:sz w:val="28"/>
        </w:rPr>
        <w:t xml:space="preserve">використовуючи лабораторний та </w:t>
      </w:r>
      <w:r>
        <w:rPr>
          <w:iCs/>
          <w:spacing w:val="-8"/>
          <w:sz w:val="28"/>
        </w:rPr>
        <w:lastRenderedPageBreak/>
        <w:t>польовий методи</w:t>
      </w:r>
      <w:r w:rsidRPr="000F38B8">
        <w:rPr>
          <w:iCs/>
          <w:spacing w:val="-8"/>
          <w:sz w:val="28"/>
        </w:rPr>
        <w:t>.</w:t>
      </w:r>
      <w:r>
        <w:rPr>
          <w:iCs/>
          <w:spacing w:val="-8"/>
          <w:sz w:val="28"/>
        </w:rPr>
        <w:t xml:space="preserve"> Обліки та спостереження здійснювали за загальноприйнятими для проса посівного методиками. Економічну ефективність розраховували використовуючи економіко-математичний метод. </w:t>
      </w:r>
      <w:r w:rsidRPr="000F38B8">
        <w:rPr>
          <w:iCs/>
          <w:spacing w:val="-8"/>
          <w:sz w:val="28"/>
        </w:rPr>
        <w:t>Статистичн</w:t>
      </w:r>
      <w:r>
        <w:rPr>
          <w:iCs/>
          <w:spacing w:val="-8"/>
          <w:sz w:val="28"/>
        </w:rPr>
        <w:t>у</w:t>
      </w:r>
      <w:r w:rsidRPr="000F38B8">
        <w:rPr>
          <w:iCs/>
          <w:spacing w:val="-8"/>
          <w:sz w:val="28"/>
        </w:rPr>
        <w:t xml:space="preserve"> обробк</w:t>
      </w:r>
      <w:r>
        <w:rPr>
          <w:iCs/>
          <w:spacing w:val="-8"/>
          <w:sz w:val="28"/>
        </w:rPr>
        <w:t>у даних проводили за методикою Б. А. Доспехова та використання комп’ютерних програм.</w:t>
      </w:r>
    </w:p>
    <w:p w:rsidR="00D0376C" w:rsidRDefault="00D0376C" w:rsidP="00D0376C">
      <w:pPr>
        <w:spacing w:line="360" w:lineRule="auto"/>
        <w:ind w:firstLine="708"/>
        <w:jc w:val="center"/>
        <w:rPr>
          <w:i/>
          <w:sz w:val="28"/>
          <w:szCs w:val="28"/>
        </w:rPr>
      </w:pPr>
      <w:r>
        <w:rPr>
          <w:i/>
          <w:sz w:val="28"/>
          <w:szCs w:val="28"/>
        </w:rPr>
        <w:t>Публікації автора за темою проведених досліджень:</w:t>
      </w:r>
    </w:p>
    <w:p w:rsidR="00C75741" w:rsidRDefault="00C75741" w:rsidP="00C75741">
      <w:pPr>
        <w:spacing w:line="360" w:lineRule="auto"/>
        <w:ind w:firstLine="709"/>
        <w:jc w:val="both"/>
        <w:rPr>
          <w:color w:val="000000"/>
          <w:sz w:val="28"/>
          <w:szCs w:val="28"/>
          <w:shd w:val="clear" w:color="auto" w:fill="FFFFFF"/>
        </w:rPr>
      </w:pPr>
      <w:r>
        <w:rPr>
          <w:sz w:val="28"/>
          <w:szCs w:val="28"/>
        </w:rPr>
        <w:t>1. </w:t>
      </w:r>
      <w:r>
        <w:rPr>
          <w:sz w:val="28"/>
        </w:rPr>
        <w:t xml:space="preserve">Стан та перспективи вирощування проса посівного / </w:t>
      </w:r>
      <w:r>
        <w:rPr>
          <w:sz w:val="28"/>
          <w:szCs w:val="28"/>
        </w:rPr>
        <w:t>С. Г. </w:t>
      </w:r>
      <w:r w:rsidRPr="005D79DE">
        <w:rPr>
          <w:sz w:val="28"/>
          <w:szCs w:val="28"/>
        </w:rPr>
        <w:t>Столяр</w:t>
      </w:r>
      <w:r>
        <w:rPr>
          <w:sz w:val="28"/>
          <w:szCs w:val="28"/>
        </w:rPr>
        <w:t xml:space="preserve">, </w:t>
      </w:r>
      <w:r w:rsidRPr="004F0B60">
        <w:rPr>
          <w:b/>
          <w:sz w:val="28"/>
        </w:rPr>
        <w:t>Т. П. Вашкевич</w:t>
      </w:r>
      <w:r w:rsidRPr="00C75741">
        <w:rPr>
          <w:sz w:val="28"/>
        </w:rPr>
        <w:t xml:space="preserve">, Є. В. Фролов, </w:t>
      </w:r>
      <w:r w:rsidRPr="004F0B60">
        <w:rPr>
          <w:sz w:val="28"/>
          <w:szCs w:val="28"/>
        </w:rPr>
        <w:t>Д. О. Талько</w:t>
      </w:r>
      <w:r w:rsidRPr="00C75741">
        <w:rPr>
          <w:sz w:val="28"/>
          <w:szCs w:val="28"/>
        </w:rPr>
        <w:t>,</w:t>
      </w:r>
      <w:r w:rsidRPr="00C75741">
        <w:rPr>
          <w:sz w:val="28"/>
        </w:rPr>
        <w:t xml:space="preserve"> </w:t>
      </w:r>
      <w:r w:rsidRPr="00C75741">
        <w:rPr>
          <w:sz w:val="28"/>
          <w:szCs w:val="28"/>
        </w:rPr>
        <w:t xml:space="preserve">Л. С. Каленська, </w:t>
      </w:r>
      <w:r w:rsidRPr="00C75741">
        <w:rPr>
          <w:sz w:val="28"/>
        </w:rPr>
        <w:t>Б. А. Оверчук</w:t>
      </w:r>
      <w:r>
        <w:rPr>
          <w:sz w:val="28"/>
        </w:rPr>
        <w:t>.</w:t>
      </w:r>
      <w:r w:rsidRPr="00C75741">
        <w:rPr>
          <w:i/>
          <w:color w:val="000000"/>
          <w:sz w:val="28"/>
          <w:szCs w:val="28"/>
          <w:shd w:val="clear" w:color="auto" w:fill="FFFFFF"/>
        </w:rPr>
        <w:t xml:space="preserve"> </w:t>
      </w:r>
      <w:r w:rsidRPr="002170A4">
        <w:rPr>
          <w:i/>
          <w:color w:val="000000"/>
          <w:sz w:val="28"/>
          <w:szCs w:val="28"/>
          <w:shd w:val="clear" w:color="auto" w:fill="FFFFFF"/>
        </w:rPr>
        <w:t>Проблеми та їх вирішення в системі захисту сільськогосподарських культур</w:t>
      </w:r>
      <w:r w:rsidRPr="002170A4">
        <w:rPr>
          <w:color w:val="000000"/>
          <w:sz w:val="28"/>
          <w:szCs w:val="28"/>
          <w:shd w:val="clear" w:color="auto" w:fill="FFFFFF"/>
          <w:lang w:val="en-US"/>
        </w:rPr>
        <w:t> </w:t>
      </w:r>
      <w:r w:rsidRPr="002170A4">
        <w:rPr>
          <w:color w:val="000000"/>
          <w:sz w:val="28"/>
          <w:szCs w:val="28"/>
          <w:shd w:val="clear" w:color="auto" w:fill="FFFFFF"/>
        </w:rPr>
        <w:t>:</w:t>
      </w:r>
      <w:r w:rsidRPr="002170A4">
        <w:rPr>
          <w:color w:val="000000" w:themeColor="text1"/>
          <w:sz w:val="28"/>
          <w:szCs w:val="28"/>
          <w:shd w:val="clear" w:color="auto" w:fill="FFFFFF"/>
        </w:rPr>
        <w:t> </w:t>
      </w:r>
      <w:r w:rsidRPr="002170A4">
        <w:rPr>
          <w:color w:val="000000"/>
          <w:sz w:val="28"/>
          <w:szCs w:val="28"/>
          <w:shd w:val="clear" w:color="auto" w:fill="FFFFFF"/>
        </w:rPr>
        <w:t>матеріали </w:t>
      </w:r>
      <w:r w:rsidRPr="002170A4">
        <w:rPr>
          <w:color w:val="000000"/>
          <w:sz w:val="28"/>
          <w:szCs w:val="28"/>
          <w:shd w:val="clear" w:color="auto" w:fill="FFFFFF"/>
          <w:lang w:val="en-US"/>
        </w:rPr>
        <w:t>III </w:t>
      </w:r>
      <w:r w:rsidRPr="002170A4">
        <w:rPr>
          <w:color w:val="000000"/>
          <w:sz w:val="28"/>
          <w:szCs w:val="28"/>
          <w:shd w:val="clear" w:color="auto" w:fill="FFFFFF"/>
        </w:rPr>
        <w:t>науково-практичної конференції студентів</w:t>
      </w:r>
      <w:r w:rsidRPr="002170A4">
        <w:rPr>
          <w:color w:val="000000"/>
          <w:sz w:val="28"/>
          <w:szCs w:val="28"/>
          <w:shd w:val="clear" w:color="auto" w:fill="FFFFFF"/>
          <w:lang w:val="ru-RU"/>
        </w:rPr>
        <w:t xml:space="preserve">. </w:t>
      </w:r>
      <w:r>
        <w:rPr>
          <w:color w:val="000000"/>
          <w:sz w:val="28"/>
          <w:szCs w:val="28"/>
          <w:shd w:val="clear" w:color="auto" w:fill="FFFFFF"/>
        </w:rPr>
        <w:t>(м. Житомир, 5 грудня 2019 р.),</w:t>
      </w:r>
      <w:r w:rsidRPr="002170A4">
        <w:rPr>
          <w:color w:val="000000"/>
          <w:sz w:val="28"/>
          <w:szCs w:val="28"/>
          <w:shd w:val="clear" w:color="auto" w:fill="FFFFFF"/>
        </w:rPr>
        <w:t xml:space="preserve"> Житомир</w:t>
      </w:r>
      <w:r>
        <w:rPr>
          <w:color w:val="000000"/>
          <w:sz w:val="28"/>
          <w:szCs w:val="28"/>
          <w:shd w:val="clear" w:color="auto" w:fill="FFFFFF"/>
        </w:rPr>
        <w:t> </w:t>
      </w:r>
      <w:r w:rsidRPr="002170A4">
        <w:rPr>
          <w:color w:val="000000"/>
          <w:sz w:val="28"/>
          <w:szCs w:val="28"/>
          <w:shd w:val="clear" w:color="auto" w:fill="FFFFFF"/>
        </w:rPr>
        <w:t>:</w:t>
      </w:r>
      <w:r>
        <w:rPr>
          <w:color w:val="000000"/>
          <w:sz w:val="28"/>
          <w:szCs w:val="28"/>
          <w:shd w:val="clear" w:color="auto" w:fill="FFFFFF"/>
        </w:rPr>
        <w:t> Житомирський національний агроекологічний університет</w:t>
      </w:r>
      <w:r w:rsidRPr="002170A4">
        <w:rPr>
          <w:color w:val="000000"/>
          <w:sz w:val="28"/>
          <w:szCs w:val="28"/>
          <w:shd w:val="clear" w:color="auto" w:fill="FFFFFF"/>
        </w:rPr>
        <w:t xml:space="preserve">. 2019.  </w:t>
      </w:r>
      <w:r w:rsidRPr="007E49C2">
        <w:rPr>
          <w:color w:val="000000"/>
          <w:sz w:val="28"/>
          <w:szCs w:val="28"/>
          <w:shd w:val="clear" w:color="auto" w:fill="FFFFFF"/>
        </w:rPr>
        <w:t>С. </w:t>
      </w:r>
      <w:r w:rsidRPr="007E49C2">
        <w:rPr>
          <w:color w:val="000000"/>
          <w:sz w:val="28"/>
          <w:szCs w:val="28"/>
          <w:shd w:val="clear" w:color="auto" w:fill="FFFFFF"/>
          <w:lang w:val="ru-RU"/>
        </w:rPr>
        <w:t>75</w:t>
      </w:r>
      <w:r w:rsidRPr="007E49C2">
        <w:rPr>
          <w:sz w:val="28"/>
          <w:szCs w:val="28"/>
        </w:rPr>
        <w:t>–</w:t>
      </w:r>
      <w:r w:rsidRPr="007E49C2">
        <w:rPr>
          <w:color w:val="000000"/>
          <w:sz w:val="28"/>
          <w:szCs w:val="28"/>
          <w:shd w:val="clear" w:color="auto" w:fill="FFFFFF"/>
          <w:lang w:val="ru-RU"/>
        </w:rPr>
        <w:t>76</w:t>
      </w:r>
      <w:r w:rsidRPr="007E49C2">
        <w:rPr>
          <w:color w:val="000000"/>
          <w:sz w:val="28"/>
          <w:szCs w:val="28"/>
          <w:shd w:val="clear" w:color="auto" w:fill="FFFFFF"/>
        </w:rPr>
        <w:t>.</w:t>
      </w:r>
    </w:p>
    <w:p w:rsidR="006F5D86" w:rsidRPr="006F5D86" w:rsidRDefault="006F5D86" w:rsidP="00C75741">
      <w:pPr>
        <w:spacing w:line="360" w:lineRule="auto"/>
        <w:ind w:firstLine="709"/>
        <w:jc w:val="both"/>
        <w:rPr>
          <w:sz w:val="28"/>
          <w:szCs w:val="28"/>
        </w:rPr>
      </w:pPr>
      <w:r>
        <w:rPr>
          <w:sz w:val="28"/>
          <w:szCs w:val="28"/>
        </w:rPr>
        <w:t xml:space="preserve">2. Домінуючі грибні хвороби проса посівного в Поліссі України / </w:t>
      </w:r>
      <w:r w:rsidRPr="006F5D86">
        <w:rPr>
          <w:sz w:val="28"/>
          <w:szCs w:val="28"/>
        </w:rPr>
        <w:t>С. Г. Столяр</w:t>
      </w:r>
      <w:r w:rsidRPr="000D5F5A">
        <w:rPr>
          <w:sz w:val="28"/>
          <w:szCs w:val="28"/>
        </w:rPr>
        <w:t xml:space="preserve">, </w:t>
      </w:r>
      <w:r w:rsidRPr="000D5F5A">
        <w:rPr>
          <w:sz w:val="28"/>
        </w:rPr>
        <w:t xml:space="preserve">Є. В. Фролов, </w:t>
      </w:r>
      <w:r w:rsidRPr="006F5D86">
        <w:rPr>
          <w:b/>
          <w:sz w:val="28"/>
        </w:rPr>
        <w:t>Т. П. Вашкевич</w:t>
      </w:r>
      <w:r w:rsidRPr="000D5F5A">
        <w:rPr>
          <w:sz w:val="28"/>
        </w:rPr>
        <w:t>, К. В. Мисько, Л. С. Каленська, Б. А. Оверчук, Д. Талько</w:t>
      </w:r>
      <w:r>
        <w:rPr>
          <w:sz w:val="28"/>
        </w:rPr>
        <w:t xml:space="preserve">. </w:t>
      </w:r>
      <w:r w:rsidRPr="00F801D0">
        <w:rPr>
          <w:i/>
          <w:iCs/>
          <w:color w:val="000000"/>
          <w:sz w:val="28"/>
          <w:szCs w:val="28"/>
          <w:shd w:val="clear" w:color="auto" w:fill="FFFFFF"/>
        </w:rPr>
        <w:t>Наукові читання – 2020 :</w:t>
      </w:r>
      <w:r w:rsidRPr="00F801D0">
        <w:rPr>
          <w:color w:val="000000"/>
          <w:sz w:val="28"/>
          <w:szCs w:val="28"/>
          <w:shd w:val="clear" w:color="auto" w:fill="FFFFFF"/>
        </w:rPr>
        <w:t xml:space="preserve"> матеріали </w:t>
      </w:r>
      <w:r w:rsidRPr="00F801D0">
        <w:rPr>
          <w:sz w:val="28"/>
        </w:rPr>
        <w:t>науково-практичної конференції науково-педагогічних працівників, докторантів, аспірантів та молодих вчених</w:t>
      </w:r>
      <w:r w:rsidRPr="00F801D0">
        <w:rPr>
          <w:color w:val="000000"/>
          <w:sz w:val="28"/>
          <w:szCs w:val="28"/>
          <w:shd w:val="clear" w:color="auto" w:fill="FFFFFF"/>
        </w:rPr>
        <w:t>, 29 квіт. 2020 р. Житомир : Поліський національний університет, 2020.</w:t>
      </w:r>
      <w:r>
        <w:rPr>
          <w:color w:val="000000"/>
          <w:sz w:val="28"/>
          <w:szCs w:val="28"/>
        </w:rPr>
        <w:t xml:space="preserve"> С. 77</w:t>
      </w:r>
      <w:r w:rsidRPr="00F13723">
        <w:rPr>
          <w:iCs/>
          <w:color w:val="000000"/>
          <w:sz w:val="28"/>
          <w:szCs w:val="28"/>
          <w:shd w:val="clear" w:color="auto" w:fill="FFFFFF"/>
        </w:rPr>
        <w:t>–80.</w:t>
      </w:r>
    </w:p>
    <w:p w:rsidR="00C75741" w:rsidRPr="00E96137" w:rsidRDefault="006F5D86" w:rsidP="006F5D86">
      <w:pPr>
        <w:spacing w:line="360" w:lineRule="auto"/>
        <w:ind w:firstLine="709"/>
        <w:jc w:val="both"/>
        <w:rPr>
          <w:sz w:val="28"/>
          <w:szCs w:val="28"/>
          <w:lang w:val="ru-RU"/>
        </w:rPr>
      </w:pPr>
      <w:r>
        <w:rPr>
          <w:sz w:val="28"/>
          <w:szCs w:val="28"/>
        </w:rPr>
        <w:t>3</w:t>
      </w:r>
      <w:r w:rsidR="00C75741">
        <w:rPr>
          <w:sz w:val="28"/>
          <w:szCs w:val="28"/>
        </w:rPr>
        <w:t>. </w:t>
      </w:r>
      <w:r w:rsidR="001C342E">
        <w:rPr>
          <w:sz w:val="28"/>
          <w:szCs w:val="28"/>
        </w:rPr>
        <w:t>Вашкевич Т</w:t>
      </w:r>
      <w:r w:rsidR="00C75741" w:rsidRPr="00C75741">
        <w:rPr>
          <w:sz w:val="28"/>
          <w:szCs w:val="28"/>
        </w:rPr>
        <w:t>. </w:t>
      </w:r>
      <w:r w:rsidR="001C342E">
        <w:rPr>
          <w:sz w:val="28"/>
          <w:szCs w:val="28"/>
        </w:rPr>
        <w:t>П</w:t>
      </w:r>
      <w:r w:rsidR="00C75741" w:rsidRPr="00C75741">
        <w:rPr>
          <w:sz w:val="28"/>
          <w:szCs w:val="28"/>
        </w:rPr>
        <w:t>.</w:t>
      </w:r>
      <w:r w:rsidR="00C75741" w:rsidRPr="00C75741">
        <w:rPr>
          <w:b/>
          <w:sz w:val="28"/>
          <w:szCs w:val="28"/>
        </w:rPr>
        <w:t> </w:t>
      </w:r>
      <w:r>
        <w:rPr>
          <w:bCs/>
          <w:sz w:val="28"/>
          <w:szCs w:val="28"/>
        </w:rPr>
        <w:t>П</w:t>
      </w:r>
      <w:r w:rsidRPr="006F5D86">
        <w:rPr>
          <w:bCs/>
          <w:sz w:val="28"/>
          <w:szCs w:val="28"/>
        </w:rPr>
        <w:t xml:space="preserve">оширення та розвиток бурої плямистості проса посівного залежно від застосування </w:t>
      </w:r>
      <w:r w:rsidR="004F5262">
        <w:rPr>
          <w:bCs/>
          <w:sz w:val="28"/>
          <w:szCs w:val="28"/>
        </w:rPr>
        <w:t>фунгіцидів</w:t>
      </w:r>
      <w:r w:rsidRPr="006F5D86">
        <w:rPr>
          <w:bCs/>
          <w:sz w:val="28"/>
          <w:szCs w:val="28"/>
        </w:rPr>
        <w:t xml:space="preserve"> у </w:t>
      </w:r>
      <w:r>
        <w:rPr>
          <w:bCs/>
          <w:sz w:val="28"/>
          <w:szCs w:val="28"/>
        </w:rPr>
        <w:t>П</w:t>
      </w:r>
      <w:r w:rsidRPr="006F5D86">
        <w:rPr>
          <w:bCs/>
          <w:sz w:val="28"/>
          <w:szCs w:val="28"/>
        </w:rPr>
        <w:t xml:space="preserve">оліссі </w:t>
      </w:r>
      <w:r>
        <w:rPr>
          <w:bCs/>
          <w:sz w:val="28"/>
          <w:szCs w:val="28"/>
        </w:rPr>
        <w:t>У</w:t>
      </w:r>
      <w:r w:rsidRPr="006F5D86">
        <w:rPr>
          <w:bCs/>
          <w:sz w:val="28"/>
          <w:szCs w:val="28"/>
        </w:rPr>
        <w:t>країни</w:t>
      </w:r>
      <w:r>
        <w:rPr>
          <w:bCs/>
          <w:sz w:val="28"/>
          <w:szCs w:val="28"/>
        </w:rPr>
        <w:t>.</w:t>
      </w:r>
      <w:r w:rsidR="00C75741">
        <w:rPr>
          <w:sz w:val="28"/>
        </w:rPr>
        <w:t xml:space="preserve"> </w:t>
      </w:r>
      <w:r w:rsidR="00C75741" w:rsidRPr="007E49C2">
        <w:rPr>
          <w:bCs/>
          <w:i/>
          <w:color w:val="000000"/>
          <w:sz w:val="28"/>
          <w:szCs w:val="28"/>
        </w:rPr>
        <w:t>Проблеми екології та екологічно орієнтованого захисту рослин</w:t>
      </w:r>
      <w:r w:rsidR="00C75741">
        <w:rPr>
          <w:color w:val="000000"/>
          <w:sz w:val="28"/>
          <w:szCs w:val="28"/>
        </w:rPr>
        <w:t> : матеріали I науково-практичної конференції студентів (м. Житомир, 3 жовтня 2020 р.), Житомир : Поліський національний університет. 2020</w:t>
      </w:r>
      <w:r w:rsidR="00C75741" w:rsidRPr="004B0A26">
        <w:rPr>
          <w:color w:val="000000"/>
          <w:sz w:val="28"/>
          <w:szCs w:val="28"/>
        </w:rPr>
        <w:t xml:space="preserve">. </w:t>
      </w:r>
      <w:r w:rsidR="004B0A26" w:rsidRPr="004B0A26">
        <w:rPr>
          <w:color w:val="000000"/>
          <w:sz w:val="28"/>
          <w:szCs w:val="28"/>
          <w:shd w:val="clear" w:color="auto" w:fill="FFFFFF"/>
        </w:rPr>
        <w:t>С. </w:t>
      </w:r>
      <w:r w:rsidR="001C342E">
        <w:rPr>
          <w:color w:val="000000"/>
          <w:sz w:val="28"/>
          <w:szCs w:val="28"/>
          <w:shd w:val="clear" w:color="auto" w:fill="FFFFFF"/>
          <w:lang w:val="ru-RU"/>
        </w:rPr>
        <w:t>63</w:t>
      </w:r>
      <w:r w:rsidR="004B0A26" w:rsidRPr="004B0A26">
        <w:rPr>
          <w:sz w:val="28"/>
          <w:szCs w:val="28"/>
        </w:rPr>
        <w:t>–</w:t>
      </w:r>
      <w:r w:rsidR="001C342E">
        <w:rPr>
          <w:color w:val="000000"/>
          <w:sz w:val="28"/>
          <w:szCs w:val="28"/>
          <w:shd w:val="clear" w:color="auto" w:fill="FFFFFF"/>
          <w:lang w:val="ru-RU"/>
        </w:rPr>
        <w:t>67</w:t>
      </w:r>
      <w:r w:rsidR="00C75741">
        <w:rPr>
          <w:sz w:val="28"/>
          <w:szCs w:val="28"/>
        </w:rPr>
        <w:t>.</w:t>
      </w:r>
    </w:p>
    <w:p w:rsidR="00393673" w:rsidRDefault="00D0376C" w:rsidP="00D0376C">
      <w:pPr>
        <w:spacing w:line="360" w:lineRule="auto"/>
        <w:ind w:firstLine="709"/>
        <w:jc w:val="both"/>
        <w:rPr>
          <w:color w:val="000000" w:themeColor="text1"/>
          <w:spacing w:val="-8"/>
          <w:sz w:val="28"/>
          <w:szCs w:val="28"/>
        </w:rPr>
      </w:pPr>
      <w:r>
        <w:rPr>
          <w:i/>
          <w:color w:val="000000" w:themeColor="text1"/>
          <w:spacing w:val="-8"/>
          <w:sz w:val="28"/>
          <w:szCs w:val="28"/>
        </w:rPr>
        <w:t xml:space="preserve">Практичне значення отриманих результатів. </w:t>
      </w:r>
      <w:r w:rsidR="004B0A26">
        <w:rPr>
          <w:color w:val="000000" w:themeColor="text1"/>
          <w:spacing w:val="-8"/>
          <w:sz w:val="28"/>
          <w:szCs w:val="28"/>
        </w:rPr>
        <w:t xml:space="preserve">В результаті </w:t>
      </w:r>
      <w:r w:rsidR="00393673">
        <w:rPr>
          <w:color w:val="000000" w:themeColor="text1"/>
          <w:spacing w:val="-8"/>
          <w:sz w:val="28"/>
          <w:szCs w:val="28"/>
        </w:rPr>
        <w:t>удосконалення захисту проса посівного знизиться пестицидне навант</w:t>
      </w:r>
      <w:r w:rsidR="00092470">
        <w:rPr>
          <w:color w:val="000000" w:themeColor="text1"/>
          <w:spacing w:val="-8"/>
          <w:sz w:val="28"/>
          <w:szCs w:val="28"/>
        </w:rPr>
        <w:t>а</w:t>
      </w:r>
      <w:r w:rsidR="00393673">
        <w:rPr>
          <w:color w:val="000000" w:themeColor="text1"/>
          <w:spacing w:val="-8"/>
          <w:sz w:val="28"/>
          <w:szCs w:val="28"/>
        </w:rPr>
        <w:t xml:space="preserve">ження </w:t>
      </w:r>
      <w:r w:rsidR="00092470">
        <w:rPr>
          <w:color w:val="000000" w:themeColor="text1"/>
          <w:spacing w:val="-8"/>
          <w:sz w:val="28"/>
          <w:szCs w:val="28"/>
        </w:rPr>
        <w:t>на агроценоз та підвищиться врожайність зерна культури.</w:t>
      </w:r>
    </w:p>
    <w:p w:rsidR="00D0376C" w:rsidRDefault="00D0376C" w:rsidP="00D0376C">
      <w:pPr>
        <w:spacing w:line="360" w:lineRule="auto"/>
        <w:ind w:firstLine="709"/>
        <w:jc w:val="both"/>
        <w:rPr>
          <w:color w:val="000000" w:themeColor="text1"/>
          <w:spacing w:val="-10"/>
          <w:sz w:val="28"/>
          <w:szCs w:val="28"/>
        </w:rPr>
      </w:pPr>
      <w:r>
        <w:rPr>
          <w:i/>
          <w:color w:val="000000" w:themeColor="text1"/>
          <w:spacing w:val="-10"/>
          <w:sz w:val="28"/>
          <w:szCs w:val="28"/>
        </w:rPr>
        <w:t>Структура та обсяг кваліфікаційної роботи.</w:t>
      </w:r>
      <w:r>
        <w:rPr>
          <w:color w:val="000000" w:themeColor="text1"/>
          <w:spacing w:val="-10"/>
        </w:rPr>
        <w:t xml:space="preserve"> </w:t>
      </w:r>
      <w:r w:rsidR="009F4769">
        <w:rPr>
          <w:color w:val="000000" w:themeColor="text1"/>
          <w:spacing w:val="-10"/>
          <w:sz w:val="28"/>
          <w:szCs w:val="28"/>
        </w:rPr>
        <w:t>К</w:t>
      </w:r>
      <w:r>
        <w:rPr>
          <w:color w:val="000000" w:themeColor="text1"/>
          <w:spacing w:val="-10"/>
          <w:sz w:val="28"/>
          <w:szCs w:val="28"/>
        </w:rPr>
        <w:t>валіфікаційн</w:t>
      </w:r>
      <w:r w:rsidR="009F4769">
        <w:rPr>
          <w:color w:val="000000" w:themeColor="text1"/>
          <w:spacing w:val="-10"/>
          <w:sz w:val="28"/>
          <w:szCs w:val="28"/>
        </w:rPr>
        <w:t>а</w:t>
      </w:r>
      <w:r>
        <w:rPr>
          <w:color w:val="000000" w:themeColor="text1"/>
          <w:spacing w:val="-10"/>
          <w:sz w:val="28"/>
          <w:szCs w:val="28"/>
        </w:rPr>
        <w:t xml:space="preserve"> робот</w:t>
      </w:r>
      <w:r w:rsidR="009F4769">
        <w:rPr>
          <w:color w:val="000000" w:themeColor="text1"/>
          <w:spacing w:val="-10"/>
          <w:sz w:val="28"/>
          <w:szCs w:val="28"/>
        </w:rPr>
        <w:t>а</w:t>
      </w:r>
      <w:r>
        <w:rPr>
          <w:color w:val="000000" w:themeColor="text1"/>
          <w:spacing w:val="-10"/>
          <w:sz w:val="28"/>
          <w:szCs w:val="28"/>
        </w:rPr>
        <w:t xml:space="preserve"> </w:t>
      </w:r>
      <w:r w:rsidR="009F4769">
        <w:rPr>
          <w:color w:val="000000" w:themeColor="text1"/>
          <w:spacing w:val="-10"/>
          <w:sz w:val="28"/>
          <w:szCs w:val="28"/>
        </w:rPr>
        <w:t>обсягом</w:t>
      </w:r>
      <w:r>
        <w:rPr>
          <w:color w:val="000000" w:themeColor="text1"/>
          <w:spacing w:val="-10"/>
          <w:sz w:val="28"/>
          <w:szCs w:val="28"/>
        </w:rPr>
        <w:t xml:space="preserve"> </w:t>
      </w:r>
      <w:r w:rsidR="00CE058A">
        <w:rPr>
          <w:color w:val="000000" w:themeColor="text1"/>
          <w:spacing w:val="-10"/>
          <w:sz w:val="28"/>
          <w:szCs w:val="28"/>
        </w:rPr>
        <w:t>30 </w:t>
      </w:r>
      <w:r>
        <w:rPr>
          <w:color w:val="000000" w:themeColor="text1"/>
          <w:spacing w:val="-10"/>
          <w:sz w:val="28"/>
          <w:szCs w:val="28"/>
        </w:rPr>
        <w:t>сторін</w:t>
      </w:r>
      <w:r w:rsidR="004B0A26">
        <w:rPr>
          <w:color w:val="000000" w:themeColor="text1"/>
          <w:spacing w:val="-10"/>
          <w:sz w:val="28"/>
          <w:szCs w:val="28"/>
        </w:rPr>
        <w:t>ок</w:t>
      </w:r>
      <w:r>
        <w:rPr>
          <w:color w:val="000000" w:themeColor="text1"/>
          <w:spacing w:val="-10"/>
          <w:sz w:val="28"/>
          <w:szCs w:val="28"/>
        </w:rPr>
        <w:t xml:space="preserve">. </w:t>
      </w:r>
      <w:r w:rsidR="009F4769">
        <w:rPr>
          <w:color w:val="000000" w:themeColor="text1"/>
          <w:spacing w:val="-10"/>
          <w:sz w:val="28"/>
          <w:szCs w:val="28"/>
        </w:rPr>
        <w:t>Складається із</w:t>
      </w:r>
      <w:r w:rsidR="004B0A26">
        <w:rPr>
          <w:color w:val="000000" w:themeColor="text1"/>
          <w:spacing w:val="-10"/>
          <w:sz w:val="28"/>
          <w:szCs w:val="28"/>
        </w:rPr>
        <w:t xml:space="preserve"> вступ</w:t>
      </w:r>
      <w:r w:rsidR="009F4769">
        <w:rPr>
          <w:color w:val="000000" w:themeColor="text1"/>
          <w:spacing w:val="-10"/>
          <w:sz w:val="28"/>
          <w:szCs w:val="28"/>
        </w:rPr>
        <w:t>у</w:t>
      </w:r>
      <w:r>
        <w:rPr>
          <w:color w:val="000000" w:themeColor="text1"/>
          <w:spacing w:val="-10"/>
          <w:sz w:val="28"/>
          <w:szCs w:val="28"/>
        </w:rPr>
        <w:t xml:space="preserve">, </w:t>
      </w:r>
      <w:r w:rsidR="009F4769">
        <w:rPr>
          <w:color w:val="000000" w:themeColor="text1"/>
          <w:spacing w:val="-10"/>
          <w:sz w:val="28"/>
          <w:szCs w:val="28"/>
        </w:rPr>
        <w:t>трьох</w:t>
      </w:r>
      <w:r>
        <w:rPr>
          <w:color w:val="000000" w:themeColor="text1"/>
          <w:spacing w:val="-10"/>
          <w:sz w:val="28"/>
          <w:szCs w:val="28"/>
        </w:rPr>
        <w:t xml:space="preserve"> розділ</w:t>
      </w:r>
      <w:r w:rsidR="009F4769">
        <w:rPr>
          <w:color w:val="000000" w:themeColor="text1"/>
          <w:spacing w:val="-10"/>
          <w:sz w:val="28"/>
          <w:szCs w:val="28"/>
        </w:rPr>
        <w:t>ів</w:t>
      </w:r>
      <w:r>
        <w:rPr>
          <w:color w:val="000000" w:themeColor="text1"/>
          <w:spacing w:val="-10"/>
          <w:sz w:val="28"/>
          <w:szCs w:val="28"/>
        </w:rPr>
        <w:t>, висновк</w:t>
      </w:r>
      <w:r w:rsidR="009F4769">
        <w:rPr>
          <w:color w:val="000000" w:themeColor="text1"/>
          <w:spacing w:val="-10"/>
          <w:sz w:val="28"/>
          <w:szCs w:val="28"/>
        </w:rPr>
        <w:t>ів, спис</w:t>
      </w:r>
      <w:r>
        <w:rPr>
          <w:color w:val="000000" w:themeColor="text1"/>
          <w:spacing w:val="-10"/>
          <w:sz w:val="28"/>
          <w:szCs w:val="28"/>
        </w:rPr>
        <w:t>к</w:t>
      </w:r>
      <w:r w:rsidR="009F4769">
        <w:rPr>
          <w:color w:val="000000" w:themeColor="text1"/>
          <w:spacing w:val="-10"/>
          <w:sz w:val="28"/>
          <w:szCs w:val="28"/>
        </w:rPr>
        <w:t>у</w:t>
      </w:r>
      <w:r>
        <w:rPr>
          <w:color w:val="000000" w:themeColor="text1"/>
          <w:spacing w:val="-10"/>
          <w:sz w:val="28"/>
          <w:szCs w:val="28"/>
        </w:rPr>
        <w:t xml:space="preserve"> </w:t>
      </w:r>
      <w:r w:rsidR="004B0A26">
        <w:rPr>
          <w:color w:val="000000" w:themeColor="text1"/>
          <w:spacing w:val="-10"/>
          <w:sz w:val="28"/>
          <w:szCs w:val="28"/>
        </w:rPr>
        <w:t>літературних джерел (</w:t>
      </w:r>
      <w:r w:rsidR="00CE058A">
        <w:rPr>
          <w:color w:val="000000" w:themeColor="text1"/>
          <w:spacing w:val="-10"/>
          <w:sz w:val="28"/>
          <w:szCs w:val="28"/>
        </w:rPr>
        <w:t>50</w:t>
      </w:r>
      <w:r w:rsidR="009F4769">
        <w:rPr>
          <w:color w:val="000000" w:themeColor="text1"/>
          <w:spacing w:val="-10"/>
          <w:sz w:val="28"/>
          <w:szCs w:val="28"/>
        </w:rPr>
        <w:t xml:space="preserve"> найменувань, з яких</w:t>
      </w:r>
      <w:r w:rsidR="004B0A26">
        <w:rPr>
          <w:color w:val="000000" w:themeColor="text1"/>
          <w:spacing w:val="-10"/>
          <w:sz w:val="28"/>
          <w:szCs w:val="28"/>
        </w:rPr>
        <w:t xml:space="preserve"> </w:t>
      </w:r>
      <w:r w:rsidR="00BE068B">
        <w:rPr>
          <w:color w:val="000000" w:themeColor="text1"/>
          <w:spacing w:val="-10"/>
          <w:sz w:val="28"/>
          <w:szCs w:val="28"/>
        </w:rPr>
        <w:t>17</w:t>
      </w:r>
      <w:r>
        <w:rPr>
          <w:color w:val="000000" w:themeColor="text1"/>
          <w:spacing w:val="-10"/>
          <w:sz w:val="28"/>
          <w:szCs w:val="28"/>
        </w:rPr>
        <w:t xml:space="preserve"> латиницею</w:t>
      </w:r>
      <w:r w:rsidR="004B0A26">
        <w:rPr>
          <w:color w:val="000000" w:themeColor="text1"/>
          <w:spacing w:val="-10"/>
          <w:sz w:val="28"/>
          <w:szCs w:val="28"/>
        </w:rPr>
        <w:t>)</w:t>
      </w:r>
      <w:r>
        <w:rPr>
          <w:color w:val="000000" w:themeColor="text1"/>
          <w:spacing w:val="-10"/>
          <w:sz w:val="28"/>
          <w:szCs w:val="28"/>
        </w:rPr>
        <w:t xml:space="preserve">, </w:t>
      </w:r>
      <w:r w:rsidR="005E41E5" w:rsidRPr="00CE058A">
        <w:rPr>
          <w:color w:val="000000" w:themeColor="text1"/>
          <w:spacing w:val="-10"/>
          <w:sz w:val="28"/>
          <w:szCs w:val="28"/>
        </w:rPr>
        <w:t>4</w:t>
      </w:r>
      <w:r>
        <w:rPr>
          <w:color w:val="000000" w:themeColor="text1"/>
          <w:spacing w:val="-10"/>
          <w:sz w:val="28"/>
          <w:szCs w:val="28"/>
        </w:rPr>
        <w:t xml:space="preserve"> таблиц</w:t>
      </w:r>
      <w:r w:rsidR="005E41E5">
        <w:rPr>
          <w:color w:val="000000" w:themeColor="text1"/>
          <w:spacing w:val="-10"/>
          <w:sz w:val="28"/>
          <w:szCs w:val="28"/>
        </w:rPr>
        <w:t>і</w:t>
      </w:r>
      <w:r w:rsidR="009F4769">
        <w:rPr>
          <w:color w:val="000000" w:themeColor="text1"/>
          <w:spacing w:val="-10"/>
          <w:sz w:val="28"/>
          <w:szCs w:val="28"/>
        </w:rPr>
        <w:t xml:space="preserve">, </w:t>
      </w:r>
      <w:r w:rsidR="00CE058A">
        <w:rPr>
          <w:color w:val="000000" w:themeColor="text1"/>
          <w:spacing w:val="-10"/>
          <w:sz w:val="28"/>
          <w:szCs w:val="28"/>
        </w:rPr>
        <w:t>8</w:t>
      </w:r>
      <w:r>
        <w:rPr>
          <w:color w:val="000000" w:themeColor="text1"/>
          <w:spacing w:val="-10"/>
          <w:sz w:val="28"/>
          <w:szCs w:val="28"/>
        </w:rPr>
        <w:t xml:space="preserve"> рисунк</w:t>
      </w:r>
      <w:r w:rsidR="005E41E5">
        <w:rPr>
          <w:color w:val="000000" w:themeColor="text1"/>
          <w:spacing w:val="-10"/>
          <w:sz w:val="28"/>
          <w:szCs w:val="28"/>
        </w:rPr>
        <w:t>ів</w:t>
      </w:r>
      <w:r>
        <w:rPr>
          <w:color w:val="000000" w:themeColor="text1"/>
          <w:spacing w:val="-10"/>
          <w:sz w:val="28"/>
          <w:szCs w:val="28"/>
        </w:rPr>
        <w:t xml:space="preserve">. </w:t>
      </w:r>
    </w:p>
    <w:p w:rsidR="00D0376C" w:rsidRDefault="00D0376C" w:rsidP="00BD4E50">
      <w:pPr>
        <w:widowControl/>
        <w:autoSpaceDE/>
        <w:spacing w:line="360" w:lineRule="auto"/>
        <w:jc w:val="center"/>
        <w:rPr>
          <w:b/>
          <w:sz w:val="28"/>
          <w:szCs w:val="28"/>
        </w:rPr>
      </w:pPr>
      <w:r>
        <w:rPr>
          <w:b/>
          <w:sz w:val="28"/>
          <w:szCs w:val="28"/>
        </w:rPr>
        <w:br w:type="page"/>
      </w:r>
      <w:r>
        <w:rPr>
          <w:b/>
          <w:sz w:val="28"/>
          <w:szCs w:val="28"/>
        </w:rPr>
        <w:lastRenderedPageBreak/>
        <w:t>РОЗДІЛ 1</w:t>
      </w:r>
    </w:p>
    <w:p w:rsidR="00D0376C" w:rsidRDefault="00D0376C" w:rsidP="00BD4E50">
      <w:pPr>
        <w:spacing w:line="360" w:lineRule="auto"/>
        <w:jc w:val="center"/>
        <w:rPr>
          <w:b/>
          <w:sz w:val="28"/>
          <w:szCs w:val="28"/>
        </w:rPr>
      </w:pPr>
      <w:r>
        <w:rPr>
          <w:b/>
          <w:sz w:val="28"/>
          <w:szCs w:val="28"/>
        </w:rPr>
        <w:t>ОГЛЯД ЛІТЕРАТУРИ</w:t>
      </w:r>
    </w:p>
    <w:p w:rsidR="003B2F1A" w:rsidRDefault="003B2F1A" w:rsidP="003B2F1A">
      <w:pPr>
        <w:spacing w:line="360" w:lineRule="auto"/>
        <w:ind w:firstLine="709"/>
        <w:jc w:val="both"/>
        <w:rPr>
          <w:sz w:val="28"/>
          <w:szCs w:val="28"/>
        </w:rPr>
      </w:pPr>
      <w:r>
        <w:rPr>
          <w:sz w:val="28"/>
          <w:szCs w:val="28"/>
        </w:rPr>
        <w:t>В останні 10 років спостерігається різкий підйом чисельності шкідливих організмів в аграрному секторі України. Першопричинами є: відсутність фінансових коштів, нехтування технологіями вирощування сільськогосподарських культур, поява нових видів і фізіологічних форм патогенів, формування резистентності до пестицидів [1].</w:t>
      </w:r>
    </w:p>
    <w:p w:rsidR="003B2F1A" w:rsidRDefault="003B2F1A" w:rsidP="003B2F1A">
      <w:pPr>
        <w:spacing w:line="360" w:lineRule="auto"/>
        <w:ind w:firstLine="709"/>
        <w:jc w:val="both"/>
        <w:rPr>
          <w:sz w:val="28"/>
          <w:szCs w:val="28"/>
        </w:rPr>
      </w:pPr>
      <w:r>
        <w:rPr>
          <w:sz w:val="28"/>
          <w:szCs w:val="28"/>
        </w:rPr>
        <w:t>Щорічно через ураження рослин хворобами в Україні втрачається десятки</w:t>
      </w:r>
    </w:p>
    <w:p w:rsidR="003B2F1A" w:rsidRDefault="003B2F1A" w:rsidP="003B2F1A">
      <w:pPr>
        <w:spacing w:line="360" w:lineRule="auto"/>
        <w:jc w:val="both"/>
        <w:rPr>
          <w:sz w:val="28"/>
          <w:szCs w:val="28"/>
        </w:rPr>
      </w:pPr>
      <w:r>
        <w:rPr>
          <w:sz w:val="28"/>
          <w:szCs w:val="28"/>
        </w:rPr>
        <w:t xml:space="preserve">мільйонів тонн зерна та іншої продукції рослинництва [2]. До найбільш небезпечних збудників хвороб в Україні проти яких здійснюється захист відносять близько 150 видів </w:t>
      </w:r>
      <w:r>
        <w:rPr>
          <w:sz w:val="28"/>
          <w:szCs w:val="28"/>
          <w:lang w:val="ru-RU"/>
        </w:rPr>
        <w:t>[3]</w:t>
      </w:r>
      <w:r>
        <w:rPr>
          <w:sz w:val="28"/>
          <w:szCs w:val="28"/>
        </w:rPr>
        <w:t>.</w:t>
      </w:r>
    </w:p>
    <w:p w:rsidR="003B2F1A" w:rsidRDefault="003B2F1A" w:rsidP="003B2F1A">
      <w:pPr>
        <w:spacing w:line="360" w:lineRule="auto"/>
        <w:ind w:firstLine="709"/>
        <w:jc w:val="both"/>
        <w:rPr>
          <w:sz w:val="28"/>
          <w:szCs w:val="28"/>
        </w:rPr>
      </w:pPr>
      <w:r>
        <w:rPr>
          <w:sz w:val="28"/>
          <w:szCs w:val="28"/>
        </w:rPr>
        <w:t>Багаторічні спостереження фахівців за фітосанітарним станом посівів проса посівного в Поліссі України дозволили виявити великий спектр фітопатогенних об’єктів. В останні роки широко поширені і мають економічне значення такі грибні хвороби: бура плямистість листя, пірикулярірз, склероспороз, септоріоз, кореневі гнилі, сажка. Ступінь розвитку хвороб варіює</w:t>
      </w:r>
    </w:p>
    <w:p w:rsidR="003B2F1A" w:rsidRDefault="003B2F1A" w:rsidP="003B2F1A">
      <w:pPr>
        <w:spacing w:line="360" w:lineRule="auto"/>
        <w:jc w:val="both"/>
        <w:rPr>
          <w:sz w:val="28"/>
          <w:szCs w:val="28"/>
        </w:rPr>
      </w:pPr>
      <w:r>
        <w:rPr>
          <w:sz w:val="28"/>
          <w:szCs w:val="28"/>
        </w:rPr>
        <w:t>по роках спостережень від депресії до епіфітотії. В середньому частота</w:t>
      </w:r>
      <w:r w:rsidR="00D51E50">
        <w:rPr>
          <w:sz w:val="28"/>
          <w:szCs w:val="28"/>
        </w:rPr>
        <w:t xml:space="preserve"> </w:t>
      </w:r>
      <w:r>
        <w:rPr>
          <w:sz w:val="28"/>
          <w:szCs w:val="28"/>
        </w:rPr>
        <w:t xml:space="preserve">спалахів цих захворювань становить 4–5 з 10 років </w:t>
      </w:r>
      <w:r>
        <w:rPr>
          <w:sz w:val="28"/>
          <w:szCs w:val="28"/>
          <w:lang w:val="ru-RU"/>
        </w:rPr>
        <w:t>[3]</w:t>
      </w:r>
      <w:r>
        <w:rPr>
          <w:sz w:val="28"/>
          <w:szCs w:val="28"/>
        </w:rPr>
        <w:t xml:space="preserve">. Джерелами інфекції є інфіковані насіння, заражені післяжнивні рослинні залишки і ґрунт </w:t>
      </w:r>
      <w:r w:rsidRPr="003B2F1A">
        <w:rPr>
          <w:sz w:val="28"/>
          <w:szCs w:val="28"/>
        </w:rPr>
        <w:t>[4]</w:t>
      </w:r>
      <w:r>
        <w:rPr>
          <w:sz w:val="28"/>
          <w:szCs w:val="28"/>
        </w:rPr>
        <w:t xml:space="preserve">. </w:t>
      </w:r>
    </w:p>
    <w:p w:rsidR="003B2F1A" w:rsidRDefault="003B2F1A" w:rsidP="003B2F1A">
      <w:pPr>
        <w:spacing w:line="360" w:lineRule="auto"/>
        <w:ind w:firstLine="709"/>
        <w:jc w:val="both"/>
        <w:rPr>
          <w:sz w:val="28"/>
          <w:szCs w:val="28"/>
        </w:rPr>
      </w:pPr>
      <w:r>
        <w:rPr>
          <w:sz w:val="28"/>
          <w:szCs w:val="28"/>
        </w:rPr>
        <w:t>Просо посівне уражається численними листовими і кореневими хворобами.</w:t>
      </w:r>
    </w:p>
    <w:p w:rsidR="003B2F1A" w:rsidRDefault="003B2F1A" w:rsidP="003B2F1A">
      <w:pPr>
        <w:spacing w:line="360" w:lineRule="auto"/>
        <w:ind w:firstLine="709"/>
        <w:jc w:val="both"/>
        <w:rPr>
          <w:sz w:val="28"/>
          <w:szCs w:val="28"/>
        </w:rPr>
      </w:pPr>
      <w:r>
        <w:rPr>
          <w:sz w:val="28"/>
          <w:szCs w:val="28"/>
        </w:rPr>
        <w:t>Серед грибних хвороб, які пошкоджують листя найбільш поширеною є бура плямистість листя проса посівного. Шкідливість якої полягає в зменшенні</w:t>
      </w:r>
    </w:p>
    <w:p w:rsidR="003B2F1A" w:rsidRDefault="003B2F1A" w:rsidP="003B2F1A">
      <w:pPr>
        <w:spacing w:line="360" w:lineRule="auto"/>
        <w:jc w:val="both"/>
        <w:rPr>
          <w:sz w:val="28"/>
          <w:szCs w:val="28"/>
        </w:rPr>
      </w:pPr>
      <w:r>
        <w:rPr>
          <w:sz w:val="28"/>
          <w:szCs w:val="28"/>
        </w:rPr>
        <w:t>асиміляційної поверхні, всиханні листя, зламі стебел, зменшенні зерен у волоті [5].</w:t>
      </w:r>
    </w:p>
    <w:p w:rsidR="003B2F1A" w:rsidRDefault="003B2F1A" w:rsidP="003B2F1A">
      <w:pPr>
        <w:spacing w:line="360" w:lineRule="auto"/>
        <w:ind w:firstLine="709"/>
        <w:jc w:val="both"/>
        <w:rPr>
          <w:sz w:val="28"/>
          <w:szCs w:val="28"/>
        </w:rPr>
      </w:pPr>
      <w:r>
        <w:rPr>
          <w:sz w:val="28"/>
          <w:szCs w:val="28"/>
        </w:rPr>
        <w:t xml:space="preserve">При сильному ураженні </w:t>
      </w:r>
      <w:r>
        <w:rPr>
          <w:i/>
          <w:sz w:val="28"/>
          <w:szCs w:val="28"/>
        </w:rPr>
        <w:t>Bipolaris panici-miliacei</w:t>
      </w:r>
      <w:r>
        <w:rPr>
          <w:sz w:val="28"/>
          <w:szCs w:val="28"/>
        </w:rPr>
        <w:t xml:space="preserve"> (Y. Nisik.) Shoemaker втрати врожаю можуть досягати 50 % і вище [6].</w:t>
      </w:r>
    </w:p>
    <w:p w:rsidR="003B2F1A" w:rsidRDefault="003B2F1A" w:rsidP="003B2F1A">
      <w:pPr>
        <w:spacing w:line="360" w:lineRule="auto"/>
        <w:ind w:firstLine="709"/>
        <w:jc w:val="both"/>
        <w:rPr>
          <w:sz w:val="28"/>
          <w:szCs w:val="28"/>
        </w:rPr>
      </w:pPr>
      <w:r>
        <w:rPr>
          <w:sz w:val="28"/>
          <w:szCs w:val="28"/>
        </w:rPr>
        <w:t xml:space="preserve">Збудник бурої плямистості листя відноситься до гемібіотрофної біологічної групі грибів, тобто є формою факультативного сапротрофа, яка може розвиватися </w:t>
      </w:r>
      <w:r>
        <w:rPr>
          <w:sz w:val="28"/>
          <w:szCs w:val="28"/>
        </w:rPr>
        <w:lastRenderedPageBreak/>
        <w:t>на мертвому органічному субстраті (напівпаразит) [7].</w:t>
      </w:r>
    </w:p>
    <w:p w:rsidR="003B2F1A" w:rsidRDefault="003B2F1A" w:rsidP="003B2F1A">
      <w:pPr>
        <w:spacing w:line="360" w:lineRule="auto"/>
        <w:ind w:firstLine="709"/>
        <w:jc w:val="both"/>
        <w:rPr>
          <w:sz w:val="28"/>
          <w:szCs w:val="28"/>
        </w:rPr>
      </w:pPr>
      <w:r>
        <w:rPr>
          <w:sz w:val="28"/>
          <w:szCs w:val="28"/>
        </w:rPr>
        <w:t xml:space="preserve">Для розвитку бурої плямистості необхідне достатнє або надлишкове зволоження та підвищені температури повітря. Оптимальні умови для життєдіяльності </w:t>
      </w:r>
      <w:r>
        <w:rPr>
          <w:i/>
          <w:sz w:val="28"/>
          <w:szCs w:val="28"/>
        </w:rPr>
        <w:t xml:space="preserve">Bipolaris panici-miliacei </w:t>
      </w:r>
      <w:r>
        <w:rPr>
          <w:sz w:val="28"/>
          <w:szCs w:val="28"/>
        </w:rPr>
        <w:t xml:space="preserve">це коли вологість на листі зберігається від 6 до 48 год, а температура повітря становить у межах від 20 до </w:t>
      </w:r>
      <w:r>
        <w:rPr>
          <w:color w:val="000000"/>
          <w:sz w:val="28"/>
          <w:szCs w:val="28"/>
        </w:rPr>
        <w:t xml:space="preserve">25 °С </w:t>
      </w:r>
      <w:r>
        <w:rPr>
          <w:sz w:val="28"/>
          <w:szCs w:val="28"/>
        </w:rPr>
        <w:t>[8–10]</w:t>
      </w:r>
      <w:r>
        <w:rPr>
          <w:color w:val="000000"/>
          <w:sz w:val="28"/>
          <w:szCs w:val="28"/>
        </w:rPr>
        <w:t>.</w:t>
      </w:r>
    </w:p>
    <w:p w:rsidR="003B2F1A" w:rsidRDefault="003B2F1A" w:rsidP="003B2F1A">
      <w:pPr>
        <w:pStyle w:val="a6"/>
        <w:spacing w:line="360" w:lineRule="auto"/>
        <w:ind w:left="0" w:firstLine="709"/>
        <w:jc w:val="both"/>
        <w:rPr>
          <w:sz w:val="28"/>
          <w:szCs w:val="28"/>
        </w:rPr>
      </w:pPr>
      <w:r>
        <w:rPr>
          <w:sz w:val="28"/>
          <w:szCs w:val="28"/>
        </w:rPr>
        <w:t xml:space="preserve">Джерела поширення інфекції є міцелій гриба, конідії, які знаходяться  в рослинних рештках, ґрунт та насіння. А також слід відмітити, що плоскуха звичайна може бути резерватором збудника </w:t>
      </w:r>
      <w:r>
        <w:rPr>
          <w:i/>
          <w:sz w:val="28"/>
          <w:szCs w:val="28"/>
        </w:rPr>
        <w:t>Bipolaris panici-miliacei</w:t>
      </w:r>
      <w:r>
        <w:rPr>
          <w:color w:val="292929"/>
          <w:spacing w:val="15"/>
          <w:sz w:val="28"/>
          <w:szCs w:val="23"/>
        </w:rPr>
        <w:t xml:space="preserve"> [</w:t>
      </w:r>
      <w:r>
        <w:rPr>
          <w:sz w:val="28"/>
          <w:szCs w:val="28"/>
        </w:rPr>
        <w:t>11–13</w:t>
      </w:r>
      <w:r>
        <w:rPr>
          <w:color w:val="292929"/>
          <w:spacing w:val="15"/>
          <w:sz w:val="28"/>
          <w:szCs w:val="23"/>
        </w:rPr>
        <w:t>].</w:t>
      </w:r>
    </w:p>
    <w:p w:rsidR="003B2F1A" w:rsidRDefault="003B2F1A" w:rsidP="003B2F1A">
      <w:pPr>
        <w:spacing w:line="360" w:lineRule="auto"/>
        <w:ind w:firstLine="709"/>
        <w:jc w:val="both"/>
        <w:rPr>
          <w:sz w:val="28"/>
          <w:szCs w:val="28"/>
        </w:rPr>
      </w:pPr>
      <w:r>
        <w:rPr>
          <w:sz w:val="28"/>
          <w:szCs w:val="28"/>
        </w:rPr>
        <w:t xml:space="preserve">Симптоми ураження </w:t>
      </w:r>
      <w:r>
        <w:rPr>
          <w:i/>
          <w:sz w:val="28"/>
          <w:szCs w:val="28"/>
        </w:rPr>
        <w:t xml:space="preserve">Bipolaris panici-miliacei </w:t>
      </w:r>
      <w:r>
        <w:rPr>
          <w:sz w:val="28"/>
          <w:szCs w:val="28"/>
        </w:rPr>
        <w:t xml:space="preserve">можна спостерігати у рослин різного віку у вигляді видовжених плям світло салатового кольору, які поступово буріють та мають явно виявлену облямівку. За вологої погоди на ураженій тканині може утворитися наліт із сірим, або бурим забарвленням це спороношення гриба </w:t>
      </w:r>
      <w:r>
        <w:rPr>
          <w:sz w:val="28"/>
          <w:szCs w:val="28"/>
          <w:lang w:val="ru-RU"/>
        </w:rPr>
        <w:t>[14].</w:t>
      </w:r>
    </w:p>
    <w:p w:rsidR="003B2F1A" w:rsidRDefault="003B2F1A" w:rsidP="003B2F1A">
      <w:pPr>
        <w:spacing w:line="360" w:lineRule="auto"/>
        <w:ind w:firstLine="709"/>
        <w:jc w:val="both"/>
        <w:rPr>
          <w:sz w:val="28"/>
          <w:szCs w:val="28"/>
        </w:rPr>
      </w:pPr>
      <w:r>
        <w:rPr>
          <w:sz w:val="28"/>
          <w:szCs w:val="28"/>
        </w:rPr>
        <w:t xml:space="preserve">Відзначимо, що тканини у середині плям можуть засихати. Розміри плям упродовж вегетації збільшуються та можуть досягти 10–15 см. Плями часто зливаються одна з одною, тим самим охоплюють всю поверхню листка, як наслідок листок засихає. Особливістю хвороби є те, що вона спочатку розвивається на нижніх листках та поступово поширюється на верхні </w:t>
      </w:r>
      <w:r>
        <w:rPr>
          <w:sz w:val="28"/>
          <w:szCs w:val="28"/>
          <w:lang w:val="ru-RU"/>
        </w:rPr>
        <w:t>[15, 16]</w:t>
      </w:r>
      <w:r>
        <w:rPr>
          <w:sz w:val="28"/>
          <w:szCs w:val="28"/>
        </w:rPr>
        <w:t>.</w:t>
      </w:r>
    </w:p>
    <w:p w:rsidR="003B2F1A" w:rsidRDefault="003B2F1A" w:rsidP="003B2F1A">
      <w:pPr>
        <w:spacing w:line="360" w:lineRule="auto"/>
        <w:ind w:firstLine="709"/>
        <w:jc w:val="both"/>
        <w:rPr>
          <w:sz w:val="28"/>
          <w:szCs w:val="28"/>
        </w:rPr>
      </w:pPr>
      <w:r>
        <w:rPr>
          <w:sz w:val="28"/>
          <w:szCs w:val="28"/>
        </w:rPr>
        <w:t xml:space="preserve">В результаті ураження рослин проса посівного бурою плямистістю порушеними є фізіологічні та біохімічні функції, спостерігається дефіцит хлорофілу, ростини відстають у рості, відбувається неефективне засвоєння </w:t>
      </w:r>
      <w:r>
        <w:rPr>
          <w:sz w:val="28"/>
          <w:szCs w:val="28"/>
          <w:lang w:val="en-US"/>
        </w:rPr>
        <w:t>NPK</w:t>
      </w:r>
      <w:r>
        <w:rPr>
          <w:sz w:val="28"/>
          <w:szCs w:val="28"/>
        </w:rPr>
        <w:t>, як наслідок зниження урожайності зерна та його якості [17, 18].</w:t>
      </w:r>
    </w:p>
    <w:p w:rsidR="001D4705" w:rsidRPr="001D4705" w:rsidRDefault="001D4705" w:rsidP="001320CA">
      <w:pPr>
        <w:pStyle w:val="a6"/>
        <w:spacing w:line="360" w:lineRule="auto"/>
        <w:ind w:left="0" w:firstLine="709"/>
        <w:jc w:val="both"/>
        <w:rPr>
          <w:sz w:val="28"/>
          <w:szCs w:val="28"/>
        </w:rPr>
      </w:pPr>
      <w:r>
        <w:rPr>
          <w:sz w:val="28"/>
          <w:szCs w:val="28"/>
        </w:rPr>
        <w:t xml:space="preserve">Причини поширення бурої плямистості: відсутність чергування культур, недотримання технологій вирощування культури, поширення шкідників та бур’янів, надмірна волога під час сівби та у період сходів, а також підвищена температура повітря упродовж вегетації </w:t>
      </w:r>
      <w:r w:rsidRPr="001D4705">
        <w:rPr>
          <w:sz w:val="28"/>
          <w:szCs w:val="28"/>
        </w:rPr>
        <w:t>[</w:t>
      </w:r>
      <w:r>
        <w:rPr>
          <w:sz w:val="28"/>
          <w:szCs w:val="28"/>
        </w:rPr>
        <w:t>19, 20</w:t>
      </w:r>
      <w:r w:rsidRPr="001D4705">
        <w:rPr>
          <w:sz w:val="28"/>
          <w:szCs w:val="28"/>
        </w:rPr>
        <w:t>].</w:t>
      </w:r>
    </w:p>
    <w:p w:rsidR="00563C6A" w:rsidRPr="00855C57" w:rsidRDefault="00563C6A" w:rsidP="00BB238E">
      <w:pPr>
        <w:spacing w:line="360" w:lineRule="auto"/>
        <w:ind w:firstLine="709"/>
        <w:jc w:val="both"/>
        <w:rPr>
          <w:sz w:val="28"/>
          <w:szCs w:val="28"/>
        </w:rPr>
      </w:pPr>
      <w:r w:rsidRPr="00855C57">
        <w:rPr>
          <w:sz w:val="28"/>
          <w:szCs w:val="28"/>
        </w:rPr>
        <w:t xml:space="preserve">Для захисту </w:t>
      </w:r>
      <w:r w:rsidR="00BB238E">
        <w:rPr>
          <w:sz w:val="28"/>
          <w:szCs w:val="28"/>
          <w:lang w:val="ru-RU"/>
        </w:rPr>
        <w:t>проса по</w:t>
      </w:r>
      <w:r w:rsidR="00BB238E">
        <w:rPr>
          <w:sz w:val="28"/>
          <w:szCs w:val="28"/>
        </w:rPr>
        <w:t>сівного</w:t>
      </w:r>
      <w:r w:rsidRPr="00855C57">
        <w:rPr>
          <w:sz w:val="28"/>
          <w:szCs w:val="28"/>
        </w:rPr>
        <w:t xml:space="preserve"> від </w:t>
      </w:r>
      <w:r w:rsidR="00BB238E">
        <w:rPr>
          <w:sz w:val="28"/>
          <w:szCs w:val="28"/>
        </w:rPr>
        <w:t>бурої плямистості необхідно дотримуватися сівозмінного фактору та</w:t>
      </w:r>
      <w:r w:rsidRPr="00855C57">
        <w:rPr>
          <w:sz w:val="28"/>
          <w:szCs w:val="28"/>
        </w:rPr>
        <w:t xml:space="preserve"> </w:t>
      </w:r>
      <w:r w:rsidR="00BB238E">
        <w:rPr>
          <w:sz w:val="28"/>
          <w:szCs w:val="28"/>
        </w:rPr>
        <w:t>проводити</w:t>
      </w:r>
      <w:r w:rsidRPr="00855C57">
        <w:rPr>
          <w:sz w:val="28"/>
          <w:szCs w:val="28"/>
        </w:rPr>
        <w:t xml:space="preserve"> передпосівн</w:t>
      </w:r>
      <w:r w:rsidR="00BB238E">
        <w:rPr>
          <w:sz w:val="28"/>
          <w:szCs w:val="28"/>
        </w:rPr>
        <w:t>у</w:t>
      </w:r>
      <w:r w:rsidRPr="00855C57">
        <w:rPr>
          <w:sz w:val="28"/>
          <w:szCs w:val="28"/>
        </w:rPr>
        <w:t xml:space="preserve"> обробк</w:t>
      </w:r>
      <w:r w:rsidR="00BB238E">
        <w:rPr>
          <w:sz w:val="28"/>
          <w:szCs w:val="28"/>
        </w:rPr>
        <w:t xml:space="preserve">у </w:t>
      </w:r>
      <w:r w:rsidR="00BB238E">
        <w:rPr>
          <w:sz w:val="28"/>
          <w:szCs w:val="28"/>
        </w:rPr>
        <w:lastRenderedPageBreak/>
        <w:t>насіння </w:t>
      </w:r>
      <w:r w:rsidR="00BB238E" w:rsidRPr="001D4705">
        <w:rPr>
          <w:sz w:val="28"/>
          <w:szCs w:val="28"/>
        </w:rPr>
        <w:t>[</w:t>
      </w:r>
      <w:r w:rsidR="00BB238E">
        <w:rPr>
          <w:sz w:val="28"/>
          <w:szCs w:val="28"/>
        </w:rPr>
        <w:t>21, 22</w:t>
      </w:r>
      <w:r w:rsidR="00BB238E" w:rsidRPr="001D4705">
        <w:rPr>
          <w:sz w:val="28"/>
          <w:szCs w:val="28"/>
        </w:rPr>
        <w:t>]</w:t>
      </w:r>
      <w:r w:rsidR="00BB238E">
        <w:rPr>
          <w:sz w:val="28"/>
          <w:szCs w:val="28"/>
        </w:rPr>
        <w:t>.</w:t>
      </w:r>
    </w:p>
    <w:p w:rsidR="00BB238E" w:rsidRDefault="00BB238E" w:rsidP="00BB238E">
      <w:pPr>
        <w:spacing w:line="360" w:lineRule="auto"/>
        <w:ind w:firstLine="709"/>
        <w:jc w:val="both"/>
        <w:rPr>
          <w:sz w:val="28"/>
          <w:szCs w:val="28"/>
        </w:rPr>
      </w:pPr>
      <w:r>
        <w:rPr>
          <w:sz w:val="28"/>
          <w:szCs w:val="28"/>
        </w:rPr>
        <w:t>В</w:t>
      </w:r>
      <w:r w:rsidR="00563C6A" w:rsidRPr="00855C57">
        <w:rPr>
          <w:sz w:val="28"/>
          <w:szCs w:val="28"/>
        </w:rPr>
        <w:t>икористовувати сівозміни</w:t>
      </w:r>
      <w:r>
        <w:rPr>
          <w:sz w:val="28"/>
          <w:szCs w:val="28"/>
        </w:rPr>
        <w:t xml:space="preserve"> </w:t>
      </w:r>
      <w:r w:rsidR="00563C6A" w:rsidRPr="00855C57">
        <w:rPr>
          <w:sz w:val="28"/>
          <w:szCs w:val="28"/>
        </w:rPr>
        <w:t xml:space="preserve">потрібно з урахуванням того, що </w:t>
      </w:r>
      <w:r>
        <w:rPr>
          <w:sz w:val="28"/>
          <w:szCs w:val="28"/>
        </w:rPr>
        <w:t xml:space="preserve">збудник </w:t>
      </w:r>
      <w:r w:rsidR="00563C6A" w:rsidRPr="00855C57">
        <w:rPr>
          <w:sz w:val="28"/>
          <w:szCs w:val="28"/>
        </w:rPr>
        <w:t>захворюван</w:t>
      </w:r>
      <w:r>
        <w:rPr>
          <w:sz w:val="28"/>
          <w:szCs w:val="28"/>
        </w:rPr>
        <w:t>ня може уражати і інші культури такі як ячмінь, сорго, люцерну</w:t>
      </w:r>
      <w:r w:rsidR="00563C6A" w:rsidRPr="00855C57">
        <w:rPr>
          <w:sz w:val="28"/>
          <w:szCs w:val="28"/>
        </w:rPr>
        <w:t>. Тому слід прагнути до того,</w:t>
      </w:r>
      <w:r>
        <w:rPr>
          <w:sz w:val="28"/>
          <w:szCs w:val="28"/>
        </w:rPr>
        <w:t xml:space="preserve"> </w:t>
      </w:r>
      <w:r w:rsidR="00563C6A" w:rsidRPr="00855C57">
        <w:rPr>
          <w:sz w:val="28"/>
          <w:szCs w:val="28"/>
        </w:rPr>
        <w:t>щоб не висівати перераховані культури на одних і тих же полях більш</w:t>
      </w:r>
      <w:r>
        <w:rPr>
          <w:sz w:val="28"/>
          <w:szCs w:val="28"/>
        </w:rPr>
        <w:t xml:space="preserve"> </w:t>
      </w:r>
      <w:r w:rsidR="00563C6A" w:rsidRPr="00855C57">
        <w:rPr>
          <w:sz w:val="28"/>
          <w:szCs w:val="28"/>
        </w:rPr>
        <w:t xml:space="preserve">двох років поспіль </w:t>
      </w:r>
      <w:r w:rsidRPr="001D4705">
        <w:rPr>
          <w:sz w:val="28"/>
          <w:szCs w:val="28"/>
        </w:rPr>
        <w:t>[</w:t>
      </w:r>
      <w:r>
        <w:rPr>
          <w:sz w:val="28"/>
          <w:szCs w:val="28"/>
        </w:rPr>
        <w:t>23, 24</w:t>
      </w:r>
      <w:r w:rsidR="005E4CB7">
        <w:rPr>
          <w:sz w:val="28"/>
          <w:szCs w:val="28"/>
        </w:rPr>
        <w:t>, 28</w:t>
      </w:r>
      <w:r w:rsidRPr="001D4705">
        <w:rPr>
          <w:sz w:val="28"/>
          <w:szCs w:val="28"/>
        </w:rPr>
        <w:t>]</w:t>
      </w:r>
      <w:r w:rsidR="00563C6A" w:rsidRPr="00855C57">
        <w:rPr>
          <w:sz w:val="28"/>
          <w:szCs w:val="28"/>
        </w:rPr>
        <w:t xml:space="preserve">. </w:t>
      </w:r>
    </w:p>
    <w:p w:rsidR="00563C6A" w:rsidRPr="00855C57" w:rsidRDefault="00BB238E" w:rsidP="00F445C2">
      <w:pPr>
        <w:spacing w:line="360" w:lineRule="auto"/>
        <w:ind w:firstLine="709"/>
        <w:jc w:val="both"/>
        <w:rPr>
          <w:sz w:val="28"/>
          <w:szCs w:val="28"/>
        </w:rPr>
      </w:pPr>
      <w:r>
        <w:rPr>
          <w:sz w:val="28"/>
          <w:szCs w:val="28"/>
        </w:rPr>
        <w:t>О</w:t>
      </w:r>
      <w:r w:rsidR="00563C6A" w:rsidRPr="00855C57">
        <w:rPr>
          <w:sz w:val="28"/>
          <w:szCs w:val="28"/>
        </w:rPr>
        <w:t>броб</w:t>
      </w:r>
      <w:r>
        <w:rPr>
          <w:sz w:val="28"/>
          <w:szCs w:val="28"/>
        </w:rPr>
        <w:t>іток</w:t>
      </w:r>
      <w:r w:rsidR="00563C6A" w:rsidRPr="00855C57">
        <w:rPr>
          <w:sz w:val="28"/>
          <w:szCs w:val="28"/>
        </w:rPr>
        <w:t xml:space="preserve"> </w:t>
      </w:r>
      <w:r w:rsidRPr="00855C57">
        <w:rPr>
          <w:sz w:val="28"/>
          <w:szCs w:val="28"/>
        </w:rPr>
        <w:t>ґрунту</w:t>
      </w:r>
      <w:r w:rsidR="00563C6A" w:rsidRPr="00855C57">
        <w:rPr>
          <w:sz w:val="28"/>
          <w:szCs w:val="28"/>
        </w:rPr>
        <w:t xml:space="preserve"> слід</w:t>
      </w:r>
      <w:r>
        <w:rPr>
          <w:sz w:val="28"/>
          <w:szCs w:val="28"/>
        </w:rPr>
        <w:t xml:space="preserve"> </w:t>
      </w:r>
      <w:r w:rsidR="00563C6A" w:rsidRPr="00855C57">
        <w:rPr>
          <w:sz w:val="28"/>
          <w:szCs w:val="28"/>
        </w:rPr>
        <w:t xml:space="preserve">починати </w:t>
      </w:r>
      <w:r>
        <w:rPr>
          <w:sz w:val="28"/>
          <w:szCs w:val="28"/>
        </w:rPr>
        <w:t>ще восени</w:t>
      </w:r>
      <w:r w:rsidR="00563C6A" w:rsidRPr="00855C57">
        <w:rPr>
          <w:sz w:val="28"/>
          <w:szCs w:val="28"/>
        </w:rPr>
        <w:t>, що</w:t>
      </w:r>
      <w:r>
        <w:rPr>
          <w:sz w:val="28"/>
          <w:szCs w:val="28"/>
        </w:rPr>
        <w:t>б</w:t>
      </w:r>
      <w:r w:rsidR="00563C6A" w:rsidRPr="00855C57">
        <w:rPr>
          <w:sz w:val="28"/>
          <w:szCs w:val="28"/>
        </w:rPr>
        <w:t xml:space="preserve"> зменш</w:t>
      </w:r>
      <w:r>
        <w:rPr>
          <w:sz w:val="28"/>
          <w:szCs w:val="28"/>
        </w:rPr>
        <w:t>ити</w:t>
      </w:r>
      <w:r w:rsidR="00563C6A" w:rsidRPr="00855C57">
        <w:rPr>
          <w:sz w:val="28"/>
          <w:szCs w:val="28"/>
        </w:rPr>
        <w:t xml:space="preserve"> кількість</w:t>
      </w:r>
      <w:r w:rsidR="00F445C2">
        <w:rPr>
          <w:sz w:val="28"/>
          <w:szCs w:val="28"/>
        </w:rPr>
        <w:t xml:space="preserve"> </w:t>
      </w:r>
      <w:r w:rsidR="00563C6A" w:rsidRPr="00855C57">
        <w:rPr>
          <w:sz w:val="28"/>
          <w:szCs w:val="28"/>
        </w:rPr>
        <w:t xml:space="preserve">зимуючих збудників, в тому числі і </w:t>
      </w:r>
      <w:r>
        <w:rPr>
          <w:i/>
          <w:sz w:val="28"/>
          <w:szCs w:val="28"/>
        </w:rPr>
        <w:t xml:space="preserve">Bipolaris panici-miliacei </w:t>
      </w:r>
      <w:r w:rsidRPr="001D4705">
        <w:rPr>
          <w:sz w:val="28"/>
          <w:szCs w:val="28"/>
        </w:rPr>
        <w:t>[</w:t>
      </w:r>
      <w:r w:rsidR="00B467DC">
        <w:rPr>
          <w:sz w:val="28"/>
          <w:szCs w:val="28"/>
        </w:rPr>
        <w:t>25</w:t>
      </w:r>
      <w:r w:rsidRPr="001D4705">
        <w:rPr>
          <w:sz w:val="28"/>
          <w:szCs w:val="28"/>
        </w:rPr>
        <w:t>]</w:t>
      </w:r>
      <w:r>
        <w:rPr>
          <w:sz w:val="28"/>
          <w:szCs w:val="28"/>
        </w:rPr>
        <w:t>.</w:t>
      </w:r>
    </w:p>
    <w:p w:rsidR="00563C6A" w:rsidRPr="00855C57" w:rsidRDefault="00563C6A" w:rsidP="0078319E">
      <w:pPr>
        <w:spacing w:line="360" w:lineRule="auto"/>
        <w:ind w:firstLine="709"/>
        <w:jc w:val="both"/>
        <w:rPr>
          <w:sz w:val="28"/>
          <w:szCs w:val="28"/>
        </w:rPr>
      </w:pPr>
      <w:r w:rsidRPr="00855C57">
        <w:rPr>
          <w:sz w:val="28"/>
          <w:szCs w:val="28"/>
        </w:rPr>
        <w:t>Обов'язков</w:t>
      </w:r>
      <w:r w:rsidR="0078319E">
        <w:rPr>
          <w:sz w:val="28"/>
          <w:szCs w:val="28"/>
        </w:rPr>
        <w:t>им</w:t>
      </w:r>
      <w:r w:rsidRPr="00855C57">
        <w:rPr>
          <w:sz w:val="28"/>
          <w:szCs w:val="28"/>
        </w:rPr>
        <w:t xml:space="preserve"> прийомом є протруювання насіння і обробка</w:t>
      </w:r>
      <w:r w:rsidR="0078319E" w:rsidRPr="0078319E">
        <w:rPr>
          <w:sz w:val="28"/>
          <w:szCs w:val="28"/>
        </w:rPr>
        <w:t xml:space="preserve"> </w:t>
      </w:r>
      <w:r w:rsidRPr="00855C57">
        <w:rPr>
          <w:sz w:val="28"/>
          <w:szCs w:val="28"/>
        </w:rPr>
        <w:t>рослин під час вегетації, для цих цілей використовують препарати на</w:t>
      </w:r>
      <w:r w:rsidR="0078319E" w:rsidRPr="0078319E">
        <w:rPr>
          <w:sz w:val="28"/>
          <w:szCs w:val="28"/>
        </w:rPr>
        <w:t xml:space="preserve"> </w:t>
      </w:r>
      <w:r w:rsidRPr="00855C57">
        <w:rPr>
          <w:sz w:val="28"/>
          <w:szCs w:val="28"/>
        </w:rPr>
        <w:t>основі діючих речовин тебуконазолу, пропіконазол,</w:t>
      </w:r>
      <w:r w:rsidR="0078319E" w:rsidRPr="0078319E">
        <w:rPr>
          <w:sz w:val="28"/>
          <w:szCs w:val="28"/>
        </w:rPr>
        <w:t xml:space="preserve"> </w:t>
      </w:r>
      <w:r w:rsidRPr="00855C57">
        <w:rPr>
          <w:sz w:val="28"/>
          <w:szCs w:val="28"/>
        </w:rPr>
        <w:t>ципроконазол, фуксапіроксада, карбендазіма, флутриафол і ін.</w:t>
      </w:r>
      <w:r w:rsidR="0078319E" w:rsidRPr="0078319E">
        <w:rPr>
          <w:sz w:val="28"/>
          <w:szCs w:val="28"/>
        </w:rPr>
        <w:t xml:space="preserve"> </w:t>
      </w:r>
      <w:r w:rsidR="005E4CB7">
        <w:rPr>
          <w:sz w:val="28"/>
          <w:szCs w:val="28"/>
          <w:lang w:val="ru-RU"/>
        </w:rPr>
        <w:t xml:space="preserve">[26, 27, </w:t>
      </w:r>
      <w:r w:rsidR="0078319E" w:rsidRPr="00AD168D">
        <w:rPr>
          <w:sz w:val="28"/>
          <w:szCs w:val="28"/>
          <w:lang w:val="ru-RU"/>
        </w:rPr>
        <w:t>29]</w:t>
      </w:r>
      <w:r w:rsidRPr="00855C57">
        <w:rPr>
          <w:sz w:val="28"/>
          <w:szCs w:val="28"/>
        </w:rPr>
        <w:t>.</w:t>
      </w:r>
    </w:p>
    <w:p w:rsidR="00563C6A" w:rsidRPr="00855C57" w:rsidRDefault="00563C6A" w:rsidP="00AC2EE6">
      <w:pPr>
        <w:spacing w:line="360" w:lineRule="auto"/>
        <w:ind w:firstLine="709"/>
        <w:jc w:val="both"/>
        <w:rPr>
          <w:sz w:val="28"/>
          <w:szCs w:val="28"/>
        </w:rPr>
      </w:pPr>
      <w:r w:rsidRPr="00855C57">
        <w:rPr>
          <w:sz w:val="28"/>
          <w:szCs w:val="28"/>
        </w:rPr>
        <w:t xml:space="preserve">Посів </w:t>
      </w:r>
      <w:r w:rsidR="00AC2EE6">
        <w:rPr>
          <w:sz w:val="28"/>
          <w:szCs w:val="28"/>
        </w:rPr>
        <w:t>проса посівного</w:t>
      </w:r>
      <w:r w:rsidRPr="00855C57">
        <w:rPr>
          <w:sz w:val="28"/>
          <w:szCs w:val="28"/>
        </w:rPr>
        <w:t xml:space="preserve"> необхідно проводити в оптимальні терміни,</w:t>
      </w:r>
      <w:r w:rsidR="00AC2EE6">
        <w:rPr>
          <w:sz w:val="28"/>
          <w:szCs w:val="28"/>
        </w:rPr>
        <w:t xml:space="preserve"> </w:t>
      </w:r>
      <w:r w:rsidRPr="00855C57">
        <w:rPr>
          <w:sz w:val="28"/>
          <w:szCs w:val="28"/>
        </w:rPr>
        <w:t xml:space="preserve">встановлені для кожної зони з урахуванням погодних умов. </w:t>
      </w:r>
      <w:r w:rsidR="00AC2EE6">
        <w:rPr>
          <w:sz w:val="28"/>
          <w:szCs w:val="28"/>
        </w:rPr>
        <w:t>П</w:t>
      </w:r>
      <w:r w:rsidRPr="00855C57">
        <w:rPr>
          <w:sz w:val="28"/>
          <w:szCs w:val="28"/>
        </w:rPr>
        <w:t>ри</w:t>
      </w:r>
      <w:r w:rsidR="00AC2EE6">
        <w:rPr>
          <w:sz w:val="28"/>
          <w:szCs w:val="28"/>
        </w:rPr>
        <w:t xml:space="preserve"> </w:t>
      </w:r>
      <w:r w:rsidRPr="00855C57">
        <w:rPr>
          <w:sz w:val="28"/>
          <w:szCs w:val="28"/>
        </w:rPr>
        <w:t xml:space="preserve">запізненні з посівом </w:t>
      </w:r>
      <w:r w:rsidR="00AC2EE6">
        <w:rPr>
          <w:sz w:val="28"/>
          <w:szCs w:val="28"/>
        </w:rPr>
        <w:t>культури</w:t>
      </w:r>
      <w:r w:rsidRPr="00855C57">
        <w:rPr>
          <w:sz w:val="28"/>
          <w:szCs w:val="28"/>
        </w:rPr>
        <w:t xml:space="preserve"> знижується стійкість рослин</w:t>
      </w:r>
      <w:r w:rsidR="00AC2EE6">
        <w:rPr>
          <w:sz w:val="28"/>
          <w:szCs w:val="28"/>
        </w:rPr>
        <w:t xml:space="preserve"> </w:t>
      </w:r>
      <w:r w:rsidRPr="00855C57">
        <w:rPr>
          <w:sz w:val="28"/>
          <w:szCs w:val="28"/>
        </w:rPr>
        <w:t xml:space="preserve">до хвороб, в тому числі і до </w:t>
      </w:r>
      <w:r w:rsidR="00AC2EE6">
        <w:rPr>
          <w:i/>
          <w:sz w:val="28"/>
          <w:szCs w:val="28"/>
        </w:rPr>
        <w:t>Bipolaris panici-miliacei</w:t>
      </w:r>
      <w:r w:rsidR="00AC2EE6">
        <w:rPr>
          <w:sz w:val="28"/>
          <w:szCs w:val="28"/>
        </w:rPr>
        <w:t xml:space="preserve"> </w:t>
      </w:r>
      <w:r w:rsidR="00AC2EE6" w:rsidRPr="00AC2EE6">
        <w:rPr>
          <w:sz w:val="28"/>
          <w:szCs w:val="28"/>
        </w:rPr>
        <w:t>[</w:t>
      </w:r>
      <w:r w:rsidR="00AC2EE6">
        <w:rPr>
          <w:sz w:val="28"/>
          <w:szCs w:val="28"/>
        </w:rPr>
        <w:t>31, 32</w:t>
      </w:r>
      <w:r w:rsidR="00AC2EE6" w:rsidRPr="00AC2EE6">
        <w:rPr>
          <w:sz w:val="28"/>
          <w:szCs w:val="28"/>
        </w:rPr>
        <w:t>]</w:t>
      </w:r>
      <w:r w:rsidR="00AC2EE6" w:rsidRPr="00855C57">
        <w:rPr>
          <w:sz w:val="28"/>
          <w:szCs w:val="28"/>
        </w:rPr>
        <w:t>.</w:t>
      </w:r>
    </w:p>
    <w:p w:rsidR="00AC2EE6" w:rsidRPr="00855C57" w:rsidRDefault="00563C6A" w:rsidP="00AC2EE6">
      <w:pPr>
        <w:spacing w:line="360" w:lineRule="auto"/>
        <w:ind w:firstLine="709"/>
        <w:jc w:val="both"/>
        <w:rPr>
          <w:sz w:val="28"/>
          <w:szCs w:val="28"/>
        </w:rPr>
      </w:pPr>
      <w:r w:rsidRPr="00855C57">
        <w:rPr>
          <w:sz w:val="28"/>
          <w:szCs w:val="28"/>
        </w:rPr>
        <w:t xml:space="preserve">Підживлення рослин </w:t>
      </w:r>
      <w:r w:rsidR="00AC2EE6">
        <w:rPr>
          <w:sz w:val="28"/>
          <w:szCs w:val="28"/>
        </w:rPr>
        <w:t>проса посівного</w:t>
      </w:r>
      <w:r w:rsidRPr="00855C57">
        <w:rPr>
          <w:sz w:val="28"/>
          <w:szCs w:val="28"/>
        </w:rPr>
        <w:t xml:space="preserve"> аміачною селітрою також</w:t>
      </w:r>
      <w:r w:rsidR="00AC2EE6">
        <w:rPr>
          <w:sz w:val="28"/>
          <w:szCs w:val="28"/>
        </w:rPr>
        <w:t xml:space="preserve"> </w:t>
      </w:r>
      <w:r w:rsidRPr="00855C57">
        <w:rPr>
          <w:sz w:val="28"/>
          <w:szCs w:val="28"/>
        </w:rPr>
        <w:t xml:space="preserve">сприяє стійкості до </w:t>
      </w:r>
      <w:r w:rsidR="00AC2EE6">
        <w:rPr>
          <w:i/>
          <w:sz w:val="28"/>
          <w:szCs w:val="28"/>
        </w:rPr>
        <w:t>Bipolaris panici-miliacei</w:t>
      </w:r>
      <w:r w:rsidR="00AC2EE6">
        <w:rPr>
          <w:sz w:val="28"/>
          <w:szCs w:val="28"/>
        </w:rPr>
        <w:t xml:space="preserve"> </w:t>
      </w:r>
      <w:r w:rsidR="00AC2EE6" w:rsidRPr="00AC2EE6">
        <w:rPr>
          <w:sz w:val="28"/>
          <w:szCs w:val="28"/>
        </w:rPr>
        <w:t>[</w:t>
      </w:r>
      <w:r w:rsidR="00AC2EE6">
        <w:rPr>
          <w:sz w:val="28"/>
          <w:szCs w:val="28"/>
        </w:rPr>
        <w:t>33</w:t>
      </w:r>
      <w:r w:rsidR="00AC2EE6" w:rsidRPr="00AC2EE6">
        <w:rPr>
          <w:sz w:val="28"/>
          <w:szCs w:val="28"/>
        </w:rPr>
        <w:t>]</w:t>
      </w:r>
      <w:r w:rsidR="00AC2EE6" w:rsidRPr="00855C57">
        <w:rPr>
          <w:sz w:val="28"/>
          <w:szCs w:val="28"/>
        </w:rPr>
        <w:t>.</w:t>
      </w:r>
    </w:p>
    <w:p w:rsidR="00563C6A" w:rsidRPr="00855C57" w:rsidRDefault="00AC2EE6" w:rsidP="00AC2EE6">
      <w:pPr>
        <w:spacing w:line="360" w:lineRule="auto"/>
        <w:ind w:firstLine="709"/>
        <w:jc w:val="both"/>
        <w:rPr>
          <w:sz w:val="28"/>
          <w:szCs w:val="28"/>
        </w:rPr>
      </w:pPr>
      <w:r>
        <w:rPr>
          <w:sz w:val="28"/>
          <w:szCs w:val="28"/>
        </w:rPr>
        <w:t>С</w:t>
      </w:r>
      <w:r w:rsidR="00563C6A" w:rsidRPr="00855C57">
        <w:rPr>
          <w:sz w:val="28"/>
          <w:szCs w:val="28"/>
        </w:rPr>
        <w:t>палювання</w:t>
      </w:r>
      <w:r>
        <w:rPr>
          <w:sz w:val="28"/>
          <w:szCs w:val="28"/>
        </w:rPr>
        <w:t xml:space="preserve"> </w:t>
      </w:r>
      <w:r w:rsidR="00563C6A" w:rsidRPr="00855C57">
        <w:rPr>
          <w:sz w:val="28"/>
          <w:szCs w:val="28"/>
        </w:rPr>
        <w:t>виволоч</w:t>
      </w:r>
      <w:r>
        <w:rPr>
          <w:sz w:val="28"/>
          <w:szCs w:val="28"/>
        </w:rPr>
        <w:t>о</w:t>
      </w:r>
      <w:r w:rsidR="00563C6A" w:rsidRPr="00855C57">
        <w:rPr>
          <w:sz w:val="28"/>
          <w:szCs w:val="28"/>
        </w:rPr>
        <w:t>к на узбіччях полів зменшують резервації збудника</w:t>
      </w:r>
      <w:r>
        <w:rPr>
          <w:sz w:val="28"/>
          <w:szCs w:val="28"/>
        </w:rPr>
        <w:t xml:space="preserve"> бурої плямистості</w:t>
      </w:r>
      <w:r w:rsidR="00563C6A" w:rsidRPr="00855C57">
        <w:rPr>
          <w:sz w:val="28"/>
          <w:szCs w:val="28"/>
        </w:rPr>
        <w:t xml:space="preserve"> </w:t>
      </w:r>
      <w:r w:rsidRPr="00AC2EE6">
        <w:rPr>
          <w:sz w:val="28"/>
          <w:szCs w:val="28"/>
        </w:rPr>
        <w:t>[</w:t>
      </w:r>
      <w:r>
        <w:rPr>
          <w:sz w:val="28"/>
          <w:szCs w:val="28"/>
        </w:rPr>
        <w:t>34</w:t>
      </w:r>
      <w:r w:rsidRPr="00AC2EE6">
        <w:rPr>
          <w:sz w:val="28"/>
          <w:szCs w:val="28"/>
        </w:rPr>
        <w:t>]</w:t>
      </w:r>
      <w:r w:rsidRPr="00855C57">
        <w:rPr>
          <w:sz w:val="28"/>
          <w:szCs w:val="28"/>
        </w:rPr>
        <w:t>.</w:t>
      </w:r>
      <w:r>
        <w:rPr>
          <w:sz w:val="28"/>
          <w:szCs w:val="28"/>
        </w:rPr>
        <w:t xml:space="preserve"> </w:t>
      </w:r>
      <w:r w:rsidR="00563C6A" w:rsidRPr="00855C57">
        <w:rPr>
          <w:sz w:val="28"/>
          <w:szCs w:val="28"/>
        </w:rPr>
        <w:t>Знищення бур'янів і шкідників в період вегетації рослин</w:t>
      </w:r>
    </w:p>
    <w:p w:rsidR="00563C6A" w:rsidRPr="00855C57" w:rsidRDefault="00563C6A" w:rsidP="00855C57">
      <w:pPr>
        <w:spacing w:line="360" w:lineRule="auto"/>
        <w:jc w:val="both"/>
        <w:rPr>
          <w:sz w:val="28"/>
          <w:szCs w:val="28"/>
        </w:rPr>
      </w:pPr>
      <w:r w:rsidRPr="00855C57">
        <w:rPr>
          <w:sz w:val="28"/>
          <w:szCs w:val="28"/>
        </w:rPr>
        <w:t>сприяє значному зменшенню інфекції хвороб</w:t>
      </w:r>
      <w:r w:rsidR="00AC2EE6">
        <w:rPr>
          <w:sz w:val="28"/>
          <w:szCs w:val="28"/>
        </w:rPr>
        <w:t xml:space="preserve"> </w:t>
      </w:r>
      <w:r w:rsidRPr="00855C57">
        <w:rPr>
          <w:sz w:val="28"/>
          <w:szCs w:val="28"/>
        </w:rPr>
        <w:t>гемібіотрофних патогенів, а також обмежує їх поширення</w:t>
      </w:r>
      <w:r w:rsidR="00AC2EE6">
        <w:rPr>
          <w:sz w:val="28"/>
          <w:szCs w:val="28"/>
        </w:rPr>
        <w:t xml:space="preserve"> </w:t>
      </w:r>
      <w:r w:rsidR="00AC2EE6" w:rsidRPr="00AC2EE6">
        <w:rPr>
          <w:sz w:val="28"/>
          <w:szCs w:val="28"/>
        </w:rPr>
        <w:t>[</w:t>
      </w:r>
      <w:r w:rsidR="00AC2EE6">
        <w:rPr>
          <w:sz w:val="28"/>
          <w:szCs w:val="28"/>
        </w:rPr>
        <w:t>35</w:t>
      </w:r>
      <w:r w:rsidR="00AC2EE6" w:rsidRPr="00AC2EE6">
        <w:rPr>
          <w:sz w:val="28"/>
          <w:szCs w:val="28"/>
        </w:rPr>
        <w:t>]</w:t>
      </w:r>
      <w:r w:rsidR="00AC2EE6" w:rsidRPr="00855C57">
        <w:rPr>
          <w:sz w:val="28"/>
          <w:szCs w:val="28"/>
        </w:rPr>
        <w:t>.</w:t>
      </w:r>
    </w:p>
    <w:p w:rsidR="00B454B7" w:rsidRDefault="00563C6A" w:rsidP="00B454B7">
      <w:pPr>
        <w:spacing w:line="360" w:lineRule="auto"/>
        <w:ind w:firstLine="709"/>
        <w:jc w:val="both"/>
        <w:rPr>
          <w:sz w:val="28"/>
          <w:szCs w:val="28"/>
        </w:rPr>
      </w:pPr>
      <w:r w:rsidRPr="00855C57">
        <w:rPr>
          <w:sz w:val="28"/>
          <w:szCs w:val="28"/>
        </w:rPr>
        <w:t>Як відомо, обробка рослин в період вегетації захисними</w:t>
      </w:r>
      <w:r w:rsidR="00B454B7">
        <w:rPr>
          <w:sz w:val="28"/>
          <w:szCs w:val="28"/>
        </w:rPr>
        <w:t xml:space="preserve"> </w:t>
      </w:r>
      <w:r w:rsidRPr="00855C57">
        <w:rPr>
          <w:sz w:val="28"/>
          <w:szCs w:val="28"/>
        </w:rPr>
        <w:t>препаратами та систематичний вплив пестицидів збільшує</w:t>
      </w:r>
      <w:r w:rsidR="00B454B7">
        <w:rPr>
          <w:sz w:val="28"/>
          <w:szCs w:val="28"/>
        </w:rPr>
        <w:t xml:space="preserve"> </w:t>
      </w:r>
      <w:r w:rsidRPr="00855C57">
        <w:rPr>
          <w:sz w:val="28"/>
          <w:szCs w:val="28"/>
        </w:rPr>
        <w:t>резистентність, що призводить до появи нових ще більш шкідливих</w:t>
      </w:r>
      <w:r w:rsidR="00B454B7">
        <w:rPr>
          <w:sz w:val="28"/>
          <w:szCs w:val="28"/>
        </w:rPr>
        <w:t xml:space="preserve"> </w:t>
      </w:r>
      <w:r w:rsidRPr="00855C57">
        <w:rPr>
          <w:sz w:val="28"/>
          <w:szCs w:val="28"/>
        </w:rPr>
        <w:t>рас збудник</w:t>
      </w:r>
      <w:r w:rsidR="00B454B7">
        <w:rPr>
          <w:sz w:val="28"/>
          <w:szCs w:val="28"/>
        </w:rPr>
        <w:t>ів</w:t>
      </w:r>
      <w:r w:rsidRPr="00855C57">
        <w:rPr>
          <w:sz w:val="28"/>
          <w:szCs w:val="28"/>
        </w:rPr>
        <w:t xml:space="preserve"> хвороб, а також посилюються </w:t>
      </w:r>
      <w:r w:rsidR="00B454B7">
        <w:rPr>
          <w:sz w:val="28"/>
          <w:szCs w:val="28"/>
        </w:rPr>
        <w:t xml:space="preserve">токсиноутворюючі </w:t>
      </w:r>
      <w:r w:rsidRPr="00855C57">
        <w:rPr>
          <w:sz w:val="28"/>
          <w:szCs w:val="28"/>
        </w:rPr>
        <w:t xml:space="preserve">властивості патогена, тому для захисту </w:t>
      </w:r>
      <w:r w:rsidR="00B454B7">
        <w:rPr>
          <w:sz w:val="28"/>
          <w:szCs w:val="28"/>
        </w:rPr>
        <w:t>проса посівного</w:t>
      </w:r>
      <w:r w:rsidRPr="00855C57">
        <w:rPr>
          <w:sz w:val="28"/>
          <w:szCs w:val="28"/>
        </w:rPr>
        <w:t xml:space="preserve"> від </w:t>
      </w:r>
      <w:r w:rsidR="00B454B7">
        <w:rPr>
          <w:i/>
          <w:sz w:val="28"/>
          <w:szCs w:val="28"/>
        </w:rPr>
        <w:t>Bipolaris panici-miliacei</w:t>
      </w:r>
      <w:r w:rsidR="00B454B7">
        <w:rPr>
          <w:sz w:val="28"/>
          <w:szCs w:val="28"/>
        </w:rPr>
        <w:t xml:space="preserve">  </w:t>
      </w:r>
      <w:r w:rsidRPr="00855C57">
        <w:rPr>
          <w:sz w:val="28"/>
          <w:szCs w:val="28"/>
        </w:rPr>
        <w:t xml:space="preserve">рекомендують використовувати </w:t>
      </w:r>
      <w:r w:rsidR="00B454B7">
        <w:rPr>
          <w:sz w:val="28"/>
          <w:szCs w:val="28"/>
        </w:rPr>
        <w:t xml:space="preserve">разом із зменшеними дозами хвмічних препаратів </w:t>
      </w:r>
      <w:r w:rsidRPr="00855C57">
        <w:rPr>
          <w:sz w:val="28"/>
          <w:szCs w:val="28"/>
        </w:rPr>
        <w:t>біологічні препарати на основі</w:t>
      </w:r>
      <w:r w:rsidR="00B454B7">
        <w:rPr>
          <w:sz w:val="28"/>
          <w:szCs w:val="28"/>
        </w:rPr>
        <w:t xml:space="preserve"> </w:t>
      </w:r>
      <w:r w:rsidRPr="00855C57">
        <w:rPr>
          <w:sz w:val="28"/>
          <w:szCs w:val="28"/>
        </w:rPr>
        <w:t xml:space="preserve">бактеріальних агентів </w:t>
      </w:r>
      <w:r w:rsidRPr="00B454B7">
        <w:rPr>
          <w:i/>
          <w:sz w:val="28"/>
          <w:szCs w:val="28"/>
        </w:rPr>
        <w:t>Bacillus subtilis, Pseudomonas fluorescens</w:t>
      </w:r>
      <w:r w:rsidRPr="00855C57">
        <w:rPr>
          <w:sz w:val="28"/>
          <w:szCs w:val="28"/>
        </w:rPr>
        <w:t>, а також</w:t>
      </w:r>
      <w:r w:rsidR="00B454B7">
        <w:rPr>
          <w:sz w:val="28"/>
          <w:szCs w:val="28"/>
        </w:rPr>
        <w:t xml:space="preserve"> </w:t>
      </w:r>
      <w:r w:rsidRPr="00B454B7">
        <w:rPr>
          <w:i/>
          <w:sz w:val="28"/>
          <w:szCs w:val="28"/>
        </w:rPr>
        <w:t>Trichoderma harzianum</w:t>
      </w:r>
      <w:r w:rsidR="008833D2">
        <w:rPr>
          <w:i/>
          <w:sz w:val="28"/>
          <w:szCs w:val="28"/>
        </w:rPr>
        <w:t xml:space="preserve"> </w:t>
      </w:r>
      <w:r w:rsidR="008833D2" w:rsidRPr="00AC2EE6">
        <w:rPr>
          <w:sz w:val="28"/>
          <w:szCs w:val="28"/>
        </w:rPr>
        <w:t>[</w:t>
      </w:r>
      <w:r w:rsidR="008833D2">
        <w:rPr>
          <w:sz w:val="28"/>
          <w:szCs w:val="28"/>
        </w:rPr>
        <w:t>35, 38</w:t>
      </w:r>
      <w:r w:rsidR="008833D2" w:rsidRPr="00AC2EE6">
        <w:rPr>
          <w:sz w:val="28"/>
          <w:szCs w:val="28"/>
        </w:rPr>
        <w:t>]</w:t>
      </w:r>
      <w:r w:rsidRPr="00855C57">
        <w:rPr>
          <w:sz w:val="28"/>
          <w:szCs w:val="28"/>
        </w:rPr>
        <w:t xml:space="preserve">. </w:t>
      </w:r>
      <w:r w:rsidR="00B454B7">
        <w:rPr>
          <w:sz w:val="28"/>
          <w:szCs w:val="28"/>
        </w:rPr>
        <w:t xml:space="preserve"> </w:t>
      </w:r>
    </w:p>
    <w:p w:rsidR="00620A41" w:rsidRDefault="00563C6A" w:rsidP="00A03688">
      <w:pPr>
        <w:spacing w:line="360" w:lineRule="auto"/>
        <w:ind w:firstLine="709"/>
        <w:jc w:val="both"/>
        <w:rPr>
          <w:sz w:val="28"/>
          <w:szCs w:val="28"/>
        </w:rPr>
      </w:pPr>
      <w:r w:rsidRPr="00855C57">
        <w:rPr>
          <w:sz w:val="28"/>
          <w:szCs w:val="28"/>
        </w:rPr>
        <w:lastRenderedPageBreak/>
        <w:t xml:space="preserve">Обробка такими сучасними </w:t>
      </w:r>
      <w:r w:rsidR="00B454B7">
        <w:rPr>
          <w:sz w:val="28"/>
          <w:szCs w:val="28"/>
        </w:rPr>
        <w:t>біозасобами</w:t>
      </w:r>
      <w:r w:rsidRPr="00855C57">
        <w:rPr>
          <w:sz w:val="28"/>
          <w:szCs w:val="28"/>
        </w:rPr>
        <w:t>,</w:t>
      </w:r>
      <w:r w:rsidR="00B454B7">
        <w:rPr>
          <w:sz w:val="28"/>
          <w:szCs w:val="28"/>
        </w:rPr>
        <w:t xml:space="preserve"> </w:t>
      </w:r>
      <w:r w:rsidRPr="00855C57">
        <w:rPr>
          <w:sz w:val="28"/>
          <w:szCs w:val="28"/>
        </w:rPr>
        <w:t>як B. nigrum, 132 (РФ), Cedomon (</w:t>
      </w:r>
      <w:r w:rsidRPr="00B454B7">
        <w:rPr>
          <w:i/>
          <w:sz w:val="28"/>
          <w:szCs w:val="28"/>
        </w:rPr>
        <w:t>P. chlororaphis</w:t>
      </w:r>
      <w:r w:rsidRPr="00855C57">
        <w:rPr>
          <w:sz w:val="28"/>
          <w:szCs w:val="28"/>
        </w:rPr>
        <w:t>) (Швеція),</w:t>
      </w:r>
      <w:r w:rsidR="00B454B7">
        <w:rPr>
          <w:sz w:val="28"/>
          <w:szCs w:val="28"/>
        </w:rPr>
        <w:t xml:space="preserve"> </w:t>
      </w:r>
      <w:r w:rsidRPr="00855C57">
        <w:rPr>
          <w:sz w:val="28"/>
          <w:szCs w:val="28"/>
        </w:rPr>
        <w:t>Планріз (</w:t>
      </w:r>
      <w:r w:rsidRPr="00B454B7">
        <w:rPr>
          <w:i/>
          <w:sz w:val="28"/>
          <w:szCs w:val="28"/>
        </w:rPr>
        <w:t>P. fluorescens</w:t>
      </w:r>
      <w:r w:rsidRPr="00855C57">
        <w:rPr>
          <w:sz w:val="28"/>
          <w:szCs w:val="28"/>
        </w:rPr>
        <w:t xml:space="preserve"> AP-33) (Білорусія) мо</w:t>
      </w:r>
      <w:r w:rsidR="00B454B7">
        <w:rPr>
          <w:sz w:val="28"/>
          <w:szCs w:val="28"/>
        </w:rPr>
        <w:t>жна</w:t>
      </w:r>
      <w:r w:rsidRPr="00855C57">
        <w:rPr>
          <w:sz w:val="28"/>
          <w:szCs w:val="28"/>
        </w:rPr>
        <w:t xml:space="preserve"> знизити </w:t>
      </w:r>
      <w:r w:rsidR="00B454B7">
        <w:rPr>
          <w:sz w:val="28"/>
          <w:szCs w:val="28"/>
        </w:rPr>
        <w:t>ураженість збудником</w:t>
      </w:r>
      <w:r w:rsidRPr="00855C57">
        <w:rPr>
          <w:sz w:val="28"/>
          <w:szCs w:val="28"/>
        </w:rPr>
        <w:t xml:space="preserve"> хвороби на 63,5</w:t>
      </w:r>
      <w:r w:rsidR="00B454B7">
        <w:rPr>
          <w:sz w:val="28"/>
          <w:szCs w:val="28"/>
        </w:rPr>
        <w:t> </w:t>
      </w:r>
      <w:r w:rsidRPr="00855C57">
        <w:rPr>
          <w:sz w:val="28"/>
          <w:szCs w:val="28"/>
        </w:rPr>
        <w:t>%</w:t>
      </w:r>
      <w:r w:rsidR="00B454B7">
        <w:rPr>
          <w:sz w:val="28"/>
          <w:szCs w:val="28"/>
        </w:rPr>
        <w:t xml:space="preserve"> </w:t>
      </w:r>
      <w:r w:rsidR="00B454B7" w:rsidRPr="00AC2EE6">
        <w:rPr>
          <w:sz w:val="28"/>
          <w:szCs w:val="28"/>
        </w:rPr>
        <w:t>[</w:t>
      </w:r>
      <w:r w:rsidR="005E4CB7">
        <w:rPr>
          <w:sz w:val="28"/>
          <w:szCs w:val="28"/>
        </w:rPr>
        <w:t xml:space="preserve">36, 38, </w:t>
      </w:r>
      <w:r w:rsidR="00B454B7">
        <w:rPr>
          <w:sz w:val="28"/>
          <w:szCs w:val="28"/>
        </w:rPr>
        <w:t>40</w:t>
      </w:r>
      <w:r w:rsidR="00B454B7" w:rsidRPr="00AC2EE6">
        <w:rPr>
          <w:sz w:val="28"/>
          <w:szCs w:val="28"/>
        </w:rPr>
        <w:t>]</w:t>
      </w:r>
      <w:r w:rsidR="00B454B7" w:rsidRPr="00855C57">
        <w:rPr>
          <w:sz w:val="28"/>
          <w:szCs w:val="28"/>
        </w:rPr>
        <w:t>.</w:t>
      </w:r>
    </w:p>
    <w:p w:rsidR="006C15FF" w:rsidRPr="00441432" w:rsidRDefault="006C15FF" w:rsidP="006C15FF">
      <w:pPr>
        <w:spacing w:line="360" w:lineRule="auto"/>
        <w:ind w:firstLine="709"/>
        <w:jc w:val="both"/>
        <w:rPr>
          <w:sz w:val="28"/>
          <w:szCs w:val="28"/>
        </w:rPr>
      </w:pPr>
      <w:r w:rsidRPr="008833D2">
        <w:rPr>
          <w:sz w:val="28"/>
          <w:szCs w:val="28"/>
        </w:rPr>
        <w:t>Спосіб обробки</w:t>
      </w:r>
      <w:r w:rsidRPr="00441432">
        <w:rPr>
          <w:sz w:val="28"/>
          <w:szCs w:val="28"/>
        </w:rPr>
        <w:t xml:space="preserve"> рослин в період вегетації є самим поширеним в хімічному захисту рослин від листостеблових хвороб. Провідна роль в захисті вегетуючих рослин від листостеблових інфекцій належить препаратам системної дії з групи</w:t>
      </w:r>
      <w:r>
        <w:rPr>
          <w:sz w:val="28"/>
          <w:szCs w:val="28"/>
        </w:rPr>
        <w:t xml:space="preserve"> </w:t>
      </w:r>
      <w:r w:rsidRPr="00441432">
        <w:rPr>
          <w:sz w:val="28"/>
          <w:szCs w:val="28"/>
        </w:rPr>
        <w:t>триазол</w:t>
      </w:r>
      <w:r>
        <w:rPr>
          <w:sz w:val="28"/>
          <w:szCs w:val="28"/>
        </w:rPr>
        <w:t>і</w:t>
      </w:r>
      <w:r w:rsidRPr="00441432">
        <w:rPr>
          <w:sz w:val="28"/>
          <w:szCs w:val="28"/>
        </w:rPr>
        <w:t>в. У стані в період наливу зерна, які формують 60</w:t>
      </w:r>
      <w:r w:rsidR="008833D2">
        <w:rPr>
          <w:sz w:val="28"/>
          <w:szCs w:val="28"/>
        </w:rPr>
        <w:t>–</w:t>
      </w:r>
      <w:r w:rsidRPr="00441432">
        <w:rPr>
          <w:sz w:val="28"/>
          <w:szCs w:val="28"/>
        </w:rPr>
        <w:t>70</w:t>
      </w:r>
      <w:r w:rsidR="008833D2">
        <w:rPr>
          <w:sz w:val="28"/>
          <w:szCs w:val="28"/>
        </w:rPr>
        <w:t> </w:t>
      </w:r>
      <w:r w:rsidRPr="00441432">
        <w:rPr>
          <w:sz w:val="28"/>
          <w:szCs w:val="28"/>
        </w:rPr>
        <w:t>% всіх вуглеводів, трансформованих в колос</w:t>
      </w:r>
      <w:r w:rsidR="005E4CB7">
        <w:rPr>
          <w:sz w:val="28"/>
          <w:szCs w:val="28"/>
        </w:rPr>
        <w:t xml:space="preserve"> </w:t>
      </w:r>
      <w:r w:rsidR="005E4CB7" w:rsidRPr="005E4CB7">
        <w:rPr>
          <w:sz w:val="28"/>
          <w:szCs w:val="28"/>
          <w:lang w:val="ru-RU"/>
        </w:rPr>
        <w:t>[</w:t>
      </w:r>
      <w:r w:rsidR="005E4CB7">
        <w:rPr>
          <w:sz w:val="28"/>
          <w:szCs w:val="28"/>
          <w:lang w:val="ru-RU"/>
        </w:rPr>
        <w:t>37, 39</w:t>
      </w:r>
      <w:r w:rsidR="005E4CB7" w:rsidRPr="005E4CB7">
        <w:rPr>
          <w:sz w:val="28"/>
          <w:szCs w:val="28"/>
          <w:lang w:val="ru-RU"/>
        </w:rPr>
        <w:t>]</w:t>
      </w:r>
      <w:r w:rsidRPr="00441432">
        <w:rPr>
          <w:sz w:val="28"/>
          <w:szCs w:val="28"/>
        </w:rPr>
        <w:t xml:space="preserve">. </w:t>
      </w:r>
      <w:r w:rsidR="008833D2">
        <w:rPr>
          <w:sz w:val="28"/>
          <w:szCs w:val="28"/>
        </w:rPr>
        <w:t>Прапорцевий</w:t>
      </w:r>
      <w:r w:rsidRPr="00441432">
        <w:rPr>
          <w:sz w:val="28"/>
          <w:szCs w:val="28"/>
        </w:rPr>
        <w:t xml:space="preserve"> лист</w:t>
      </w:r>
      <w:r w:rsidR="008833D2">
        <w:rPr>
          <w:sz w:val="28"/>
          <w:szCs w:val="28"/>
        </w:rPr>
        <w:t>ок</w:t>
      </w:r>
      <w:r w:rsidRPr="00441432">
        <w:rPr>
          <w:sz w:val="28"/>
          <w:szCs w:val="28"/>
        </w:rPr>
        <w:t xml:space="preserve"> відмирає, якщо хворобою охоплено 20</w:t>
      </w:r>
      <w:r w:rsidR="008833D2">
        <w:rPr>
          <w:sz w:val="28"/>
          <w:szCs w:val="28"/>
        </w:rPr>
        <w:t xml:space="preserve"> </w:t>
      </w:r>
      <w:r w:rsidRPr="00441432">
        <w:rPr>
          <w:sz w:val="28"/>
          <w:szCs w:val="28"/>
        </w:rPr>
        <w:t>% його площі. Дослідниками доведено, що останні 2</w:t>
      </w:r>
      <w:r w:rsidR="008833D2">
        <w:rPr>
          <w:sz w:val="28"/>
          <w:szCs w:val="28"/>
        </w:rPr>
        <w:t>–</w:t>
      </w:r>
      <w:r w:rsidRPr="00441432">
        <w:rPr>
          <w:sz w:val="28"/>
          <w:szCs w:val="28"/>
        </w:rPr>
        <w:t>3 листа істотно впливають на величину врожайності. При 100</w:t>
      </w:r>
      <w:r w:rsidR="008833D2">
        <w:rPr>
          <w:sz w:val="28"/>
          <w:szCs w:val="28"/>
        </w:rPr>
        <w:t> </w:t>
      </w:r>
      <w:r w:rsidRPr="00441432">
        <w:rPr>
          <w:sz w:val="28"/>
          <w:szCs w:val="28"/>
        </w:rPr>
        <w:t>% ступен</w:t>
      </w:r>
      <w:r w:rsidR="008833D2">
        <w:rPr>
          <w:sz w:val="28"/>
          <w:szCs w:val="28"/>
        </w:rPr>
        <w:t>і</w:t>
      </w:r>
      <w:r w:rsidRPr="00441432">
        <w:rPr>
          <w:sz w:val="28"/>
          <w:szCs w:val="28"/>
        </w:rPr>
        <w:t xml:space="preserve"> ураження «</w:t>
      </w:r>
      <w:r w:rsidR="008833D2">
        <w:rPr>
          <w:sz w:val="28"/>
          <w:szCs w:val="28"/>
        </w:rPr>
        <w:t>прапорцевого</w:t>
      </w:r>
      <w:r w:rsidRPr="00441432">
        <w:rPr>
          <w:sz w:val="28"/>
          <w:szCs w:val="28"/>
        </w:rPr>
        <w:t>» лист</w:t>
      </w:r>
      <w:r w:rsidR="008833D2">
        <w:rPr>
          <w:sz w:val="28"/>
          <w:szCs w:val="28"/>
        </w:rPr>
        <w:t>ка урожайність</w:t>
      </w:r>
      <w:r w:rsidRPr="00441432">
        <w:rPr>
          <w:sz w:val="28"/>
          <w:szCs w:val="28"/>
        </w:rPr>
        <w:t xml:space="preserve"> знижується на 35</w:t>
      </w:r>
      <w:r w:rsidR="008833D2">
        <w:rPr>
          <w:sz w:val="28"/>
          <w:szCs w:val="28"/>
        </w:rPr>
        <w:t> </w:t>
      </w:r>
      <w:r w:rsidRPr="00441432">
        <w:rPr>
          <w:sz w:val="28"/>
          <w:szCs w:val="28"/>
        </w:rPr>
        <w:t>%, другого і третього ще по 10</w:t>
      </w:r>
      <w:r w:rsidR="008833D2">
        <w:rPr>
          <w:sz w:val="28"/>
          <w:szCs w:val="28"/>
        </w:rPr>
        <w:t> </w:t>
      </w:r>
      <w:r w:rsidRPr="00441432">
        <w:rPr>
          <w:sz w:val="28"/>
          <w:szCs w:val="28"/>
        </w:rPr>
        <w:t xml:space="preserve">%. При захворюванні </w:t>
      </w:r>
      <w:r w:rsidR="008833D2">
        <w:rPr>
          <w:sz w:val="28"/>
          <w:szCs w:val="28"/>
        </w:rPr>
        <w:t>волоті</w:t>
      </w:r>
      <w:r w:rsidRPr="00441432">
        <w:rPr>
          <w:sz w:val="28"/>
          <w:szCs w:val="28"/>
        </w:rPr>
        <w:t xml:space="preserve"> </w:t>
      </w:r>
      <w:r w:rsidR="008833D2">
        <w:rPr>
          <w:sz w:val="28"/>
          <w:szCs w:val="28"/>
        </w:rPr>
        <w:t>–</w:t>
      </w:r>
      <w:r w:rsidRPr="00441432">
        <w:rPr>
          <w:sz w:val="28"/>
          <w:szCs w:val="28"/>
        </w:rPr>
        <w:t xml:space="preserve"> його маса (</w:t>
      </w:r>
      <w:r w:rsidR="008833D2">
        <w:rPr>
          <w:sz w:val="28"/>
          <w:szCs w:val="28"/>
        </w:rPr>
        <w:t>в</w:t>
      </w:r>
      <w:r w:rsidRPr="00441432">
        <w:rPr>
          <w:sz w:val="28"/>
          <w:szCs w:val="28"/>
        </w:rPr>
        <w:t xml:space="preserve"> розрахунку на 1000 зерен) зменшується на 45</w:t>
      </w:r>
      <w:r w:rsidR="008833D2">
        <w:rPr>
          <w:sz w:val="28"/>
          <w:szCs w:val="28"/>
        </w:rPr>
        <w:t> </w:t>
      </w:r>
      <w:r w:rsidRPr="00441432">
        <w:rPr>
          <w:sz w:val="28"/>
          <w:szCs w:val="28"/>
        </w:rPr>
        <w:t>%</w:t>
      </w:r>
      <w:r w:rsidR="008833D2">
        <w:rPr>
          <w:sz w:val="28"/>
          <w:szCs w:val="28"/>
        </w:rPr>
        <w:t xml:space="preserve"> </w:t>
      </w:r>
      <w:r w:rsidR="008833D2" w:rsidRPr="008833D2">
        <w:rPr>
          <w:sz w:val="28"/>
          <w:szCs w:val="28"/>
          <w:lang w:val="ru-RU"/>
        </w:rPr>
        <w:t>[</w:t>
      </w:r>
      <w:r w:rsidR="008833D2">
        <w:rPr>
          <w:sz w:val="28"/>
          <w:szCs w:val="28"/>
          <w:lang w:val="ru-RU"/>
        </w:rPr>
        <w:t>37, 40</w:t>
      </w:r>
      <w:r w:rsidR="008833D2" w:rsidRPr="008833D2">
        <w:rPr>
          <w:sz w:val="28"/>
          <w:szCs w:val="28"/>
          <w:lang w:val="ru-RU"/>
        </w:rPr>
        <w:t>]</w:t>
      </w:r>
      <w:r w:rsidRPr="00441432">
        <w:rPr>
          <w:sz w:val="28"/>
          <w:szCs w:val="28"/>
        </w:rPr>
        <w:t>.</w:t>
      </w:r>
    </w:p>
    <w:p w:rsidR="006C15FF" w:rsidRDefault="006C15FF" w:rsidP="006C15FF">
      <w:pPr>
        <w:spacing w:line="360" w:lineRule="auto"/>
        <w:ind w:firstLine="709"/>
        <w:jc w:val="both"/>
        <w:rPr>
          <w:sz w:val="28"/>
          <w:szCs w:val="28"/>
        </w:rPr>
      </w:pPr>
      <w:r w:rsidRPr="00441432">
        <w:rPr>
          <w:sz w:val="28"/>
          <w:szCs w:val="28"/>
        </w:rPr>
        <w:t xml:space="preserve">Рішення про обробку приймають в залежності від ступеня ураження </w:t>
      </w:r>
      <w:r w:rsidR="008833D2">
        <w:rPr>
          <w:sz w:val="28"/>
          <w:szCs w:val="28"/>
        </w:rPr>
        <w:t>прапорцевих листків</w:t>
      </w:r>
      <w:r w:rsidRPr="00441432">
        <w:rPr>
          <w:sz w:val="28"/>
          <w:szCs w:val="28"/>
        </w:rPr>
        <w:t xml:space="preserve">, а також доцільності її застосування. Таким чином, сучасні фунгіциди, що застосовуються для протруювання насіння </w:t>
      </w:r>
      <w:r w:rsidR="008833D2">
        <w:rPr>
          <w:sz w:val="28"/>
          <w:szCs w:val="28"/>
        </w:rPr>
        <w:t>проса посівного</w:t>
      </w:r>
      <w:r w:rsidRPr="00441432">
        <w:rPr>
          <w:sz w:val="28"/>
          <w:szCs w:val="28"/>
        </w:rPr>
        <w:t xml:space="preserve"> та обробки вегетуючих рослин в залежності від інфікованості </w:t>
      </w:r>
      <w:r w:rsidR="008833D2">
        <w:rPr>
          <w:sz w:val="28"/>
          <w:szCs w:val="28"/>
        </w:rPr>
        <w:t>зерна</w:t>
      </w:r>
      <w:r w:rsidRPr="00441432">
        <w:rPr>
          <w:sz w:val="28"/>
          <w:szCs w:val="28"/>
        </w:rPr>
        <w:t xml:space="preserve"> та фітосанітарної ситуації, дозволяють надійно захищати рослини в період сходи </w:t>
      </w:r>
      <w:r w:rsidR="008833D2">
        <w:rPr>
          <w:sz w:val="28"/>
          <w:szCs w:val="28"/>
        </w:rPr>
        <w:t>–</w:t>
      </w:r>
      <w:r w:rsidRPr="00441432">
        <w:rPr>
          <w:sz w:val="28"/>
          <w:szCs w:val="28"/>
        </w:rPr>
        <w:t xml:space="preserve"> налив зерна і отримувати високий урожай зерна культури</w:t>
      </w:r>
      <w:r w:rsidR="008833D2">
        <w:rPr>
          <w:sz w:val="28"/>
          <w:szCs w:val="28"/>
        </w:rPr>
        <w:t xml:space="preserve"> </w:t>
      </w:r>
      <w:r w:rsidR="008833D2" w:rsidRPr="008833D2">
        <w:rPr>
          <w:sz w:val="28"/>
          <w:szCs w:val="28"/>
        </w:rPr>
        <w:t>[</w:t>
      </w:r>
      <w:r w:rsidR="005E6064">
        <w:rPr>
          <w:sz w:val="28"/>
          <w:szCs w:val="28"/>
        </w:rPr>
        <w:t>32, 39, 40</w:t>
      </w:r>
      <w:r w:rsidR="008833D2" w:rsidRPr="008833D2">
        <w:rPr>
          <w:sz w:val="28"/>
          <w:szCs w:val="28"/>
        </w:rPr>
        <w:t>]</w:t>
      </w:r>
      <w:r w:rsidRPr="00441432">
        <w:rPr>
          <w:sz w:val="28"/>
          <w:szCs w:val="28"/>
        </w:rPr>
        <w:t>.</w:t>
      </w:r>
    </w:p>
    <w:p w:rsidR="00F946D5" w:rsidRPr="00A03688" w:rsidRDefault="00F946D5" w:rsidP="00D915BE">
      <w:pPr>
        <w:spacing w:line="360" w:lineRule="auto"/>
        <w:ind w:firstLine="709"/>
        <w:jc w:val="both"/>
        <w:rPr>
          <w:sz w:val="28"/>
          <w:szCs w:val="28"/>
        </w:rPr>
      </w:pPr>
      <w:r w:rsidRPr="00A03688">
        <w:rPr>
          <w:sz w:val="28"/>
          <w:szCs w:val="28"/>
        </w:rPr>
        <w:t>Широке застосування в сільському господарстві мають стимулюючі препарати</w:t>
      </w:r>
      <w:r w:rsidR="00A03688">
        <w:rPr>
          <w:sz w:val="28"/>
          <w:szCs w:val="28"/>
        </w:rPr>
        <w:t>, які</w:t>
      </w:r>
      <w:r w:rsidRPr="00A03688">
        <w:rPr>
          <w:sz w:val="28"/>
          <w:szCs w:val="28"/>
        </w:rPr>
        <w:t xml:space="preserve"> підвищують врожайність вирощуваних культур, і активність ґрунтових мікроорганізмів [41].</w:t>
      </w:r>
    </w:p>
    <w:p w:rsidR="00015063" w:rsidRPr="00A03688" w:rsidRDefault="00015063" w:rsidP="00D915BE">
      <w:pPr>
        <w:spacing w:line="360" w:lineRule="auto"/>
        <w:ind w:firstLine="709"/>
        <w:jc w:val="both"/>
        <w:rPr>
          <w:sz w:val="28"/>
          <w:szCs w:val="28"/>
        </w:rPr>
      </w:pPr>
      <w:r w:rsidRPr="00A03688">
        <w:rPr>
          <w:sz w:val="28"/>
          <w:szCs w:val="28"/>
        </w:rPr>
        <w:t>Фізіологічна природа дії регуляторів росту та</w:t>
      </w:r>
      <w:r w:rsidR="00A03688">
        <w:rPr>
          <w:sz w:val="28"/>
          <w:szCs w:val="28"/>
        </w:rPr>
        <w:t xml:space="preserve"> мікродобрив</w:t>
      </w:r>
      <w:r w:rsidRPr="00A03688">
        <w:rPr>
          <w:sz w:val="28"/>
          <w:szCs w:val="28"/>
        </w:rPr>
        <w:t xml:space="preserve"> багато в чому залежить від доз їх внесення, при завищенні</w:t>
      </w:r>
      <w:r w:rsidR="00A03688">
        <w:rPr>
          <w:sz w:val="28"/>
          <w:szCs w:val="28"/>
        </w:rPr>
        <w:t xml:space="preserve"> </w:t>
      </w:r>
      <w:r w:rsidRPr="00A03688">
        <w:rPr>
          <w:sz w:val="28"/>
          <w:szCs w:val="28"/>
        </w:rPr>
        <w:t>яких можна викликати у рослин незворотний ефект або навіть їх</w:t>
      </w:r>
      <w:r w:rsidR="00A03688">
        <w:rPr>
          <w:sz w:val="28"/>
          <w:szCs w:val="28"/>
        </w:rPr>
        <w:t xml:space="preserve"> </w:t>
      </w:r>
      <w:r w:rsidRPr="00A03688">
        <w:rPr>
          <w:sz w:val="28"/>
          <w:szCs w:val="28"/>
        </w:rPr>
        <w:t>загибель. Для отримання максимального ефекту від внесених препаратів</w:t>
      </w:r>
      <w:r w:rsidR="00D915BE">
        <w:rPr>
          <w:sz w:val="28"/>
          <w:szCs w:val="28"/>
        </w:rPr>
        <w:t xml:space="preserve"> </w:t>
      </w:r>
      <w:r w:rsidRPr="00A03688">
        <w:rPr>
          <w:sz w:val="28"/>
          <w:szCs w:val="28"/>
        </w:rPr>
        <w:t>необхідно також знати фази розвитку рослин, при яких їх слід</w:t>
      </w:r>
      <w:r w:rsidR="00D915BE">
        <w:rPr>
          <w:sz w:val="28"/>
          <w:szCs w:val="28"/>
        </w:rPr>
        <w:t xml:space="preserve"> </w:t>
      </w:r>
      <w:r w:rsidRPr="00A03688">
        <w:rPr>
          <w:sz w:val="28"/>
          <w:szCs w:val="28"/>
        </w:rPr>
        <w:t>застосовувати. Необхідно відзначити, що застосовуються стимулюючі</w:t>
      </w:r>
    </w:p>
    <w:p w:rsidR="00563C6A" w:rsidRPr="00A03688" w:rsidRDefault="00015063" w:rsidP="00D915BE">
      <w:pPr>
        <w:spacing w:line="360" w:lineRule="auto"/>
        <w:jc w:val="both"/>
        <w:rPr>
          <w:sz w:val="28"/>
          <w:szCs w:val="28"/>
        </w:rPr>
      </w:pPr>
      <w:r w:rsidRPr="00A03688">
        <w:rPr>
          <w:sz w:val="28"/>
          <w:szCs w:val="28"/>
        </w:rPr>
        <w:t>препарати різної природи походження, не заміняють основні</w:t>
      </w:r>
      <w:r w:rsidR="00D915BE">
        <w:rPr>
          <w:sz w:val="28"/>
          <w:szCs w:val="28"/>
        </w:rPr>
        <w:t xml:space="preserve"> </w:t>
      </w:r>
      <w:r w:rsidRPr="00A03688">
        <w:rPr>
          <w:sz w:val="28"/>
          <w:szCs w:val="28"/>
        </w:rPr>
        <w:t xml:space="preserve">макроелементи, а </w:t>
      </w:r>
      <w:r w:rsidRPr="00A03688">
        <w:rPr>
          <w:sz w:val="28"/>
          <w:szCs w:val="28"/>
        </w:rPr>
        <w:lastRenderedPageBreak/>
        <w:t>всього лише доповнюють їх [</w:t>
      </w:r>
      <w:r w:rsidR="00D915BE">
        <w:rPr>
          <w:sz w:val="28"/>
          <w:szCs w:val="28"/>
        </w:rPr>
        <w:t>42</w:t>
      </w:r>
      <w:r w:rsidRPr="00A03688">
        <w:rPr>
          <w:sz w:val="28"/>
          <w:szCs w:val="28"/>
        </w:rPr>
        <w:t>].</w:t>
      </w:r>
    </w:p>
    <w:p w:rsidR="00015063" w:rsidRPr="00A03688" w:rsidRDefault="00015063" w:rsidP="00554BA7">
      <w:pPr>
        <w:spacing w:line="360" w:lineRule="auto"/>
        <w:ind w:firstLine="709"/>
        <w:jc w:val="both"/>
        <w:rPr>
          <w:sz w:val="28"/>
          <w:szCs w:val="28"/>
        </w:rPr>
      </w:pPr>
      <w:r w:rsidRPr="00A03688">
        <w:rPr>
          <w:sz w:val="28"/>
          <w:szCs w:val="28"/>
        </w:rPr>
        <w:t>По суті, сучасна рослинницька галузь не мислима без</w:t>
      </w:r>
      <w:r w:rsidR="00D915BE">
        <w:rPr>
          <w:sz w:val="28"/>
          <w:szCs w:val="28"/>
        </w:rPr>
        <w:t xml:space="preserve"> </w:t>
      </w:r>
      <w:r w:rsidRPr="00A03688">
        <w:rPr>
          <w:sz w:val="28"/>
          <w:szCs w:val="28"/>
        </w:rPr>
        <w:t>застосування в технології вирощування сільськогосподарських культур</w:t>
      </w:r>
      <w:r w:rsidR="00D915BE">
        <w:rPr>
          <w:sz w:val="28"/>
          <w:szCs w:val="28"/>
        </w:rPr>
        <w:t xml:space="preserve"> </w:t>
      </w:r>
      <w:r w:rsidRPr="00A03688">
        <w:rPr>
          <w:sz w:val="28"/>
          <w:szCs w:val="28"/>
        </w:rPr>
        <w:t>препаратів, різної природи походження, що впливають на зміну</w:t>
      </w:r>
      <w:r w:rsidR="00D915BE">
        <w:rPr>
          <w:sz w:val="28"/>
          <w:szCs w:val="28"/>
        </w:rPr>
        <w:t xml:space="preserve"> </w:t>
      </w:r>
      <w:r w:rsidRPr="00A03688">
        <w:rPr>
          <w:sz w:val="28"/>
          <w:szCs w:val="28"/>
        </w:rPr>
        <w:t xml:space="preserve">процесів росту і розвитку рослин </w:t>
      </w:r>
      <w:r w:rsidR="00D915BE">
        <w:rPr>
          <w:sz w:val="28"/>
          <w:szCs w:val="28"/>
        </w:rPr>
        <w:t>упродовж</w:t>
      </w:r>
      <w:r w:rsidRPr="00A03688">
        <w:rPr>
          <w:sz w:val="28"/>
          <w:szCs w:val="28"/>
        </w:rPr>
        <w:t xml:space="preserve"> її вегетації для</w:t>
      </w:r>
      <w:r w:rsidR="00D915BE">
        <w:rPr>
          <w:sz w:val="28"/>
          <w:szCs w:val="28"/>
        </w:rPr>
        <w:t xml:space="preserve"> </w:t>
      </w:r>
      <w:r w:rsidRPr="00A03688">
        <w:rPr>
          <w:sz w:val="28"/>
          <w:szCs w:val="28"/>
        </w:rPr>
        <w:t>підвищення врожаїв та якості отриманої продукції. До таких</w:t>
      </w:r>
      <w:r w:rsidR="00D915BE">
        <w:rPr>
          <w:sz w:val="28"/>
          <w:szCs w:val="28"/>
        </w:rPr>
        <w:t xml:space="preserve"> </w:t>
      </w:r>
      <w:r w:rsidRPr="00A03688">
        <w:rPr>
          <w:sz w:val="28"/>
          <w:szCs w:val="28"/>
        </w:rPr>
        <w:t>препаратів належать регулятори росту, мікро і</w:t>
      </w:r>
      <w:r w:rsidR="00D915BE">
        <w:rPr>
          <w:sz w:val="28"/>
          <w:szCs w:val="28"/>
        </w:rPr>
        <w:t xml:space="preserve"> мікроудобрення</w:t>
      </w:r>
      <w:r w:rsidRPr="00A03688">
        <w:rPr>
          <w:sz w:val="28"/>
          <w:szCs w:val="28"/>
        </w:rPr>
        <w:t xml:space="preserve">, добрива торф'яні </w:t>
      </w:r>
      <w:r w:rsidR="00D915BE">
        <w:rPr>
          <w:sz w:val="28"/>
          <w:szCs w:val="28"/>
        </w:rPr>
        <w:t>та</w:t>
      </w:r>
      <w:r w:rsidRPr="00A03688">
        <w:rPr>
          <w:sz w:val="28"/>
          <w:szCs w:val="28"/>
        </w:rPr>
        <w:t xml:space="preserve"> на основі гумінових кислот </w:t>
      </w:r>
      <w:r w:rsidR="00D915BE">
        <w:rPr>
          <w:sz w:val="28"/>
          <w:szCs w:val="28"/>
        </w:rPr>
        <w:t xml:space="preserve">тощо </w:t>
      </w:r>
      <w:r w:rsidR="00D915BE" w:rsidRPr="00A03688">
        <w:rPr>
          <w:sz w:val="28"/>
          <w:szCs w:val="28"/>
        </w:rPr>
        <w:t>[</w:t>
      </w:r>
      <w:r w:rsidR="00D915BE">
        <w:rPr>
          <w:sz w:val="28"/>
          <w:szCs w:val="28"/>
        </w:rPr>
        <w:t>43</w:t>
      </w:r>
      <w:r w:rsidR="005E4CB7">
        <w:rPr>
          <w:sz w:val="28"/>
          <w:szCs w:val="28"/>
        </w:rPr>
        <w:t>, 45</w:t>
      </w:r>
      <w:r w:rsidR="00D915BE" w:rsidRPr="00A03688">
        <w:rPr>
          <w:sz w:val="28"/>
          <w:szCs w:val="28"/>
        </w:rPr>
        <w:t>].</w:t>
      </w:r>
    </w:p>
    <w:p w:rsidR="00015063" w:rsidRDefault="00015063" w:rsidP="001F238C">
      <w:pPr>
        <w:spacing w:line="360" w:lineRule="auto"/>
        <w:ind w:firstLine="709"/>
        <w:jc w:val="both"/>
        <w:rPr>
          <w:sz w:val="28"/>
          <w:szCs w:val="28"/>
        </w:rPr>
      </w:pPr>
      <w:r w:rsidRPr="00A03688">
        <w:rPr>
          <w:sz w:val="28"/>
          <w:szCs w:val="28"/>
        </w:rPr>
        <w:t xml:space="preserve">У світовій практиці </w:t>
      </w:r>
      <w:r w:rsidR="00554BA7">
        <w:rPr>
          <w:sz w:val="28"/>
          <w:szCs w:val="28"/>
        </w:rPr>
        <w:t>регулятори росту рослин</w:t>
      </w:r>
      <w:r w:rsidRPr="00A03688">
        <w:rPr>
          <w:sz w:val="28"/>
          <w:szCs w:val="28"/>
        </w:rPr>
        <w:t xml:space="preserve"> успішно застосовуються в наступних</w:t>
      </w:r>
      <w:r w:rsidR="00554BA7">
        <w:rPr>
          <w:sz w:val="28"/>
          <w:szCs w:val="28"/>
        </w:rPr>
        <w:t xml:space="preserve"> </w:t>
      </w:r>
      <w:r w:rsidR="00DD2995">
        <w:rPr>
          <w:sz w:val="28"/>
          <w:szCs w:val="28"/>
        </w:rPr>
        <w:t xml:space="preserve">напрямках: </w:t>
      </w:r>
      <w:r w:rsidRPr="00A03688">
        <w:rPr>
          <w:sz w:val="28"/>
          <w:szCs w:val="28"/>
        </w:rPr>
        <w:t>активації ферментативно</w:t>
      </w:r>
      <w:r w:rsidR="00DD2995">
        <w:rPr>
          <w:sz w:val="28"/>
          <w:szCs w:val="28"/>
        </w:rPr>
        <w:t>ї і гормональної системи рослин; п</w:t>
      </w:r>
      <w:r w:rsidR="00DD2995" w:rsidRPr="00A03688">
        <w:rPr>
          <w:sz w:val="28"/>
          <w:szCs w:val="28"/>
        </w:rPr>
        <w:t>ідвищення опірності до фітопатогенів, хвороб і</w:t>
      </w:r>
      <w:r w:rsidR="00DD2995">
        <w:rPr>
          <w:sz w:val="28"/>
          <w:szCs w:val="28"/>
        </w:rPr>
        <w:t xml:space="preserve"> </w:t>
      </w:r>
      <w:r w:rsidR="00DD2995" w:rsidRPr="00A03688">
        <w:rPr>
          <w:sz w:val="28"/>
          <w:szCs w:val="28"/>
        </w:rPr>
        <w:t>несприятливих факторів навколишнього середовища</w:t>
      </w:r>
      <w:r w:rsidR="00DD2995">
        <w:rPr>
          <w:sz w:val="28"/>
          <w:szCs w:val="28"/>
        </w:rPr>
        <w:t>;</w:t>
      </w:r>
      <w:r w:rsidR="00DD2995" w:rsidRPr="00DD2995">
        <w:rPr>
          <w:sz w:val="28"/>
          <w:szCs w:val="28"/>
        </w:rPr>
        <w:t xml:space="preserve"> </w:t>
      </w:r>
      <w:r w:rsidR="00DD2995">
        <w:rPr>
          <w:sz w:val="28"/>
          <w:szCs w:val="28"/>
        </w:rPr>
        <w:t>з</w:t>
      </w:r>
      <w:r w:rsidR="00DD2995" w:rsidRPr="00A03688">
        <w:rPr>
          <w:sz w:val="28"/>
          <w:szCs w:val="28"/>
        </w:rPr>
        <w:t>апобігання вилягання зернових культур і стікання зерна</w:t>
      </w:r>
      <w:r w:rsidR="00DD2995">
        <w:rPr>
          <w:sz w:val="28"/>
          <w:szCs w:val="28"/>
        </w:rPr>
        <w:t>;</w:t>
      </w:r>
      <w:r w:rsidR="008B7A57" w:rsidRPr="008B7A57">
        <w:rPr>
          <w:sz w:val="28"/>
          <w:szCs w:val="28"/>
        </w:rPr>
        <w:t xml:space="preserve"> </w:t>
      </w:r>
      <w:r w:rsidR="008B7A57">
        <w:rPr>
          <w:sz w:val="28"/>
          <w:szCs w:val="28"/>
        </w:rPr>
        <w:t>в</w:t>
      </w:r>
      <w:r w:rsidR="008B7A57" w:rsidRPr="00A03688">
        <w:rPr>
          <w:sz w:val="28"/>
          <w:szCs w:val="28"/>
        </w:rPr>
        <w:t>ідновлення пошкоджених рослин після перенесених</w:t>
      </w:r>
      <w:r w:rsidR="008B7A57">
        <w:rPr>
          <w:sz w:val="28"/>
          <w:szCs w:val="28"/>
        </w:rPr>
        <w:t xml:space="preserve"> </w:t>
      </w:r>
      <w:r w:rsidR="008B7A57" w:rsidRPr="00A03688">
        <w:rPr>
          <w:sz w:val="28"/>
          <w:szCs w:val="28"/>
        </w:rPr>
        <w:t>стресів</w:t>
      </w:r>
      <w:r w:rsidR="008B7A57">
        <w:rPr>
          <w:sz w:val="28"/>
          <w:szCs w:val="28"/>
        </w:rPr>
        <w:t>; з</w:t>
      </w:r>
      <w:r w:rsidRPr="00A03688">
        <w:rPr>
          <w:sz w:val="28"/>
          <w:szCs w:val="28"/>
        </w:rPr>
        <w:t>меншення в</w:t>
      </w:r>
      <w:r w:rsidR="008B7A57">
        <w:rPr>
          <w:sz w:val="28"/>
          <w:szCs w:val="28"/>
        </w:rPr>
        <w:t>місту важких металів (</w:t>
      </w:r>
      <w:r w:rsidRPr="00A03688">
        <w:rPr>
          <w:sz w:val="28"/>
          <w:szCs w:val="28"/>
        </w:rPr>
        <w:t>застосування</w:t>
      </w:r>
      <w:r w:rsidR="008B7A57">
        <w:rPr>
          <w:sz w:val="28"/>
          <w:szCs w:val="28"/>
        </w:rPr>
        <w:t xml:space="preserve"> </w:t>
      </w:r>
      <w:r w:rsidRPr="00A03688">
        <w:rPr>
          <w:sz w:val="28"/>
          <w:szCs w:val="28"/>
        </w:rPr>
        <w:t>регуляторів росту різної природи походження знижує</w:t>
      </w:r>
      <w:r w:rsidR="008B7A57">
        <w:rPr>
          <w:sz w:val="28"/>
          <w:szCs w:val="28"/>
        </w:rPr>
        <w:t xml:space="preserve"> </w:t>
      </w:r>
      <w:r w:rsidRPr="00A03688">
        <w:rPr>
          <w:sz w:val="28"/>
          <w:szCs w:val="28"/>
        </w:rPr>
        <w:t>надходження в продукцію рослинництва іонів важких металів та</w:t>
      </w:r>
      <w:r w:rsidR="008B7A57">
        <w:rPr>
          <w:sz w:val="28"/>
          <w:szCs w:val="28"/>
        </w:rPr>
        <w:t xml:space="preserve"> </w:t>
      </w:r>
      <w:r w:rsidRPr="00A03688">
        <w:rPr>
          <w:sz w:val="28"/>
          <w:szCs w:val="28"/>
        </w:rPr>
        <w:t>радіонуклідів, підсилює адаптивні можливості</w:t>
      </w:r>
      <w:r w:rsidR="001F238C">
        <w:rPr>
          <w:sz w:val="28"/>
          <w:szCs w:val="28"/>
        </w:rPr>
        <w:t xml:space="preserve"> </w:t>
      </w:r>
      <w:r w:rsidRPr="00A03688">
        <w:rPr>
          <w:sz w:val="28"/>
          <w:szCs w:val="28"/>
        </w:rPr>
        <w:t>культур</w:t>
      </w:r>
      <w:r w:rsidR="008B7A57">
        <w:rPr>
          <w:sz w:val="28"/>
          <w:szCs w:val="28"/>
        </w:rPr>
        <w:t>и</w:t>
      </w:r>
      <w:r w:rsidRPr="00A03688">
        <w:rPr>
          <w:sz w:val="28"/>
          <w:szCs w:val="28"/>
        </w:rPr>
        <w:t xml:space="preserve"> в зоні ризикованого землеробств</w:t>
      </w:r>
      <w:r w:rsidR="008B7A57">
        <w:rPr>
          <w:sz w:val="28"/>
          <w:szCs w:val="28"/>
        </w:rPr>
        <w:t>а</w:t>
      </w:r>
      <w:r w:rsidR="001F238C">
        <w:rPr>
          <w:sz w:val="28"/>
          <w:szCs w:val="28"/>
        </w:rPr>
        <w:t>); п</w:t>
      </w:r>
      <w:r w:rsidRPr="00A03688">
        <w:rPr>
          <w:sz w:val="28"/>
          <w:szCs w:val="28"/>
        </w:rPr>
        <w:t>рискорення процесу</w:t>
      </w:r>
      <w:r w:rsidR="001F238C">
        <w:rPr>
          <w:sz w:val="28"/>
          <w:szCs w:val="28"/>
        </w:rPr>
        <w:t xml:space="preserve"> деструкції пожнивних залишків (</w:t>
      </w:r>
      <w:r w:rsidRPr="00A03688">
        <w:rPr>
          <w:sz w:val="28"/>
          <w:szCs w:val="28"/>
        </w:rPr>
        <w:t>при</w:t>
      </w:r>
      <w:r w:rsidR="001F238C">
        <w:rPr>
          <w:sz w:val="28"/>
          <w:szCs w:val="28"/>
        </w:rPr>
        <w:t xml:space="preserve"> </w:t>
      </w:r>
      <w:r w:rsidRPr="00A03688">
        <w:rPr>
          <w:sz w:val="28"/>
          <w:szCs w:val="28"/>
        </w:rPr>
        <w:t>внесення суміші препаратів на основі мікроорганізмів впливає прискорення</w:t>
      </w:r>
      <w:r w:rsidR="001F238C">
        <w:rPr>
          <w:sz w:val="28"/>
          <w:szCs w:val="28"/>
        </w:rPr>
        <w:t xml:space="preserve"> </w:t>
      </w:r>
      <w:r w:rsidRPr="00A03688">
        <w:rPr>
          <w:sz w:val="28"/>
          <w:szCs w:val="28"/>
        </w:rPr>
        <w:t>процесів розкладання пожнивних залишків</w:t>
      </w:r>
      <w:r w:rsidR="001F238C">
        <w:rPr>
          <w:sz w:val="28"/>
          <w:szCs w:val="28"/>
        </w:rPr>
        <w:t xml:space="preserve">) </w:t>
      </w:r>
      <w:r w:rsidR="001F238C" w:rsidRPr="00A03688">
        <w:rPr>
          <w:sz w:val="28"/>
          <w:szCs w:val="28"/>
        </w:rPr>
        <w:t>[</w:t>
      </w:r>
      <w:r w:rsidR="005E4CB7">
        <w:rPr>
          <w:sz w:val="28"/>
          <w:szCs w:val="28"/>
        </w:rPr>
        <w:t xml:space="preserve">44, 46, </w:t>
      </w:r>
      <w:r w:rsidR="001F238C">
        <w:rPr>
          <w:sz w:val="28"/>
          <w:szCs w:val="28"/>
        </w:rPr>
        <w:t>47</w:t>
      </w:r>
      <w:r w:rsidR="001F238C" w:rsidRPr="00A03688">
        <w:rPr>
          <w:sz w:val="28"/>
          <w:szCs w:val="28"/>
        </w:rPr>
        <w:t>]</w:t>
      </w:r>
      <w:r w:rsidR="001F238C">
        <w:rPr>
          <w:sz w:val="28"/>
          <w:szCs w:val="28"/>
        </w:rPr>
        <w:t>.</w:t>
      </w:r>
    </w:p>
    <w:p w:rsidR="00C151FF" w:rsidRPr="006C15FF" w:rsidRDefault="00A03688" w:rsidP="006F5173">
      <w:pPr>
        <w:spacing w:line="360" w:lineRule="auto"/>
        <w:ind w:firstLine="709"/>
        <w:jc w:val="both"/>
        <w:rPr>
          <w:sz w:val="28"/>
          <w:szCs w:val="28"/>
        </w:rPr>
      </w:pPr>
      <w:r w:rsidRPr="006F5173">
        <w:rPr>
          <w:sz w:val="28"/>
          <w:szCs w:val="28"/>
        </w:rPr>
        <w:t xml:space="preserve">Слід пам'ятати, що </w:t>
      </w:r>
      <w:r w:rsidR="006F5173">
        <w:rPr>
          <w:sz w:val="28"/>
          <w:szCs w:val="28"/>
        </w:rPr>
        <w:t>застосування</w:t>
      </w:r>
      <w:r w:rsidRPr="006F5173">
        <w:rPr>
          <w:sz w:val="28"/>
          <w:szCs w:val="28"/>
        </w:rPr>
        <w:t xml:space="preserve"> препарат</w:t>
      </w:r>
      <w:r w:rsidR="006F5173">
        <w:rPr>
          <w:sz w:val="28"/>
          <w:szCs w:val="28"/>
        </w:rPr>
        <w:t>ів</w:t>
      </w:r>
      <w:r w:rsidRPr="006F5173">
        <w:rPr>
          <w:sz w:val="28"/>
          <w:szCs w:val="28"/>
        </w:rPr>
        <w:t xml:space="preserve"> допомагають розкрити</w:t>
      </w:r>
      <w:r w:rsidR="006F5173">
        <w:rPr>
          <w:sz w:val="28"/>
          <w:szCs w:val="28"/>
        </w:rPr>
        <w:t xml:space="preserve"> </w:t>
      </w:r>
      <w:r w:rsidRPr="006F5173">
        <w:rPr>
          <w:sz w:val="28"/>
          <w:szCs w:val="28"/>
        </w:rPr>
        <w:t>генетичний потенціал, закладений в рослині, яка схильна до</w:t>
      </w:r>
      <w:r w:rsidR="006F5173">
        <w:rPr>
          <w:sz w:val="28"/>
          <w:szCs w:val="28"/>
        </w:rPr>
        <w:t xml:space="preserve"> </w:t>
      </w:r>
      <w:r w:rsidRPr="006F5173">
        <w:rPr>
          <w:sz w:val="28"/>
          <w:szCs w:val="28"/>
        </w:rPr>
        <w:t>впливу несприятливих факторів навколишнього середовища (проливні</w:t>
      </w:r>
      <w:r w:rsidR="006F5173">
        <w:rPr>
          <w:sz w:val="28"/>
          <w:szCs w:val="28"/>
        </w:rPr>
        <w:t xml:space="preserve"> </w:t>
      </w:r>
      <w:r w:rsidRPr="006F5173">
        <w:rPr>
          <w:sz w:val="28"/>
          <w:szCs w:val="28"/>
        </w:rPr>
        <w:t>дощі, суховії, заморозки і так далі) і елементів технологій</w:t>
      </w:r>
      <w:r w:rsidR="006F5173">
        <w:rPr>
          <w:sz w:val="28"/>
          <w:szCs w:val="28"/>
        </w:rPr>
        <w:t xml:space="preserve"> вирощування</w:t>
      </w:r>
      <w:r w:rsidRPr="006F5173">
        <w:rPr>
          <w:sz w:val="28"/>
          <w:szCs w:val="28"/>
        </w:rPr>
        <w:t>, але вони не</w:t>
      </w:r>
      <w:r w:rsidR="006F5173" w:rsidRPr="006F5173">
        <w:rPr>
          <w:sz w:val="28"/>
          <w:szCs w:val="28"/>
        </w:rPr>
        <w:t xml:space="preserve"> </w:t>
      </w:r>
      <w:r w:rsidRPr="006F5173">
        <w:rPr>
          <w:sz w:val="28"/>
          <w:szCs w:val="28"/>
        </w:rPr>
        <w:t>здатні викликати у рослин прояв якихось нових невластивих</w:t>
      </w:r>
      <w:r w:rsidR="006F5173">
        <w:rPr>
          <w:sz w:val="28"/>
          <w:szCs w:val="28"/>
        </w:rPr>
        <w:t xml:space="preserve"> </w:t>
      </w:r>
      <w:r w:rsidRPr="006F5173">
        <w:rPr>
          <w:sz w:val="28"/>
          <w:szCs w:val="28"/>
        </w:rPr>
        <w:t>їм ознак</w:t>
      </w:r>
      <w:r w:rsidR="006F5173">
        <w:rPr>
          <w:sz w:val="28"/>
          <w:szCs w:val="28"/>
        </w:rPr>
        <w:t xml:space="preserve"> </w:t>
      </w:r>
      <w:r w:rsidR="006F5173" w:rsidRPr="006F5173">
        <w:rPr>
          <w:sz w:val="28"/>
          <w:szCs w:val="28"/>
        </w:rPr>
        <w:t>[48]</w:t>
      </w:r>
      <w:r w:rsidRPr="006F5173">
        <w:rPr>
          <w:sz w:val="28"/>
          <w:szCs w:val="28"/>
        </w:rPr>
        <w:t>.</w:t>
      </w:r>
    </w:p>
    <w:p w:rsidR="00A03688" w:rsidRPr="006C15FF" w:rsidRDefault="00705A82" w:rsidP="00E66463">
      <w:pPr>
        <w:spacing w:line="360" w:lineRule="auto"/>
        <w:ind w:firstLine="709"/>
        <w:jc w:val="both"/>
        <w:rPr>
          <w:sz w:val="28"/>
          <w:szCs w:val="28"/>
        </w:rPr>
      </w:pPr>
      <w:r>
        <w:rPr>
          <w:sz w:val="28"/>
          <w:szCs w:val="28"/>
        </w:rPr>
        <w:t>Отже, н</w:t>
      </w:r>
      <w:r w:rsidR="00A03688" w:rsidRPr="006C15FF">
        <w:rPr>
          <w:sz w:val="28"/>
          <w:szCs w:val="28"/>
        </w:rPr>
        <w:t>а підставі</w:t>
      </w:r>
      <w:r>
        <w:rPr>
          <w:sz w:val="28"/>
          <w:szCs w:val="28"/>
        </w:rPr>
        <w:t xml:space="preserve"> аналізу літературних джерел</w:t>
      </w:r>
      <w:r w:rsidR="00A03688" w:rsidRPr="006C15FF">
        <w:rPr>
          <w:sz w:val="28"/>
          <w:szCs w:val="28"/>
        </w:rPr>
        <w:t>, відзначимо, що для</w:t>
      </w:r>
      <w:r w:rsidR="00E66463">
        <w:rPr>
          <w:sz w:val="28"/>
          <w:szCs w:val="28"/>
        </w:rPr>
        <w:t xml:space="preserve"> </w:t>
      </w:r>
      <w:r w:rsidR="00A03688" w:rsidRPr="006C15FF">
        <w:rPr>
          <w:sz w:val="28"/>
          <w:szCs w:val="28"/>
        </w:rPr>
        <w:t xml:space="preserve">нормального росту і розвитку </w:t>
      </w:r>
      <w:r>
        <w:rPr>
          <w:sz w:val="28"/>
          <w:szCs w:val="28"/>
        </w:rPr>
        <w:t>проса посівного</w:t>
      </w:r>
      <w:r w:rsidR="00A03688" w:rsidRPr="006C15FF">
        <w:rPr>
          <w:sz w:val="28"/>
          <w:szCs w:val="28"/>
        </w:rPr>
        <w:t xml:space="preserve"> в технології вирощування</w:t>
      </w:r>
      <w:r w:rsidR="00E66463">
        <w:rPr>
          <w:sz w:val="28"/>
          <w:szCs w:val="28"/>
        </w:rPr>
        <w:t xml:space="preserve"> </w:t>
      </w:r>
      <w:r w:rsidR="00A03688" w:rsidRPr="006C15FF">
        <w:rPr>
          <w:sz w:val="28"/>
          <w:szCs w:val="28"/>
        </w:rPr>
        <w:t xml:space="preserve">необхідне застосування </w:t>
      </w:r>
      <w:r>
        <w:rPr>
          <w:sz w:val="28"/>
          <w:szCs w:val="28"/>
        </w:rPr>
        <w:t xml:space="preserve">фунгіцидів та </w:t>
      </w:r>
      <w:r w:rsidR="00A03688" w:rsidRPr="006C15FF">
        <w:rPr>
          <w:sz w:val="28"/>
          <w:szCs w:val="28"/>
        </w:rPr>
        <w:t>регуляторів росту</w:t>
      </w:r>
      <w:r>
        <w:rPr>
          <w:sz w:val="28"/>
          <w:szCs w:val="28"/>
        </w:rPr>
        <w:t xml:space="preserve"> рослин</w:t>
      </w:r>
      <w:r w:rsidR="00A03688" w:rsidRPr="006C15FF">
        <w:rPr>
          <w:sz w:val="28"/>
          <w:szCs w:val="28"/>
        </w:rPr>
        <w:t>, список,</w:t>
      </w:r>
      <w:r w:rsidR="00E66463">
        <w:rPr>
          <w:sz w:val="28"/>
          <w:szCs w:val="28"/>
        </w:rPr>
        <w:t xml:space="preserve"> </w:t>
      </w:r>
      <w:r w:rsidR="00A03688" w:rsidRPr="006C15FF">
        <w:rPr>
          <w:sz w:val="28"/>
          <w:szCs w:val="28"/>
        </w:rPr>
        <w:t>яких значно зростає</w:t>
      </w:r>
      <w:r>
        <w:rPr>
          <w:sz w:val="28"/>
          <w:szCs w:val="28"/>
        </w:rPr>
        <w:t xml:space="preserve"> щорічно</w:t>
      </w:r>
      <w:r w:rsidR="00A03688" w:rsidRPr="006C15FF">
        <w:rPr>
          <w:sz w:val="28"/>
          <w:szCs w:val="28"/>
        </w:rPr>
        <w:t>. У зв'язку з цим, дослідження спрямовані на</w:t>
      </w:r>
      <w:r w:rsidR="00E66463">
        <w:rPr>
          <w:sz w:val="28"/>
          <w:szCs w:val="28"/>
        </w:rPr>
        <w:t xml:space="preserve"> </w:t>
      </w:r>
      <w:r w:rsidR="00A03688" w:rsidRPr="006C15FF">
        <w:rPr>
          <w:sz w:val="28"/>
          <w:szCs w:val="28"/>
        </w:rPr>
        <w:t>вивчення їх впливу на врожайність культур мають науковий і практичний</w:t>
      </w:r>
      <w:r w:rsidR="00E66463">
        <w:rPr>
          <w:sz w:val="28"/>
          <w:szCs w:val="28"/>
        </w:rPr>
        <w:t xml:space="preserve"> </w:t>
      </w:r>
      <w:r w:rsidR="00A03688" w:rsidRPr="006C15FF">
        <w:rPr>
          <w:sz w:val="28"/>
          <w:szCs w:val="28"/>
        </w:rPr>
        <w:t xml:space="preserve">інтерес. </w:t>
      </w:r>
      <w:r>
        <w:rPr>
          <w:sz w:val="28"/>
          <w:szCs w:val="28"/>
        </w:rPr>
        <w:t xml:space="preserve">Проте, </w:t>
      </w:r>
      <w:r>
        <w:rPr>
          <w:sz w:val="28"/>
          <w:szCs w:val="28"/>
        </w:rPr>
        <w:lastRenderedPageBreak/>
        <w:t>завжди необхідно розроб</w:t>
      </w:r>
      <w:r w:rsidR="00134664">
        <w:rPr>
          <w:sz w:val="28"/>
          <w:szCs w:val="28"/>
        </w:rPr>
        <w:t>л</w:t>
      </w:r>
      <w:r>
        <w:rPr>
          <w:sz w:val="28"/>
          <w:szCs w:val="28"/>
        </w:rPr>
        <w:t>яти</w:t>
      </w:r>
      <w:r w:rsidR="00A03688" w:rsidRPr="006C15FF">
        <w:rPr>
          <w:sz w:val="28"/>
          <w:szCs w:val="28"/>
        </w:rPr>
        <w:t xml:space="preserve"> прийоми застосування </w:t>
      </w:r>
      <w:r>
        <w:rPr>
          <w:sz w:val="28"/>
          <w:szCs w:val="28"/>
        </w:rPr>
        <w:t>фунгіцидів та</w:t>
      </w:r>
      <w:r w:rsidR="00134664">
        <w:rPr>
          <w:sz w:val="28"/>
          <w:szCs w:val="28"/>
        </w:rPr>
        <w:t xml:space="preserve"> </w:t>
      </w:r>
      <w:r w:rsidR="00A03688" w:rsidRPr="006C15FF">
        <w:rPr>
          <w:sz w:val="28"/>
          <w:szCs w:val="28"/>
        </w:rPr>
        <w:t xml:space="preserve">регуляторів росту з урахуванням </w:t>
      </w:r>
      <w:r w:rsidRPr="006C15FF">
        <w:rPr>
          <w:sz w:val="28"/>
          <w:szCs w:val="28"/>
        </w:rPr>
        <w:t>ґрунтово</w:t>
      </w:r>
      <w:r w:rsidR="00A03688" w:rsidRPr="006C15FF">
        <w:rPr>
          <w:sz w:val="28"/>
          <w:szCs w:val="28"/>
        </w:rPr>
        <w:t>-кліматичних умов,</w:t>
      </w:r>
      <w:r>
        <w:rPr>
          <w:sz w:val="28"/>
          <w:szCs w:val="28"/>
        </w:rPr>
        <w:t xml:space="preserve"> </w:t>
      </w:r>
      <w:r w:rsidR="00A03688" w:rsidRPr="006C15FF">
        <w:rPr>
          <w:sz w:val="28"/>
          <w:szCs w:val="28"/>
        </w:rPr>
        <w:t xml:space="preserve">попередньої культури і рівня вмісту нітратного азоту в </w:t>
      </w:r>
      <w:r w:rsidRPr="006C15FF">
        <w:rPr>
          <w:sz w:val="28"/>
          <w:szCs w:val="28"/>
        </w:rPr>
        <w:t>ґрунті</w:t>
      </w:r>
      <w:r w:rsidR="00A03688" w:rsidRPr="006C15FF">
        <w:rPr>
          <w:sz w:val="28"/>
          <w:szCs w:val="28"/>
        </w:rPr>
        <w:t>.</w:t>
      </w:r>
      <w:r w:rsidR="00134664">
        <w:rPr>
          <w:sz w:val="28"/>
          <w:szCs w:val="28"/>
        </w:rPr>
        <w:t xml:space="preserve"> </w:t>
      </w:r>
      <w:r>
        <w:rPr>
          <w:sz w:val="28"/>
          <w:szCs w:val="28"/>
        </w:rPr>
        <w:t>Тому, п</w:t>
      </w:r>
      <w:r w:rsidR="00A03688" w:rsidRPr="006C15FF">
        <w:rPr>
          <w:sz w:val="28"/>
          <w:szCs w:val="28"/>
        </w:rPr>
        <w:t>роведені нами дослідження сприятимуть вирішенню проблем в</w:t>
      </w:r>
      <w:r w:rsidR="00E66463">
        <w:rPr>
          <w:sz w:val="28"/>
          <w:szCs w:val="28"/>
        </w:rPr>
        <w:t xml:space="preserve"> </w:t>
      </w:r>
      <w:r w:rsidR="00A03688" w:rsidRPr="006C15FF">
        <w:rPr>
          <w:sz w:val="28"/>
          <w:szCs w:val="28"/>
        </w:rPr>
        <w:t xml:space="preserve">даному напрямку, в умовах </w:t>
      </w:r>
      <w:r w:rsidR="00134664">
        <w:rPr>
          <w:sz w:val="28"/>
          <w:szCs w:val="28"/>
        </w:rPr>
        <w:t>Полісся України</w:t>
      </w:r>
      <w:r w:rsidR="00A03688" w:rsidRPr="006C15FF">
        <w:rPr>
          <w:sz w:val="28"/>
          <w:szCs w:val="28"/>
        </w:rPr>
        <w:t>.</w:t>
      </w:r>
    </w:p>
    <w:p w:rsidR="00A03688" w:rsidRPr="006C15FF" w:rsidRDefault="00A03688" w:rsidP="006C15FF">
      <w:pPr>
        <w:spacing w:line="360" w:lineRule="auto"/>
        <w:jc w:val="both"/>
        <w:rPr>
          <w:sz w:val="28"/>
          <w:szCs w:val="28"/>
        </w:rPr>
      </w:pPr>
    </w:p>
    <w:p w:rsidR="00A03688" w:rsidRDefault="00A03688" w:rsidP="00A03688">
      <w:pPr>
        <w:spacing w:line="360" w:lineRule="auto"/>
        <w:ind w:firstLine="709"/>
        <w:jc w:val="both"/>
        <w:rPr>
          <w:sz w:val="28"/>
          <w:szCs w:val="28"/>
        </w:rPr>
      </w:pPr>
    </w:p>
    <w:p w:rsidR="00C151FF" w:rsidRPr="00441432" w:rsidRDefault="00C151FF" w:rsidP="00563C6A">
      <w:pPr>
        <w:spacing w:line="360" w:lineRule="auto"/>
        <w:ind w:firstLine="709"/>
        <w:jc w:val="both"/>
        <w:rPr>
          <w:sz w:val="28"/>
          <w:szCs w:val="28"/>
        </w:rPr>
      </w:pPr>
    </w:p>
    <w:p w:rsidR="00D0376C" w:rsidRDefault="00D0376C" w:rsidP="00D0376C">
      <w:pPr>
        <w:widowControl/>
        <w:autoSpaceDE/>
        <w:spacing w:after="160" w:line="256" w:lineRule="auto"/>
        <w:rPr>
          <w:sz w:val="28"/>
          <w:szCs w:val="28"/>
        </w:rPr>
      </w:pPr>
      <w:r>
        <w:rPr>
          <w:sz w:val="28"/>
          <w:szCs w:val="28"/>
        </w:rPr>
        <w:br w:type="page"/>
      </w:r>
    </w:p>
    <w:p w:rsidR="00D0376C" w:rsidRDefault="00D0376C" w:rsidP="00D0376C">
      <w:pPr>
        <w:spacing w:line="360" w:lineRule="auto"/>
        <w:jc w:val="center"/>
        <w:rPr>
          <w:b/>
          <w:sz w:val="28"/>
          <w:szCs w:val="28"/>
          <w:lang w:val="ru-RU"/>
        </w:rPr>
      </w:pPr>
      <w:r>
        <w:rPr>
          <w:b/>
          <w:sz w:val="28"/>
          <w:szCs w:val="28"/>
        </w:rPr>
        <w:lastRenderedPageBreak/>
        <w:t>РОЗДІЛ 2</w:t>
      </w:r>
    </w:p>
    <w:p w:rsidR="00D0376C" w:rsidRDefault="00D0376C" w:rsidP="00D0376C">
      <w:pPr>
        <w:spacing w:line="360" w:lineRule="auto"/>
        <w:jc w:val="center"/>
        <w:rPr>
          <w:b/>
          <w:sz w:val="28"/>
          <w:szCs w:val="28"/>
        </w:rPr>
      </w:pPr>
      <w:r>
        <w:rPr>
          <w:b/>
          <w:sz w:val="28"/>
          <w:szCs w:val="28"/>
        </w:rPr>
        <w:t>ХАРАКТЕРИСТИКА УМОВ ТА МЕТОДИКА</w:t>
      </w:r>
    </w:p>
    <w:p w:rsidR="00D0376C" w:rsidRDefault="00D0376C" w:rsidP="00D0376C">
      <w:pPr>
        <w:spacing w:line="360" w:lineRule="auto"/>
        <w:jc w:val="center"/>
        <w:rPr>
          <w:b/>
        </w:rPr>
      </w:pPr>
      <w:r>
        <w:rPr>
          <w:b/>
          <w:sz w:val="28"/>
          <w:szCs w:val="28"/>
        </w:rPr>
        <w:t>ПРОВЕДЕННЯ ДОСЛІДЖЕНЬ</w:t>
      </w:r>
    </w:p>
    <w:p w:rsidR="00D0376C" w:rsidRDefault="00D0376C" w:rsidP="00D0376C">
      <w:pPr>
        <w:rPr>
          <w:sz w:val="28"/>
          <w:szCs w:val="28"/>
        </w:rPr>
      </w:pPr>
    </w:p>
    <w:p w:rsidR="00D0376C" w:rsidRDefault="00D0376C" w:rsidP="00D0376C">
      <w:pPr>
        <w:spacing w:line="360" w:lineRule="auto"/>
        <w:ind w:firstLine="709"/>
        <w:jc w:val="both"/>
        <w:rPr>
          <w:b/>
        </w:rPr>
      </w:pPr>
      <w:r>
        <w:rPr>
          <w:b/>
          <w:sz w:val="28"/>
          <w:szCs w:val="28"/>
        </w:rPr>
        <w:t>2.1. Місце та умови проведення досліджень</w:t>
      </w:r>
    </w:p>
    <w:p w:rsidR="00F3062B" w:rsidRDefault="00F3062B" w:rsidP="00D0376C">
      <w:pPr>
        <w:spacing w:line="360" w:lineRule="auto"/>
        <w:ind w:firstLine="709"/>
        <w:jc w:val="both"/>
        <w:rPr>
          <w:sz w:val="28"/>
          <w:szCs w:val="28"/>
        </w:rPr>
      </w:pPr>
      <w:r>
        <w:rPr>
          <w:sz w:val="28"/>
          <w:szCs w:val="28"/>
        </w:rPr>
        <w:t>Вивчення впливу комплексного захисту проса посівного на розвиток бурої плямистості здійснювали в умовах</w:t>
      </w:r>
      <w:r w:rsidRPr="00F3062B">
        <w:rPr>
          <w:sz w:val="28"/>
          <w:szCs w:val="28"/>
        </w:rPr>
        <w:t xml:space="preserve"> </w:t>
      </w:r>
      <w:r>
        <w:rPr>
          <w:sz w:val="28"/>
          <w:szCs w:val="28"/>
        </w:rPr>
        <w:t xml:space="preserve">навчально-дослідного поля Поліського національного університету. </w:t>
      </w:r>
    </w:p>
    <w:p w:rsidR="00F3062B" w:rsidRDefault="00F3062B" w:rsidP="00D0376C">
      <w:pPr>
        <w:spacing w:line="360" w:lineRule="auto"/>
        <w:ind w:firstLine="709"/>
        <w:jc w:val="both"/>
        <w:rPr>
          <w:sz w:val="28"/>
          <w:szCs w:val="28"/>
        </w:rPr>
      </w:pPr>
      <w:r>
        <w:rPr>
          <w:sz w:val="28"/>
          <w:szCs w:val="28"/>
        </w:rPr>
        <w:t xml:space="preserve">Лабораторні дослідження із визначення лабораторної схожості, ідентифікації збудника, шкідливості </w:t>
      </w:r>
      <w:r>
        <w:rPr>
          <w:i/>
          <w:sz w:val="28"/>
          <w:szCs w:val="28"/>
        </w:rPr>
        <w:t xml:space="preserve">Bipolaris panici-miliacei </w:t>
      </w:r>
      <w:r w:rsidRPr="00F3062B">
        <w:rPr>
          <w:sz w:val="28"/>
          <w:szCs w:val="28"/>
        </w:rPr>
        <w:t>проводилися</w:t>
      </w:r>
      <w:r>
        <w:rPr>
          <w:i/>
          <w:sz w:val="28"/>
          <w:szCs w:val="28"/>
        </w:rPr>
        <w:t xml:space="preserve"> у </w:t>
      </w:r>
      <w:r>
        <w:rPr>
          <w:sz w:val="28"/>
          <w:szCs w:val="28"/>
        </w:rPr>
        <w:t>фітопатологічній лабораторії кафедри захисту рослин.</w:t>
      </w:r>
    </w:p>
    <w:p w:rsidR="00F3062B" w:rsidRDefault="00F3062B" w:rsidP="00D0376C">
      <w:pPr>
        <w:spacing w:line="360" w:lineRule="auto"/>
        <w:ind w:firstLine="709"/>
        <w:jc w:val="both"/>
        <w:rPr>
          <w:sz w:val="28"/>
          <w:szCs w:val="28"/>
        </w:rPr>
      </w:pPr>
      <w:r>
        <w:rPr>
          <w:sz w:val="28"/>
          <w:szCs w:val="28"/>
        </w:rPr>
        <w:t>Варіація погодних умов дозволили провести дослідження на високому рівні.</w:t>
      </w:r>
    </w:p>
    <w:p w:rsidR="00D0376C" w:rsidRDefault="00F3062B" w:rsidP="00D0376C">
      <w:pPr>
        <w:spacing w:line="360" w:lineRule="auto"/>
        <w:ind w:firstLine="708"/>
        <w:jc w:val="both"/>
        <w:rPr>
          <w:sz w:val="28"/>
          <w:szCs w:val="28"/>
        </w:rPr>
      </w:pPr>
      <w:r>
        <w:rPr>
          <w:sz w:val="28"/>
          <w:szCs w:val="28"/>
        </w:rPr>
        <w:t xml:space="preserve">Ґрунти на яких здійснювали дослідження </w:t>
      </w:r>
      <w:r>
        <w:rPr>
          <w:sz w:val="28"/>
          <w:szCs w:val="24"/>
        </w:rPr>
        <w:t>сірі лісові легкосуглинкові, які мають низький вміст гумусу,</w:t>
      </w:r>
      <w:r w:rsidR="00762B99">
        <w:rPr>
          <w:sz w:val="28"/>
          <w:szCs w:val="24"/>
        </w:rPr>
        <w:t xml:space="preserve"> що не перевищує </w:t>
      </w:r>
      <w:r w:rsidR="00762B99">
        <w:rPr>
          <w:sz w:val="28"/>
          <w:szCs w:val="28"/>
        </w:rPr>
        <w:t xml:space="preserve">1,96 %. Показники забезпеченості </w:t>
      </w:r>
      <w:r w:rsidR="00D0376C">
        <w:rPr>
          <w:sz w:val="28"/>
          <w:szCs w:val="28"/>
        </w:rPr>
        <w:t>легкогірдолізован</w:t>
      </w:r>
      <w:r w:rsidR="00762B99">
        <w:rPr>
          <w:sz w:val="28"/>
          <w:szCs w:val="28"/>
        </w:rPr>
        <w:t>им</w:t>
      </w:r>
      <w:r w:rsidR="00D0376C">
        <w:rPr>
          <w:sz w:val="28"/>
          <w:szCs w:val="28"/>
        </w:rPr>
        <w:t xml:space="preserve"> азот</w:t>
      </w:r>
      <w:r w:rsidR="00762B99">
        <w:rPr>
          <w:sz w:val="28"/>
          <w:szCs w:val="28"/>
        </w:rPr>
        <w:t>ом становлять</w:t>
      </w:r>
      <w:r w:rsidR="00D0376C">
        <w:rPr>
          <w:sz w:val="28"/>
          <w:szCs w:val="28"/>
        </w:rPr>
        <w:t xml:space="preserve"> </w:t>
      </w:r>
      <w:r w:rsidR="00BF0D83">
        <w:rPr>
          <w:sz w:val="28"/>
          <w:szCs w:val="28"/>
        </w:rPr>
        <w:t>(</w:t>
      </w:r>
      <w:r w:rsidR="00762B99">
        <w:rPr>
          <w:sz w:val="28"/>
          <w:szCs w:val="24"/>
        </w:rPr>
        <w:t>79–</w:t>
      </w:r>
      <w:r w:rsidR="00D0376C">
        <w:rPr>
          <w:sz w:val="28"/>
          <w:szCs w:val="24"/>
        </w:rPr>
        <w:t>117 мг/кг</w:t>
      </w:r>
      <w:r w:rsidR="00BF0D83">
        <w:rPr>
          <w:sz w:val="28"/>
          <w:szCs w:val="24"/>
        </w:rPr>
        <w:t>), рухом</w:t>
      </w:r>
      <w:r w:rsidR="00762B99">
        <w:rPr>
          <w:sz w:val="28"/>
          <w:szCs w:val="24"/>
        </w:rPr>
        <w:t>им</w:t>
      </w:r>
      <w:r w:rsidR="00BF0D83">
        <w:rPr>
          <w:sz w:val="28"/>
          <w:szCs w:val="24"/>
        </w:rPr>
        <w:t xml:space="preserve"> фосфор</w:t>
      </w:r>
      <w:r w:rsidR="00762B99">
        <w:rPr>
          <w:sz w:val="28"/>
          <w:szCs w:val="24"/>
        </w:rPr>
        <w:t>ом</w:t>
      </w:r>
      <w:r w:rsidR="00BF0D83">
        <w:rPr>
          <w:sz w:val="28"/>
          <w:szCs w:val="24"/>
        </w:rPr>
        <w:t xml:space="preserve"> (</w:t>
      </w:r>
      <w:r w:rsidR="00D0376C">
        <w:rPr>
          <w:sz w:val="28"/>
          <w:szCs w:val="24"/>
        </w:rPr>
        <w:t>145–185 мг/кг</w:t>
      </w:r>
      <w:r w:rsidR="00BF0D83">
        <w:rPr>
          <w:sz w:val="28"/>
          <w:szCs w:val="24"/>
        </w:rPr>
        <w:t>)</w:t>
      </w:r>
      <w:r w:rsidR="00762B99">
        <w:rPr>
          <w:sz w:val="28"/>
          <w:szCs w:val="24"/>
        </w:rPr>
        <w:t xml:space="preserve">, </w:t>
      </w:r>
      <w:r w:rsidR="00D0376C">
        <w:rPr>
          <w:sz w:val="28"/>
          <w:szCs w:val="24"/>
        </w:rPr>
        <w:t>обмінн</w:t>
      </w:r>
      <w:r w:rsidR="00762B99">
        <w:rPr>
          <w:sz w:val="28"/>
          <w:szCs w:val="24"/>
        </w:rPr>
        <w:t>им</w:t>
      </w:r>
      <w:r w:rsidR="00D0376C">
        <w:rPr>
          <w:sz w:val="28"/>
          <w:szCs w:val="24"/>
        </w:rPr>
        <w:t xml:space="preserve"> калі</w:t>
      </w:r>
      <w:r w:rsidR="00762B99">
        <w:rPr>
          <w:sz w:val="28"/>
          <w:szCs w:val="24"/>
        </w:rPr>
        <w:t>єм</w:t>
      </w:r>
      <w:r w:rsidR="00D0376C">
        <w:rPr>
          <w:sz w:val="28"/>
          <w:szCs w:val="24"/>
        </w:rPr>
        <w:t xml:space="preserve"> </w:t>
      </w:r>
      <w:r w:rsidR="00BF0D83">
        <w:rPr>
          <w:sz w:val="28"/>
          <w:szCs w:val="24"/>
        </w:rPr>
        <w:t>(</w:t>
      </w:r>
      <w:r w:rsidR="00D0376C">
        <w:rPr>
          <w:sz w:val="28"/>
          <w:szCs w:val="24"/>
        </w:rPr>
        <w:t>79–114 мг/кг</w:t>
      </w:r>
      <w:r w:rsidR="00BF0D83">
        <w:rPr>
          <w:sz w:val="28"/>
          <w:szCs w:val="24"/>
        </w:rPr>
        <w:t>)</w:t>
      </w:r>
      <w:r w:rsidR="00D0376C">
        <w:rPr>
          <w:sz w:val="28"/>
          <w:szCs w:val="24"/>
        </w:rPr>
        <w:t xml:space="preserve"> відповідно. </w:t>
      </w:r>
      <w:r w:rsidR="00762B99">
        <w:rPr>
          <w:sz w:val="28"/>
          <w:szCs w:val="24"/>
        </w:rPr>
        <w:t>Гі</w:t>
      </w:r>
      <w:r w:rsidR="00BF0D83">
        <w:rPr>
          <w:sz w:val="28"/>
          <w:szCs w:val="24"/>
        </w:rPr>
        <w:t>дролітичн</w:t>
      </w:r>
      <w:r w:rsidR="00762B99">
        <w:rPr>
          <w:sz w:val="28"/>
          <w:szCs w:val="24"/>
        </w:rPr>
        <w:t>а</w:t>
      </w:r>
      <w:r w:rsidR="00BF0D83">
        <w:rPr>
          <w:sz w:val="28"/>
          <w:szCs w:val="24"/>
        </w:rPr>
        <w:t xml:space="preserve"> кислотн</w:t>
      </w:r>
      <w:r w:rsidR="00762B99">
        <w:rPr>
          <w:sz w:val="28"/>
          <w:szCs w:val="24"/>
        </w:rPr>
        <w:t>ість</w:t>
      </w:r>
      <w:r w:rsidR="00BF0D83">
        <w:rPr>
          <w:sz w:val="28"/>
          <w:szCs w:val="24"/>
        </w:rPr>
        <w:t xml:space="preserve"> </w:t>
      </w:r>
      <w:r w:rsidR="00762B99">
        <w:rPr>
          <w:sz w:val="28"/>
          <w:szCs w:val="24"/>
        </w:rPr>
        <w:t>зназодиться</w:t>
      </w:r>
      <w:r w:rsidR="00BF0D83">
        <w:rPr>
          <w:sz w:val="28"/>
          <w:szCs w:val="24"/>
        </w:rPr>
        <w:t xml:space="preserve"> в межах </w:t>
      </w:r>
      <w:r w:rsidR="00762B99">
        <w:rPr>
          <w:sz w:val="28"/>
          <w:szCs w:val="24"/>
        </w:rPr>
        <w:t xml:space="preserve">від </w:t>
      </w:r>
      <w:r w:rsidR="00D0376C">
        <w:rPr>
          <w:sz w:val="28"/>
          <w:szCs w:val="24"/>
        </w:rPr>
        <w:t>2,3</w:t>
      </w:r>
      <w:r w:rsidR="00762B99">
        <w:rPr>
          <w:sz w:val="28"/>
          <w:szCs w:val="24"/>
        </w:rPr>
        <w:t xml:space="preserve"> до </w:t>
      </w:r>
      <w:r w:rsidR="00D0376C">
        <w:rPr>
          <w:sz w:val="28"/>
          <w:szCs w:val="24"/>
        </w:rPr>
        <w:t>4,0 мг-екв./100 г ґрунту.</w:t>
      </w:r>
    </w:p>
    <w:p w:rsidR="000A260D" w:rsidRPr="000A260D" w:rsidRDefault="000A260D" w:rsidP="008027A0">
      <w:pPr>
        <w:spacing w:line="360" w:lineRule="auto"/>
        <w:ind w:firstLine="708"/>
        <w:jc w:val="both"/>
        <w:rPr>
          <w:sz w:val="28"/>
          <w:szCs w:val="28"/>
        </w:rPr>
      </w:pPr>
      <w:r>
        <w:rPr>
          <w:sz w:val="28"/>
          <w:szCs w:val="28"/>
        </w:rPr>
        <w:t xml:space="preserve">Погодні умови років проведення дослідження мали значний вплив на поширення збудника </w:t>
      </w:r>
      <w:r>
        <w:rPr>
          <w:i/>
          <w:sz w:val="28"/>
          <w:szCs w:val="28"/>
        </w:rPr>
        <w:t xml:space="preserve">Bipolaris panici-miliacei </w:t>
      </w:r>
      <w:r>
        <w:rPr>
          <w:sz w:val="28"/>
          <w:szCs w:val="28"/>
        </w:rPr>
        <w:t>та ефективность проведення захисних заходів.</w:t>
      </w:r>
    </w:p>
    <w:p w:rsidR="000A260D" w:rsidRDefault="00975ADC" w:rsidP="008027A0">
      <w:pPr>
        <w:spacing w:line="360" w:lineRule="auto"/>
        <w:ind w:firstLine="708"/>
        <w:jc w:val="both"/>
        <w:rPr>
          <w:spacing w:val="-6"/>
          <w:sz w:val="28"/>
          <w:szCs w:val="24"/>
        </w:rPr>
      </w:pPr>
      <w:r>
        <w:rPr>
          <w:sz w:val="28"/>
          <w:szCs w:val="28"/>
        </w:rPr>
        <w:t xml:space="preserve">Характеризуючи метеорологічні умови 2019 року слід відмітити, що переважала тепла погода з нестійким зволоженням. Перезволоженим був травень, кількість опадів становило 162,5 мм, що становить </w:t>
      </w:r>
      <w:r>
        <w:rPr>
          <w:spacing w:val="-6"/>
          <w:sz w:val="28"/>
          <w:szCs w:val="28"/>
        </w:rPr>
        <w:t xml:space="preserve">279 5% норми. Однак у решта місяців вегетації проса посівного, а саме: червень, липень, серпень, відмічено дефіцит вологи на рівні </w:t>
      </w:r>
      <w:r>
        <w:rPr>
          <w:spacing w:val="-6"/>
          <w:sz w:val="28"/>
          <w:szCs w:val="24"/>
        </w:rPr>
        <w:t>4,0, 12,8 та 63,6 мм відповідно, що відобразилося на рості та розвитку рослин, а також поширенні фітопатогена.</w:t>
      </w:r>
      <w:r w:rsidR="00083CB6">
        <w:rPr>
          <w:spacing w:val="-6"/>
          <w:sz w:val="28"/>
          <w:szCs w:val="24"/>
        </w:rPr>
        <w:t xml:space="preserve"> У цей період показники температури повітря перевищували багаторічну норму</w:t>
      </w:r>
      <w:r w:rsidR="00132E2B">
        <w:rPr>
          <w:spacing w:val="-6"/>
          <w:sz w:val="28"/>
          <w:szCs w:val="24"/>
        </w:rPr>
        <w:t xml:space="preserve"> (рис. 2.1)</w:t>
      </w:r>
      <w:r w:rsidR="00083CB6">
        <w:rPr>
          <w:spacing w:val="-6"/>
          <w:sz w:val="28"/>
          <w:szCs w:val="24"/>
        </w:rPr>
        <w:t>.</w:t>
      </w:r>
    </w:p>
    <w:p w:rsidR="0090374E" w:rsidRDefault="000F26AB" w:rsidP="0090374E">
      <w:pPr>
        <w:spacing w:line="360" w:lineRule="auto"/>
        <w:jc w:val="both"/>
        <w:rPr>
          <w:sz w:val="28"/>
          <w:szCs w:val="28"/>
        </w:rPr>
      </w:pPr>
      <w:r>
        <w:rPr>
          <w:noProof/>
          <w:lang w:val="ru-RU" w:eastAsia="ru-RU" w:bidi="ar-SA"/>
        </w:rPr>
        <w:lastRenderedPageBreak/>
        <w:drawing>
          <wp:inline distT="0" distB="0" distL="0" distR="0" wp14:anchorId="23B61748" wp14:editId="7B8D838E">
            <wp:extent cx="6152515" cy="3833812"/>
            <wp:effectExtent l="0" t="0" r="635" b="1460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D0376C" w:rsidRDefault="00132E2B" w:rsidP="00D0376C">
      <w:pPr>
        <w:spacing w:line="360" w:lineRule="auto"/>
        <w:jc w:val="center"/>
        <w:rPr>
          <w:b/>
          <w:sz w:val="28"/>
          <w:szCs w:val="28"/>
        </w:rPr>
      </w:pPr>
      <w:r>
        <w:rPr>
          <w:b/>
          <w:sz w:val="28"/>
          <w:szCs w:val="28"/>
        </w:rPr>
        <w:t>Рис.</w:t>
      </w:r>
      <w:r w:rsidR="00C53391">
        <w:rPr>
          <w:b/>
          <w:sz w:val="28"/>
          <w:szCs w:val="28"/>
        </w:rPr>
        <w:t> </w:t>
      </w:r>
      <w:r>
        <w:rPr>
          <w:b/>
          <w:sz w:val="28"/>
          <w:szCs w:val="28"/>
        </w:rPr>
        <w:t>2.1. Погодні умови</w:t>
      </w:r>
      <w:r w:rsidR="00D0376C">
        <w:rPr>
          <w:b/>
          <w:sz w:val="28"/>
          <w:szCs w:val="28"/>
        </w:rPr>
        <w:t xml:space="preserve"> впродовж вегетації проса посівного </w:t>
      </w:r>
    </w:p>
    <w:p w:rsidR="00D0376C" w:rsidRDefault="00D0376C" w:rsidP="00D0376C">
      <w:pPr>
        <w:spacing w:line="360" w:lineRule="auto"/>
        <w:jc w:val="center"/>
        <w:rPr>
          <w:b/>
          <w:sz w:val="28"/>
          <w:szCs w:val="28"/>
        </w:rPr>
      </w:pPr>
      <w:r>
        <w:rPr>
          <w:b/>
          <w:sz w:val="28"/>
          <w:szCs w:val="28"/>
        </w:rPr>
        <w:t xml:space="preserve">в умовах </w:t>
      </w:r>
      <w:r w:rsidR="00132E2B">
        <w:rPr>
          <w:b/>
          <w:sz w:val="28"/>
          <w:szCs w:val="28"/>
        </w:rPr>
        <w:t>навчально-</w:t>
      </w:r>
      <w:r>
        <w:rPr>
          <w:b/>
          <w:sz w:val="28"/>
          <w:szCs w:val="28"/>
        </w:rPr>
        <w:t>дослідн</w:t>
      </w:r>
      <w:r w:rsidR="00132E2B">
        <w:rPr>
          <w:b/>
          <w:sz w:val="28"/>
          <w:szCs w:val="28"/>
        </w:rPr>
        <w:t>ого</w:t>
      </w:r>
      <w:r>
        <w:rPr>
          <w:b/>
          <w:sz w:val="28"/>
          <w:szCs w:val="28"/>
        </w:rPr>
        <w:t xml:space="preserve"> пол</w:t>
      </w:r>
      <w:r w:rsidR="00132E2B">
        <w:rPr>
          <w:b/>
          <w:sz w:val="28"/>
          <w:szCs w:val="28"/>
        </w:rPr>
        <w:t>я</w:t>
      </w:r>
      <w:r>
        <w:rPr>
          <w:b/>
          <w:sz w:val="28"/>
          <w:szCs w:val="28"/>
        </w:rPr>
        <w:t xml:space="preserve"> </w:t>
      </w:r>
      <w:r w:rsidR="00045B34">
        <w:rPr>
          <w:b/>
          <w:sz w:val="28"/>
          <w:szCs w:val="28"/>
        </w:rPr>
        <w:t>Поліського національного університету</w:t>
      </w:r>
      <w:r>
        <w:rPr>
          <w:b/>
          <w:sz w:val="28"/>
          <w:szCs w:val="28"/>
        </w:rPr>
        <w:t>, 201</w:t>
      </w:r>
      <w:r w:rsidR="00132E2B">
        <w:rPr>
          <w:b/>
          <w:sz w:val="28"/>
          <w:szCs w:val="28"/>
        </w:rPr>
        <w:t>9</w:t>
      </w:r>
      <w:r w:rsidR="00045B34">
        <w:rPr>
          <w:b/>
          <w:sz w:val="28"/>
          <w:szCs w:val="28"/>
        </w:rPr>
        <w:t>–</w:t>
      </w:r>
      <w:r>
        <w:rPr>
          <w:b/>
          <w:sz w:val="28"/>
          <w:szCs w:val="28"/>
        </w:rPr>
        <w:t>20</w:t>
      </w:r>
      <w:r w:rsidR="00132E2B">
        <w:rPr>
          <w:b/>
          <w:sz w:val="28"/>
          <w:szCs w:val="28"/>
        </w:rPr>
        <w:t>20</w:t>
      </w:r>
      <w:r>
        <w:rPr>
          <w:b/>
          <w:sz w:val="28"/>
          <w:szCs w:val="28"/>
        </w:rPr>
        <w:t> рр. (дані Житомирського ЦГМ)</w:t>
      </w:r>
    </w:p>
    <w:p w:rsidR="00C53391" w:rsidRDefault="00C53391" w:rsidP="00C53391">
      <w:pPr>
        <w:spacing w:line="360" w:lineRule="auto"/>
        <w:ind w:firstLine="709"/>
        <w:jc w:val="both"/>
        <w:rPr>
          <w:sz w:val="28"/>
          <w:szCs w:val="28"/>
        </w:rPr>
      </w:pPr>
      <w:r>
        <w:rPr>
          <w:spacing w:val="-6"/>
          <w:sz w:val="28"/>
          <w:szCs w:val="24"/>
        </w:rPr>
        <w:t xml:space="preserve">Проаналізувавши гідротермічні умови 2020 року відзначимо, що він був прохолоднішим та переважали періоди зі значною кількістю опадів, а саме у червні та серпні місяці. А також слід відмітити, що понижені температури повітря у </w:t>
      </w:r>
      <w:r>
        <w:rPr>
          <w:sz w:val="28"/>
          <w:szCs w:val="28"/>
        </w:rPr>
        <w:t>травні негативно вплинули на прогрівання ґрунту та проростання насіння. В цілому рік був сприятливим для вирощування проса посівного.</w:t>
      </w:r>
    </w:p>
    <w:p w:rsidR="003324EA" w:rsidRDefault="003324EA" w:rsidP="00D0376C">
      <w:pPr>
        <w:spacing w:line="360" w:lineRule="auto"/>
        <w:ind w:firstLine="709"/>
        <w:rPr>
          <w:b/>
          <w:sz w:val="28"/>
          <w:szCs w:val="28"/>
        </w:rPr>
      </w:pPr>
    </w:p>
    <w:p w:rsidR="00D0376C" w:rsidRDefault="00D0376C" w:rsidP="00D0376C">
      <w:pPr>
        <w:spacing w:line="360" w:lineRule="auto"/>
        <w:ind w:firstLine="709"/>
        <w:rPr>
          <w:b/>
          <w:sz w:val="28"/>
          <w:szCs w:val="28"/>
        </w:rPr>
      </w:pPr>
      <w:r>
        <w:rPr>
          <w:b/>
          <w:sz w:val="28"/>
          <w:szCs w:val="28"/>
        </w:rPr>
        <w:t xml:space="preserve">2.2. Методика проведення досліджень </w:t>
      </w:r>
    </w:p>
    <w:p w:rsidR="002C4A7A" w:rsidRDefault="0078464C" w:rsidP="002C4A7A">
      <w:pPr>
        <w:spacing w:line="360" w:lineRule="auto"/>
        <w:ind w:firstLine="709"/>
        <w:jc w:val="both"/>
        <w:rPr>
          <w:color w:val="000000"/>
          <w:sz w:val="28"/>
          <w:szCs w:val="28"/>
        </w:rPr>
      </w:pPr>
      <w:r>
        <w:rPr>
          <w:spacing w:val="-6"/>
          <w:sz w:val="28"/>
          <w:szCs w:val="28"/>
        </w:rPr>
        <w:t xml:space="preserve">Облік бурої плямистості здійснювали візуальним методом за загальноприйнятою шкалою </w:t>
      </w:r>
      <w:r>
        <w:rPr>
          <w:iCs/>
          <w:color w:val="000000"/>
          <w:sz w:val="28"/>
          <w:szCs w:val="28"/>
          <w:shd w:val="clear" w:color="auto" w:fill="FFFFFF"/>
        </w:rPr>
        <w:t>Пітерсона</w:t>
      </w:r>
      <w:r w:rsidR="002C4A7A">
        <w:rPr>
          <w:iCs/>
          <w:color w:val="000000"/>
          <w:sz w:val="28"/>
          <w:szCs w:val="28"/>
          <w:shd w:val="clear" w:color="auto" w:fill="FFFFFF"/>
        </w:rPr>
        <w:t xml:space="preserve"> шляхом обстеження рослин у період коли вже викинута волоть. Оглядали другий та третій листок у проміжку 10</w:t>
      </w:r>
      <w:r w:rsidR="002C4A7A">
        <w:rPr>
          <w:sz w:val="28"/>
          <w:szCs w:val="24"/>
        </w:rPr>
        <w:t>–</w:t>
      </w:r>
      <w:r w:rsidR="002C4A7A">
        <w:rPr>
          <w:iCs/>
          <w:color w:val="000000"/>
          <w:sz w:val="28"/>
          <w:szCs w:val="28"/>
          <w:shd w:val="clear" w:color="auto" w:fill="FFFFFF"/>
        </w:rPr>
        <w:t>12 днів. Проводили облік двадцяти рослин у п’яти місцях, кожного повторення згідно схеми проведення досліджень</w:t>
      </w:r>
      <w:r w:rsidR="002C4A7A">
        <w:rPr>
          <w:color w:val="000000"/>
          <w:sz w:val="28"/>
          <w:szCs w:val="28"/>
        </w:rPr>
        <w:t xml:space="preserve"> </w:t>
      </w:r>
      <w:r w:rsidR="002C4A7A" w:rsidRPr="00EE56BF">
        <w:rPr>
          <w:color w:val="000000"/>
          <w:sz w:val="28"/>
          <w:szCs w:val="28"/>
        </w:rPr>
        <w:t>[</w:t>
      </w:r>
      <w:r w:rsidR="002C4A7A">
        <w:rPr>
          <w:color w:val="000000"/>
          <w:sz w:val="28"/>
          <w:szCs w:val="28"/>
        </w:rPr>
        <w:t>49</w:t>
      </w:r>
      <w:r w:rsidR="002C4A7A" w:rsidRPr="00EE56BF">
        <w:rPr>
          <w:color w:val="000000"/>
          <w:sz w:val="28"/>
          <w:szCs w:val="28"/>
        </w:rPr>
        <w:t>]</w:t>
      </w:r>
      <w:r w:rsidR="002C4A7A" w:rsidRPr="004B4659">
        <w:rPr>
          <w:color w:val="000000"/>
          <w:sz w:val="28"/>
          <w:szCs w:val="28"/>
        </w:rPr>
        <w:t>.</w:t>
      </w:r>
    </w:p>
    <w:p w:rsidR="002C4A7A" w:rsidRPr="002C4A7A" w:rsidRDefault="002C4A7A" w:rsidP="000050EF">
      <w:pPr>
        <w:spacing w:line="360" w:lineRule="auto"/>
        <w:ind w:firstLine="709"/>
        <w:jc w:val="both"/>
        <w:rPr>
          <w:color w:val="000000"/>
          <w:sz w:val="28"/>
          <w:szCs w:val="28"/>
        </w:rPr>
      </w:pPr>
      <w:r>
        <w:rPr>
          <w:color w:val="000000"/>
          <w:sz w:val="28"/>
          <w:szCs w:val="28"/>
        </w:rPr>
        <w:lastRenderedPageBreak/>
        <w:t xml:space="preserve">У лабораторних умовах виявляли збудника </w:t>
      </w:r>
      <w:r>
        <w:rPr>
          <w:i/>
          <w:iCs/>
          <w:color w:val="000000"/>
          <w:sz w:val="28"/>
          <w:szCs w:val="28"/>
          <w:shd w:val="clear" w:color="auto" w:fill="FFFFFF"/>
          <w:lang w:val="en-US"/>
        </w:rPr>
        <w:t>Bipolaris</w:t>
      </w:r>
      <w:r>
        <w:rPr>
          <w:i/>
          <w:iCs/>
          <w:color w:val="000000"/>
          <w:sz w:val="28"/>
          <w:szCs w:val="28"/>
          <w:shd w:val="clear" w:color="auto" w:fill="FFFFFF"/>
        </w:rPr>
        <w:t xml:space="preserve"> </w:t>
      </w:r>
      <w:r>
        <w:rPr>
          <w:i/>
          <w:iCs/>
          <w:color w:val="000000"/>
          <w:sz w:val="28"/>
          <w:szCs w:val="28"/>
          <w:shd w:val="clear" w:color="auto" w:fill="FFFFFF"/>
          <w:lang w:val="en-US"/>
        </w:rPr>
        <w:t>panici</w:t>
      </w:r>
      <w:r>
        <w:rPr>
          <w:i/>
          <w:iCs/>
          <w:color w:val="000000"/>
          <w:sz w:val="28"/>
          <w:szCs w:val="28"/>
          <w:shd w:val="clear" w:color="auto" w:fill="FFFFFF"/>
        </w:rPr>
        <w:t>-</w:t>
      </w:r>
      <w:r>
        <w:rPr>
          <w:i/>
          <w:iCs/>
          <w:color w:val="000000"/>
          <w:sz w:val="28"/>
          <w:szCs w:val="28"/>
          <w:shd w:val="clear" w:color="auto" w:fill="FFFFFF"/>
          <w:lang w:val="en-US"/>
        </w:rPr>
        <w:t>miliacei</w:t>
      </w:r>
      <w:r>
        <w:rPr>
          <w:i/>
          <w:iCs/>
          <w:color w:val="000000"/>
          <w:sz w:val="28"/>
          <w:szCs w:val="28"/>
          <w:shd w:val="clear" w:color="auto" w:fill="FFFFFF"/>
        </w:rPr>
        <w:t xml:space="preserve"> </w:t>
      </w:r>
      <w:r w:rsidRPr="002C4A7A">
        <w:rPr>
          <w:iCs/>
          <w:color w:val="000000"/>
          <w:sz w:val="28"/>
          <w:szCs w:val="28"/>
          <w:shd w:val="clear" w:color="auto" w:fill="FFFFFF"/>
        </w:rPr>
        <w:t>закладавши насіння у вологу камеру</w:t>
      </w:r>
      <w:r>
        <w:rPr>
          <w:iCs/>
          <w:color w:val="000000"/>
          <w:sz w:val="28"/>
          <w:szCs w:val="28"/>
          <w:shd w:val="clear" w:color="auto" w:fill="FFFFFF"/>
        </w:rPr>
        <w:t xml:space="preserve"> у кількості 50 штук в чотирикратній повторності. За допомогою мікроскопа </w:t>
      </w:r>
      <w:r>
        <w:rPr>
          <w:sz w:val="28"/>
          <w:szCs w:val="28"/>
          <w:lang w:val="en-US"/>
        </w:rPr>
        <w:t>XS</w:t>
      </w:r>
      <w:r w:rsidRPr="00DB6642">
        <w:rPr>
          <w:sz w:val="28"/>
          <w:szCs w:val="28"/>
          <w:lang w:val="ru-RU"/>
        </w:rPr>
        <w:t>-3220</w:t>
      </w:r>
      <w:r>
        <w:rPr>
          <w:sz w:val="28"/>
          <w:szCs w:val="28"/>
          <w:lang w:val="ru-RU"/>
        </w:rPr>
        <w:t xml:space="preserve">(*600) </w:t>
      </w:r>
      <w:r w:rsidRPr="002C4A7A">
        <w:rPr>
          <w:sz w:val="28"/>
          <w:szCs w:val="28"/>
        </w:rPr>
        <w:t>виявляли збудника.</w:t>
      </w:r>
    </w:p>
    <w:p w:rsidR="000050EF" w:rsidRPr="005C639D" w:rsidRDefault="000050EF" w:rsidP="000050EF">
      <w:pPr>
        <w:pStyle w:val="a3"/>
        <w:spacing w:before="0" w:beforeAutospacing="0" w:after="0" w:afterAutospacing="0" w:line="360" w:lineRule="auto"/>
        <w:ind w:firstLine="708"/>
        <w:jc w:val="both"/>
        <w:rPr>
          <w:sz w:val="28"/>
          <w:szCs w:val="28"/>
          <w:lang w:val="uk-UA"/>
        </w:rPr>
      </w:pPr>
      <w:r w:rsidRPr="00C10D0D">
        <w:rPr>
          <w:b/>
          <w:i/>
          <w:sz w:val="28"/>
          <w:szCs w:val="28"/>
          <w:lang w:val="uk-UA"/>
        </w:rPr>
        <w:t xml:space="preserve">Розвиток </w:t>
      </w:r>
      <w:r w:rsidRPr="00EF2754">
        <w:rPr>
          <w:b/>
          <w:i/>
          <w:sz w:val="28"/>
          <w:szCs w:val="28"/>
          <w:lang w:val="uk-UA"/>
        </w:rPr>
        <w:t>бурої плямистості листя</w:t>
      </w:r>
      <w:r w:rsidRPr="00EF2754">
        <w:rPr>
          <w:sz w:val="28"/>
          <w:szCs w:val="28"/>
          <w:lang w:val="uk-UA"/>
        </w:rPr>
        <w:t xml:space="preserve"> визначали </w:t>
      </w:r>
      <w:r w:rsidRPr="005C639D">
        <w:rPr>
          <w:sz w:val="28"/>
          <w:szCs w:val="28"/>
        </w:rPr>
        <w:t>за формулою 2.</w:t>
      </w:r>
      <w:r w:rsidR="00AB0560">
        <w:rPr>
          <w:sz w:val="28"/>
          <w:szCs w:val="28"/>
          <w:lang w:val="uk-UA"/>
        </w:rPr>
        <w:t>1</w:t>
      </w:r>
      <w:r w:rsidRPr="005C639D">
        <w:rPr>
          <w:sz w:val="28"/>
          <w:szCs w:val="28"/>
          <w:lang w:val="uk-UA"/>
        </w:rPr>
        <w:t xml:space="preserve"> [</w:t>
      </w:r>
      <w:r>
        <w:rPr>
          <w:sz w:val="28"/>
          <w:szCs w:val="28"/>
          <w:lang w:val="uk-UA"/>
        </w:rPr>
        <w:t>4</w:t>
      </w:r>
      <w:r w:rsidR="00AB0560">
        <w:rPr>
          <w:sz w:val="28"/>
          <w:szCs w:val="28"/>
          <w:lang w:val="uk-UA"/>
        </w:rPr>
        <w:t>9</w:t>
      </w:r>
      <w:r w:rsidRPr="005C639D">
        <w:rPr>
          <w:sz w:val="28"/>
          <w:szCs w:val="28"/>
          <w:lang w:val="uk-UA"/>
        </w:rPr>
        <w:t>]</w:t>
      </w:r>
    </w:p>
    <w:p w:rsidR="000050EF" w:rsidRPr="005C639D" w:rsidRDefault="000050EF" w:rsidP="000050EF">
      <w:pPr>
        <w:pStyle w:val="a3"/>
        <w:spacing w:before="0" w:beforeAutospacing="0" w:after="0" w:afterAutospacing="0" w:line="360" w:lineRule="auto"/>
        <w:ind w:firstLine="708"/>
        <w:jc w:val="center"/>
        <w:rPr>
          <w:b/>
          <w:sz w:val="28"/>
          <w:szCs w:val="28"/>
          <w:lang w:val="uk-UA"/>
        </w:rPr>
      </w:pPr>
      <w:r w:rsidRPr="005C639D">
        <w:rPr>
          <w:sz w:val="28"/>
          <w:szCs w:val="28"/>
          <w:lang w:val="en-US"/>
        </w:rPr>
        <w:t>R</w:t>
      </w:r>
      <w:r w:rsidRPr="005C639D">
        <w:rPr>
          <w:sz w:val="28"/>
          <w:szCs w:val="28"/>
        </w:rPr>
        <w:t>=</w:t>
      </w:r>
      <m:oMath>
        <m:f>
          <m:fPr>
            <m:ctrlPr>
              <w:rPr>
                <w:rFonts w:ascii="Cambria Math" w:hAnsi="Cambria Math"/>
                <w:i/>
                <w:sz w:val="32"/>
                <w:szCs w:val="28"/>
                <w:lang w:val="en-US"/>
              </w:rPr>
            </m:ctrlPr>
          </m:fPr>
          <m:num>
            <m:r>
              <m:rPr>
                <m:sty m:val="p"/>
              </m:rPr>
              <w:rPr>
                <w:rFonts w:ascii="Cambria Math" w:hAnsi="Cambria Math"/>
                <w:sz w:val="32"/>
                <w:szCs w:val="28"/>
                <w:lang w:val="en-US"/>
              </w:rPr>
              <m:t>Σ</m:t>
            </m:r>
            <m:d>
              <m:dPr>
                <m:ctrlPr>
                  <w:rPr>
                    <w:rFonts w:ascii="Cambria Math" w:hAnsi="Cambria Math"/>
                    <w:i/>
                    <w:sz w:val="32"/>
                    <w:szCs w:val="28"/>
                    <w:lang w:val="en-US"/>
                  </w:rPr>
                </m:ctrlPr>
              </m:dPr>
              <m:e>
                <m:r>
                  <w:rPr>
                    <w:rFonts w:ascii="Cambria Math" w:hAnsi="Cambria Math"/>
                    <w:sz w:val="32"/>
                    <w:szCs w:val="28"/>
                    <w:lang w:val="en-US"/>
                  </w:rPr>
                  <m:t>a</m:t>
                </m:r>
                <m:r>
                  <w:rPr>
                    <w:rFonts w:ascii="Cambria Math" w:hAnsi="Cambria Math"/>
                    <w:sz w:val="32"/>
                    <w:szCs w:val="28"/>
                  </w:rPr>
                  <m:t xml:space="preserve"> х </m:t>
                </m:r>
                <m:r>
                  <w:rPr>
                    <w:rFonts w:ascii="Cambria Math" w:hAnsi="Cambria Math"/>
                    <w:sz w:val="32"/>
                    <w:szCs w:val="28"/>
                    <w:lang w:val="en-US"/>
                  </w:rPr>
                  <m:t>b</m:t>
                </m:r>
              </m:e>
            </m:d>
            <m:r>
              <w:rPr>
                <w:rFonts w:ascii="Cambria Math" w:hAnsi="Cambria Math"/>
                <w:sz w:val="32"/>
                <w:szCs w:val="28"/>
              </w:rPr>
              <m:t>х100</m:t>
            </m:r>
          </m:num>
          <m:den>
            <m:r>
              <w:rPr>
                <w:rFonts w:ascii="Cambria Math" w:hAnsi="Cambria Math"/>
                <w:sz w:val="32"/>
                <w:szCs w:val="28"/>
                <w:lang w:val="en-US"/>
              </w:rPr>
              <m:t>N</m:t>
            </m:r>
            <m:r>
              <w:rPr>
                <w:rFonts w:ascii="Cambria Math" w:hAnsi="Cambria Math"/>
                <w:sz w:val="32"/>
                <w:szCs w:val="28"/>
              </w:rPr>
              <m:t xml:space="preserve"> х </m:t>
            </m:r>
            <m:r>
              <w:rPr>
                <w:rFonts w:ascii="Cambria Math" w:hAnsi="Cambria Math"/>
                <w:sz w:val="32"/>
                <w:szCs w:val="28"/>
                <w:lang w:val="en-US"/>
              </w:rPr>
              <m:t>K</m:t>
            </m:r>
          </m:den>
        </m:f>
        <m:r>
          <w:rPr>
            <w:rFonts w:ascii="Cambria Math" w:hAnsi="Cambria Math"/>
            <w:sz w:val="32"/>
            <w:szCs w:val="28"/>
          </w:rPr>
          <m:t>,</m:t>
        </m:r>
      </m:oMath>
      <w:r w:rsidRPr="005C639D">
        <w:rPr>
          <w:sz w:val="28"/>
          <w:szCs w:val="28"/>
          <w:lang w:val="uk-UA"/>
        </w:rPr>
        <w:t xml:space="preserve">                                                         </w:t>
      </w:r>
      <w:r>
        <w:rPr>
          <w:sz w:val="28"/>
          <w:szCs w:val="28"/>
          <w:lang w:val="uk-UA"/>
        </w:rPr>
        <w:t xml:space="preserve">                            (2</w:t>
      </w:r>
      <w:r w:rsidRPr="005C639D">
        <w:rPr>
          <w:sz w:val="28"/>
          <w:szCs w:val="28"/>
          <w:lang w:val="uk-UA"/>
        </w:rPr>
        <w:t>.</w:t>
      </w:r>
      <w:r w:rsidR="00AB0560">
        <w:rPr>
          <w:sz w:val="28"/>
          <w:szCs w:val="28"/>
          <w:lang w:val="uk-UA"/>
        </w:rPr>
        <w:t>1</w:t>
      </w:r>
      <w:r w:rsidRPr="005C639D">
        <w:rPr>
          <w:sz w:val="28"/>
          <w:szCs w:val="28"/>
          <w:lang w:val="uk-UA"/>
        </w:rPr>
        <w:t>)</w:t>
      </w:r>
    </w:p>
    <w:p w:rsidR="000050EF" w:rsidRPr="005C639D" w:rsidRDefault="000050EF" w:rsidP="000050EF">
      <w:pPr>
        <w:adjustRightInd w:val="0"/>
        <w:spacing w:line="360" w:lineRule="auto"/>
        <w:ind w:firstLine="708"/>
        <w:jc w:val="both"/>
        <w:rPr>
          <w:sz w:val="28"/>
          <w:szCs w:val="28"/>
        </w:rPr>
      </w:pPr>
      <w:r w:rsidRPr="005C639D">
        <w:rPr>
          <w:sz w:val="28"/>
          <w:szCs w:val="28"/>
        </w:rPr>
        <w:t xml:space="preserve">де </w:t>
      </w:r>
      <w:r w:rsidRPr="005C639D">
        <w:rPr>
          <w:i/>
          <w:iCs/>
          <w:sz w:val="28"/>
          <w:szCs w:val="28"/>
        </w:rPr>
        <w:t xml:space="preserve">R </w:t>
      </w:r>
      <w:r>
        <w:rPr>
          <w:sz w:val="28"/>
          <w:szCs w:val="28"/>
        </w:rPr>
        <w:t>–</w:t>
      </w:r>
      <w:r w:rsidRPr="005C639D">
        <w:rPr>
          <w:sz w:val="28"/>
          <w:szCs w:val="28"/>
        </w:rPr>
        <w:t xml:space="preserve"> інтенсивність розвитку хвороби (бал або відсоток); </w:t>
      </w:r>
    </w:p>
    <w:p w:rsidR="000050EF" w:rsidRPr="00713EB8" w:rsidRDefault="000050EF" w:rsidP="000050EF">
      <w:pPr>
        <w:adjustRightInd w:val="0"/>
        <w:spacing w:line="360" w:lineRule="auto"/>
        <w:ind w:firstLine="708"/>
        <w:jc w:val="both"/>
        <w:rPr>
          <w:spacing w:val="-20"/>
          <w:sz w:val="28"/>
          <w:szCs w:val="28"/>
        </w:rPr>
      </w:pPr>
      <w:r w:rsidRPr="00713EB8">
        <w:rPr>
          <w:spacing w:val="-20"/>
          <w:sz w:val="28"/>
          <w:szCs w:val="28"/>
        </w:rPr>
        <w:t>∑ ( а</w:t>
      </w:r>
      <w:r w:rsidRPr="00713EB8">
        <w:rPr>
          <w:spacing w:val="-20"/>
          <w:sz w:val="28"/>
          <w:szCs w:val="28"/>
          <w:lang w:val="ru-RU"/>
        </w:rPr>
        <w:t xml:space="preserve"> </w:t>
      </w:r>
      <w:r w:rsidRPr="00713EB8">
        <w:rPr>
          <w:spacing w:val="-20"/>
          <w:sz w:val="28"/>
          <w:szCs w:val="28"/>
        </w:rPr>
        <w:t>х</w:t>
      </w:r>
      <w:r w:rsidRPr="00713EB8">
        <w:rPr>
          <w:spacing w:val="-20"/>
          <w:sz w:val="28"/>
          <w:szCs w:val="28"/>
          <w:lang w:val="ru-RU"/>
        </w:rPr>
        <w:t xml:space="preserve"> </w:t>
      </w:r>
      <w:r w:rsidRPr="00713EB8">
        <w:rPr>
          <w:spacing w:val="-20"/>
          <w:sz w:val="28"/>
          <w:szCs w:val="28"/>
        </w:rPr>
        <w:t>b ) – сума добутків кількості рослин на відповідний бал або відсоток ураження;</w:t>
      </w:r>
    </w:p>
    <w:p w:rsidR="000050EF" w:rsidRPr="005C639D" w:rsidRDefault="000050EF" w:rsidP="000050EF">
      <w:pPr>
        <w:adjustRightInd w:val="0"/>
        <w:spacing w:line="360" w:lineRule="auto"/>
        <w:ind w:firstLine="708"/>
        <w:jc w:val="both"/>
        <w:rPr>
          <w:sz w:val="28"/>
          <w:szCs w:val="28"/>
        </w:rPr>
      </w:pPr>
      <w:r w:rsidRPr="005C639D">
        <w:rPr>
          <w:i/>
          <w:iCs/>
          <w:sz w:val="28"/>
          <w:szCs w:val="28"/>
        </w:rPr>
        <w:t xml:space="preserve">К </w:t>
      </w:r>
      <w:r>
        <w:rPr>
          <w:sz w:val="28"/>
          <w:szCs w:val="28"/>
        </w:rPr>
        <w:t>–</w:t>
      </w:r>
      <w:r w:rsidRPr="005C639D">
        <w:rPr>
          <w:sz w:val="28"/>
          <w:szCs w:val="28"/>
        </w:rPr>
        <w:t xml:space="preserve"> найвищий бал шкали обліку;</w:t>
      </w:r>
    </w:p>
    <w:p w:rsidR="000050EF" w:rsidRPr="003D1C73" w:rsidRDefault="000050EF" w:rsidP="00AB0560">
      <w:pPr>
        <w:adjustRightInd w:val="0"/>
        <w:spacing w:line="360" w:lineRule="auto"/>
        <w:ind w:firstLine="709"/>
        <w:jc w:val="both"/>
        <w:rPr>
          <w:sz w:val="28"/>
          <w:szCs w:val="28"/>
          <w:lang w:val="ru-RU"/>
        </w:rPr>
      </w:pPr>
      <w:r w:rsidRPr="005C639D">
        <w:rPr>
          <w:i/>
          <w:iCs/>
          <w:sz w:val="28"/>
          <w:szCs w:val="28"/>
        </w:rPr>
        <w:t xml:space="preserve">N </w:t>
      </w:r>
      <w:r>
        <w:rPr>
          <w:sz w:val="28"/>
          <w:szCs w:val="28"/>
        </w:rPr>
        <w:t>–</w:t>
      </w:r>
      <w:r w:rsidRPr="005C639D">
        <w:rPr>
          <w:sz w:val="28"/>
          <w:szCs w:val="28"/>
        </w:rPr>
        <w:t xml:space="preserve"> загальна кількість облікових рослин.</w:t>
      </w:r>
    </w:p>
    <w:p w:rsidR="00D0376C" w:rsidRDefault="00D0376C" w:rsidP="00D0376C">
      <w:pPr>
        <w:spacing w:line="360" w:lineRule="auto"/>
        <w:ind w:firstLine="708"/>
        <w:jc w:val="both"/>
        <w:rPr>
          <w:b/>
          <w:i/>
          <w:sz w:val="28"/>
          <w:szCs w:val="28"/>
        </w:rPr>
      </w:pPr>
      <w:r>
        <w:rPr>
          <w:b/>
          <w:i/>
          <w:sz w:val="28"/>
          <w:szCs w:val="28"/>
        </w:rPr>
        <w:t>Ефективність комплексно</w:t>
      </w:r>
      <w:r w:rsidR="00AB0560">
        <w:rPr>
          <w:b/>
          <w:i/>
          <w:sz w:val="28"/>
          <w:szCs w:val="28"/>
        </w:rPr>
        <w:t>го захисту</w:t>
      </w:r>
      <w:r>
        <w:rPr>
          <w:b/>
          <w:i/>
          <w:sz w:val="28"/>
          <w:szCs w:val="28"/>
        </w:rPr>
        <w:t xml:space="preserve"> проса посівного вивчали за схемою: </w:t>
      </w:r>
    </w:p>
    <w:tbl>
      <w:tblPr>
        <w:tblStyle w:val="a7"/>
        <w:tblW w:w="9493" w:type="dxa"/>
        <w:tblInd w:w="0" w:type="dxa"/>
        <w:tblLook w:val="04A0" w:firstRow="1" w:lastRow="0" w:firstColumn="1" w:lastColumn="0" w:noHBand="0" w:noVBand="1"/>
      </w:tblPr>
      <w:tblGrid>
        <w:gridCol w:w="6074"/>
        <w:gridCol w:w="16"/>
        <w:gridCol w:w="3403"/>
      </w:tblGrid>
      <w:tr w:rsidR="00D0376C" w:rsidTr="00EF2754">
        <w:trPr>
          <w:trHeight w:val="322"/>
        </w:trPr>
        <w:tc>
          <w:tcPr>
            <w:tcW w:w="6090" w:type="dxa"/>
            <w:gridSpan w:val="2"/>
            <w:vMerge w:val="restart"/>
            <w:vAlign w:val="center"/>
            <w:hideMark/>
          </w:tcPr>
          <w:p w:rsidR="00D0376C" w:rsidRDefault="00D0376C">
            <w:pPr>
              <w:jc w:val="center"/>
              <w:rPr>
                <w:sz w:val="28"/>
                <w:szCs w:val="24"/>
              </w:rPr>
            </w:pPr>
            <w:r>
              <w:rPr>
                <w:sz w:val="28"/>
                <w:szCs w:val="24"/>
              </w:rPr>
              <w:t>Варіант</w:t>
            </w:r>
          </w:p>
        </w:tc>
        <w:tc>
          <w:tcPr>
            <w:tcW w:w="3403" w:type="dxa"/>
            <w:vMerge w:val="restart"/>
            <w:vAlign w:val="center"/>
            <w:hideMark/>
          </w:tcPr>
          <w:p w:rsidR="00D0376C" w:rsidRDefault="00D0376C" w:rsidP="00EF2754">
            <w:pPr>
              <w:jc w:val="center"/>
              <w:rPr>
                <w:sz w:val="28"/>
                <w:szCs w:val="24"/>
              </w:rPr>
            </w:pPr>
            <w:r>
              <w:rPr>
                <w:sz w:val="28"/>
                <w:szCs w:val="24"/>
              </w:rPr>
              <w:t>Норма витрати</w:t>
            </w:r>
          </w:p>
          <w:p w:rsidR="00D0376C" w:rsidRDefault="00FA5C09" w:rsidP="00EF2754">
            <w:pPr>
              <w:jc w:val="center"/>
              <w:rPr>
                <w:sz w:val="28"/>
                <w:szCs w:val="24"/>
              </w:rPr>
            </w:pPr>
            <w:r>
              <w:rPr>
                <w:sz w:val="28"/>
                <w:szCs w:val="24"/>
              </w:rPr>
              <w:t xml:space="preserve">препарату, </w:t>
            </w:r>
            <w:r w:rsidR="00D0376C">
              <w:rPr>
                <w:sz w:val="28"/>
                <w:szCs w:val="24"/>
              </w:rPr>
              <w:t>л/т</w:t>
            </w:r>
            <w:r w:rsidR="00666BF2">
              <w:rPr>
                <w:sz w:val="28"/>
                <w:szCs w:val="24"/>
              </w:rPr>
              <w:t>, л/га</w:t>
            </w:r>
          </w:p>
        </w:tc>
      </w:tr>
      <w:tr w:rsidR="00D0376C" w:rsidTr="008C6F61">
        <w:trPr>
          <w:trHeight w:val="543"/>
        </w:trPr>
        <w:tc>
          <w:tcPr>
            <w:tcW w:w="0" w:type="auto"/>
            <w:gridSpan w:val="2"/>
            <w:vMerge/>
            <w:vAlign w:val="center"/>
            <w:hideMark/>
          </w:tcPr>
          <w:p w:rsidR="00D0376C" w:rsidRDefault="00D0376C">
            <w:pPr>
              <w:widowControl/>
              <w:autoSpaceDE/>
              <w:autoSpaceDN/>
              <w:rPr>
                <w:sz w:val="28"/>
                <w:szCs w:val="24"/>
              </w:rPr>
            </w:pPr>
          </w:p>
        </w:tc>
        <w:tc>
          <w:tcPr>
            <w:tcW w:w="0" w:type="auto"/>
            <w:vMerge/>
            <w:vAlign w:val="center"/>
            <w:hideMark/>
          </w:tcPr>
          <w:p w:rsidR="00D0376C" w:rsidRDefault="00D0376C">
            <w:pPr>
              <w:widowControl/>
              <w:autoSpaceDE/>
              <w:autoSpaceDN/>
              <w:rPr>
                <w:sz w:val="28"/>
                <w:szCs w:val="24"/>
              </w:rPr>
            </w:pPr>
          </w:p>
        </w:tc>
      </w:tr>
      <w:tr w:rsidR="00D0376C" w:rsidTr="00666BF2">
        <w:trPr>
          <w:trHeight w:val="319"/>
        </w:trPr>
        <w:tc>
          <w:tcPr>
            <w:tcW w:w="9493" w:type="dxa"/>
            <w:gridSpan w:val="3"/>
            <w:hideMark/>
          </w:tcPr>
          <w:p w:rsidR="00D0376C" w:rsidRPr="001D04C6" w:rsidRDefault="00D0376C" w:rsidP="001D04C6">
            <w:pPr>
              <w:jc w:val="center"/>
              <w:rPr>
                <w:sz w:val="28"/>
                <w:szCs w:val="24"/>
              </w:rPr>
            </w:pPr>
            <w:r>
              <w:rPr>
                <w:sz w:val="28"/>
                <w:szCs w:val="24"/>
              </w:rPr>
              <w:t>Сорт</w:t>
            </w:r>
            <w:r w:rsidRPr="00DC140C">
              <w:rPr>
                <w:sz w:val="28"/>
                <w:szCs w:val="24"/>
              </w:rPr>
              <w:t xml:space="preserve"> </w:t>
            </w:r>
            <w:r w:rsidR="001D04C6" w:rsidRPr="00DC140C">
              <w:rPr>
                <w:sz w:val="28"/>
                <w:szCs w:val="24"/>
              </w:rPr>
              <w:t>Омріяне</w:t>
            </w:r>
          </w:p>
        </w:tc>
      </w:tr>
      <w:tr w:rsidR="00D0376C" w:rsidTr="008C6F61">
        <w:trPr>
          <w:trHeight w:val="195"/>
        </w:trPr>
        <w:tc>
          <w:tcPr>
            <w:tcW w:w="9493" w:type="dxa"/>
            <w:gridSpan w:val="3"/>
            <w:hideMark/>
          </w:tcPr>
          <w:p w:rsidR="00D0376C" w:rsidRDefault="00D0376C" w:rsidP="00DC140C">
            <w:pPr>
              <w:jc w:val="center"/>
              <w:rPr>
                <w:sz w:val="28"/>
                <w:szCs w:val="24"/>
              </w:rPr>
            </w:pPr>
            <w:r>
              <w:rPr>
                <w:sz w:val="28"/>
                <w:szCs w:val="24"/>
              </w:rPr>
              <w:t>Обробка насіння</w:t>
            </w:r>
            <w:r w:rsidR="00DC140C">
              <w:rPr>
                <w:sz w:val="28"/>
                <w:szCs w:val="24"/>
              </w:rPr>
              <w:t xml:space="preserve"> </w:t>
            </w:r>
          </w:p>
        </w:tc>
      </w:tr>
      <w:tr w:rsidR="001D04C6" w:rsidTr="00DC140C">
        <w:trPr>
          <w:trHeight w:val="195"/>
        </w:trPr>
        <w:tc>
          <w:tcPr>
            <w:tcW w:w="6074" w:type="dxa"/>
          </w:tcPr>
          <w:p w:rsidR="001D04C6" w:rsidRDefault="00791760" w:rsidP="00EF2754">
            <w:pPr>
              <w:rPr>
                <w:sz w:val="28"/>
                <w:szCs w:val="24"/>
              </w:rPr>
            </w:pPr>
            <w:r w:rsidRPr="009F3435">
              <w:rPr>
                <w:sz w:val="28"/>
                <w:szCs w:val="28"/>
              </w:rPr>
              <w:t xml:space="preserve">Екостим, в.с.р. </w:t>
            </w:r>
          </w:p>
        </w:tc>
        <w:tc>
          <w:tcPr>
            <w:tcW w:w="3419" w:type="dxa"/>
            <w:gridSpan w:val="2"/>
          </w:tcPr>
          <w:p w:rsidR="001D04C6" w:rsidRDefault="00791760" w:rsidP="00EF2754">
            <w:pPr>
              <w:jc w:val="center"/>
              <w:rPr>
                <w:sz w:val="28"/>
                <w:szCs w:val="24"/>
              </w:rPr>
            </w:pPr>
            <w:r w:rsidRPr="009F3435">
              <w:rPr>
                <w:sz w:val="28"/>
                <w:szCs w:val="28"/>
              </w:rPr>
              <w:t xml:space="preserve">0,025 </w:t>
            </w:r>
          </w:p>
        </w:tc>
      </w:tr>
      <w:tr w:rsidR="00DC140C" w:rsidTr="006F7C49">
        <w:trPr>
          <w:trHeight w:val="195"/>
        </w:trPr>
        <w:tc>
          <w:tcPr>
            <w:tcW w:w="9493" w:type="dxa"/>
            <w:gridSpan w:val="3"/>
          </w:tcPr>
          <w:p w:rsidR="00DC140C" w:rsidRDefault="00DC140C">
            <w:pPr>
              <w:jc w:val="center"/>
              <w:rPr>
                <w:sz w:val="28"/>
                <w:szCs w:val="24"/>
              </w:rPr>
            </w:pPr>
            <w:r>
              <w:rPr>
                <w:sz w:val="28"/>
                <w:szCs w:val="24"/>
              </w:rPr>
              <w:t>Обприскування посівів</w:t>
            </w:r>
          </w:p>
        </w:tc>
      </w:tr>
      <w:tr w:rsidR="00D0376C" w:rsidTr="00DC140C">
        <w:trPr>
          <w:trHeight w:val="165"/>
        </w:trPr>
        <w:tc>
          <w:tcPr>
            <w:tcW w:w="6090" w:type="dxa"/>
            <w:gridSpan w:val="2"/>
            <w:hideMark/>
          </w:tcPr>
          <w:p w:rsidR="00D0376C" w:rsidRDefault="00D0376C">
            <w:pPr>
              <w:jc w:val="both"/>
              <w:rPr>
                <w:sz w:val="28"/>
                <w:szCs w:val="24"/>
              </w:rPr>
            </w:pPr>
            <w:r>
              <w:rPr>
                <w:sz w:val="28"/>
                <w:szCs w:val="24"/>
              </w:rPr>
              <w:t>Контроль (обробка водою)</w:t>
            </w:r>
          </w:p>
        </w:tc>
        <w:tc>
          <w:tcPr>
            <w:tcW w:w="3403" w:type="dxa"/>
            <w:vAlign w:val="center"/>
            <w:hideMark/>
          </w:tcPr>
          <w:p w:rsidR="00D0376C" w:rsidRDefault="00D0376C">
            <w:pPr>
              <w:jc w:val="center"/>
              <w:rPr>
                <w:sz w:val="28"/>
                <w:szCs w:val="24"/>
              </w:rPr>
            </w:pPr>
            <w:r>
              <w:rPr>
                <w:sz w:val="28"/>
                <w:szCs w:val="24"/>
              </w:rPr>
              <w:t>–</w:t>
            </w:r>
          </w:p>
        </w:tc>
      </w:tr>
      <w:tr w:rsidR="00EF2754" w:rsidTr="00FA5C09">
        <w:trPr>
          <w:trHeight w:val="359"/>
        </w:trPr>
        <w:tc>
          <w:tcPr>
            <w:tcW w:w="6090" w:type="dxa"/>
            <w:gridSpan w:val="2"/>
            <w:vAlign w:val="center"/>
          </w:tcPr>
          <w:p w:rsidR="00EF2754" w:rsidRDefault="00EF2754" w:rsidP="00EF2754">
            <w:pPr>
              <w:spacing w:line="360" w:lineRule="auto"/>
              <w:rPr>
                <w:b/>
                <w:sz w:val="28"/>
                <w:szCs w:val="28"/>
              </w:rPr>
            </w:pPr>
            <w:r w:rsidRPr="009F3435">
              <w:rPr>
                <w:sz w:val="28"/>
                <w:szCs w:val="28"/>
              </w:rPr>
              <w:t xml:space="preserve">Екостим, в.с.р., </w:t>
            </w:r>
          </w:p>
        </w:tc>
        <w:tc>
          <w:tcPr>
            <w:tcW w:w="3403" w:type="dxa"/>
            <w:vAlign w:val="center"/>
          </w:tcPr>
          <w:p w:rsidR="00EF2754" w:rsidRDefault="00EF2754" w:rsidP="00FA5C09">
            <w:pPr>
              <w:spacing w:line="360" w:lineRule="auto"/>
              <w:jc w:val="center"/>
              <w:rPr>
                <w:b/>
                <w:sz w:val="28"/>
                <w:szCs w:val="28"/>
              </w:rPr>
            </w:pPr>
            <w:r w:rsidRPr="009F3435">
              <w:rPr>
                <w:sz w:val="28"/>
                <w:szCs w:val="28"/>
              </w:rPr>
              <w:t>0,025</w:t>
            </w:r>
          </w:p>
        </w:tc>
      </w:tr>
      <w:tr w:rsidR="00EF2754" w:rsidTr="006F7C49">
        <w:tc>
          <w:tcPr>
            <w:tcW w:w="6090" w:type="dxa"/>
            <w:gridSpan w:val="2"/>
          </w:tcPr>
          <w:p w:rsidR="00EF2754" w:rsidRPr="004072AF" w:rsidRDefault="00EF2754" w:rsidP="00EF2754">
            <w:pPr>
              <w:spacing w:line="360" w:lineRule="auto"/>
              <w:rPr>
                <w:sz w:val="28"/>
                <w:szCs w:val="28"/>
              </w:rPr>
            </w:pPr>
            <w:r w:rsidRPr="004072AF">
              <w:rPr>
                <w:sz w:val="28"/>
                <w:szCs w:val="28"/>
              </w:rPr>
              <w:t>Аякс, КС</w:t>
            </w:r>
          </w:p>
        </w:tc>
        <w:tc>
          <w:tcPr>
            <w:tcW w:w="3403" w:type="dxa"/>
          </w:tcPr>
          <w:p w:rsidR="00EF2754" w:rsidRPr="004072AF" w:rsidRDefault="00EF2754" w:rsidP="00EF2754">
            <w:pPr>
              <w:spacing w:line="360" w:lineRule="auto"/>
              <w:jc w:val="center"/>
              <w:rPr>
                <w:sz w:val="28"/>
                <w:szCs w:val="28"/>
              </w:rPr>
            </w:pPr>
            <w:r w:rsidRPr="004072AF">
              <w:rPr>
                <w:sz w:val="28"/>
                <w:szCs w:val="28"/>
              </w:rPr>
              <w:t>0,4 л/га</w:t>
            </w:r>
          </w:p>
        </w:tc>
      </w:tr>
      <w:tr w:rsidR="00EF2754" w:rsidTr="006F7C49">
        <w:tc>
          <w:tcPr>
            <w:tcW w:w="6090" w:type="dxa"/>
            <w:gridSpan w:val="2"/>
          </w:tcPr>
          <w:p w:rsidR="00EF2754" w:rsidRPr="004072AF" w:rsidRDefault="00EF2754" w:rsidP="00EF2754">
            <w:pPr>
              <w:spacing w:line="360" w:lineRule="auto"/>
              <w:rPr>
                <w:sz w:val="28"/>
                <w:szCs w:val="28"/>
              </w:rPr>
            </w:pPr>
            <w:r w:rsidRPr="004072AF">
              <w:rPr>
                <w:sz w:val="28"/>
                <w:szCs w:val="28"/>
              </w:rPr>
              <w:t>Дезарал, КС</w:t>
            </w:r>
          </w:p>
        </w:tc>
        <w:tc>
          <w:tcPr>
            <w:tcW w:w="3403" w:type="dxa"/>
          </w:tcPr>
          <w:p w:rsidR="00EF2754" w:rsidRPr="004072AF" w:rsidRDefault="00EF2754" w:rsidP="00EF2754">
            <w:pPr>
              <w:spacing w:line="360" w:lineRule="auto"/>
              <w:jc w:val="center"/>
              <w:rPr>
                <w:sz w:val="28"/>
                <w:szCs w:val="28"/>
              </w:rPr>
            </w:pPr>
            <w:r w:rsidRPr="004072AF">
              <w:rPr>
                <w:sz w:val="28"/>
                <w:szCs w:val="28"/>
              </w:rPr>
              <w:t>0,5</w:t>
            </w:r>
          </w:p>
        </w:tc>
      </w:tr>
      <w:tr w:rsidR="00EF2754" w:rsidTr="006F7C49">
        <w:trPr>
          <w:trHeight w:val="270"/>
        </w:trPr>
        <w:tc>
          <w:tcPr>
            <w:tcW w:w="6090" w:type="dxa"/>
            <w:gridSpan w:val="2"/>
          </w:tcPr>
          <w:p w:rsidR="00EF2754" w:rsidRPr="004072AF" w:rsidRDefault="00EF2754" w:rsidP="00EF2754">
            <w:pPr>
              <w:spacing w:line="360" w:lineRule="auto"/>
              <w:rPr>
                <w:sz w:val="28"/>
                <w:szCs w:val="28"/>
              </w:rPr>
            </w:pPr>
            <w:r w:rsidRPr="004072AF">
              <w:rPr>
                <w:sz w:val="28"/>
                <w:szCs w:val="28"/>
              </w:rPr>
              <w:t>Тебузол, ЕВ</w:t>
            </w:r>
          </w:p>
        </w:tc>
        <w:tc>
          <w:tcPr>
            <w:tcW w:w="3403" w:type="dxa"/>
          </w:tcPr>
          <w:p w:rsidR="00EF2754" w:rsidRPr="004072AF" w:rsidRDefault="00EF2754" w:rsidP="00EF2754">
            <w:pPr>
              <w:spacing w:line="360" w:lineRule="auto"/>
              <w:jc w:val="center"/>
              <w:rPr>
                <w:sz w:val="28"/>
                <w:szCs w:val="28"/>
              </w:rPr>
            </w:pPr>
            <w:r w:rsidRPr="004072AF">
              <w:rPr>
                <w:sz w:val="28"/>
                <w:szCs w:val="28"/>
              </w:rPr>
              <w:t>0,75</w:t>
            </w:r>
          </w:p>
        </w:tc>
      </w:tr>
      <w:tr w:rsidR="00EF2754" w:rsidTr="006F7C49">
        <w:trPr>
          <w:trHeight w:val="157"/>
        </w:trPr>
        <w:tc>
          <w:tcPr>
            <w:tcW w:w="6090" w:type="dxa"/>
            <w:gridSpan w:val="2"/>
          </w:tcPr>
          <w:p w:rsidR="00EF2754" w:rsidRDefault="00EF2754" w:rsidP="00EF2754">
            <w:pPr>
              <w:spacing w:line="360" w:lineRule="auto"/>
              <w:rPr>
                <w:b/>
                <w:sz w:val="28"/>
                <w:szCs w:val="28"/>
              </w:rPr>
            </w:pPr>
            <w:r w:rsidRPr="004072AF">
              <w:rPr>
                <w:sz w:val="28"/>
                <w:szCs w:val="28"/>
              </w:rPr>
              <w:t>Аякс, КС</w:t>
            </w:r>
            <w:r w:rsidRPr="009F3435">
              <w:rPr>
                <w:sz w:val="28"/>
                <w:szCs w:val="28"/>
              </w:rPr>
              <w:t xml:space="preserve"> </w:t>
            </w:r>
            <w:r>
              <w:rPr>
                <w:sz w:val="28"/>
                <w:szCs w:val="28"/>
              </w:rPr>
              <w:t xml:space="preserve">+ </w:t>
            </w:r>
            <w:r w:rsidRPr="009F3435">
              <w:rPr>
                <w:sz w:val="28"/>
                <w:szCs w:val="28"/>
              </w:rPr>
              <w:t>Екостим, в.с.р.</w:t>
            </w:r>
          </w:p>
        </w:tc>
        <w:tc>
          <w:tcPr>
            <w:tcW w:w="3403" w:type="dxa"/>
          </w:tcPr>
          <w:p w:rsidR="00EF2754" w:rsidRPr="004072AF" w:rsidRDefault="00EF2754" w:rsidP="00EF2754">
            <w:pPr>
              <w:spacing w:line="360" w:lineRule="auto"/>
              <w:jc w:val="center"/>
              <w:rPr>
                <w:sz w:val="28"/>
                <w:szCs w:val="28"/>
              </w:rPr>
            </w:pPr>
            <w:r w:rsidRPr="004072AF">
              <w:rPr>
                <w:sz w:val="28"/>
                <w:szCs w:val="28"/>
              </w:rPr>
              <w:t>0,3 + 0,025</w:t>
            </w:r>
          </w:p>
        </w:tc>
      </w:tr>
      <w:tr w:rsidR="00EF2754" w:rsidTr="006F7C49">
        <w:trPr>
          <w:trHeight w:val="105"/>
        </w:trPr>
        <w:tc>
          <w:tcPr>
            <w:tcW w:w="6090" w:type="dxa"/>
            <w:gridSpan w:val="2"/>
          </w:tcPr>
          <w:p w:rsidR="00EF2754" w:rsidRDefault="00EF2754" w:rsidP="00EF2754">
            <w:pPr>
              <w:spacing w:line="360" w:lineRule="auto"/>
              <w:rPr>
                <w:b/>
                <w:sz w:val="28"/>
                <w:szCs w:val="28"/>
              </w:rPr>
            </w:pPr>
            <w:r w:rsidRPr="004072AF">
              <w:rPr>
                <w:sz w:val="28"/>
                <w:szCs w:val="28"/>
              </w:rPr>
              <w:t>Дезарал, КС</w:t>
            </w:r>
            <w:r>
              <w:rPr>
                <w:sz w:val="28"/>
                <w:szCs w:val="28"/>
              </w:rPr>
              <w:t xml:space="preserve"> + </w:t>
            </w:r>
            <w:r w:rsidRPr="009F3435">
              <w:rPr>
                <w:sz w:val="28"/>
                <w:szCs w:val="28"/>
              </w:rPr>
              <w:t>Екостим, в.с.р.</w:t>
            </w:r>
          </w:p>
        </w:tc>
        <w:tc>
          <w:tcPr>
            <w:tcW w:w="3403" w:type="dxa"/>
          </w:tcPr>
          <w:p w:rsidR="00EF2754" w:rsidRPr="004072AF" w:rsidRDefault="00EF2754" w:rsidP="00EF2754">
            <w:pPr>
              <w:spacing w:line="360" w:lineRule="auto"/>
              <w:jc w:val="center"/>
              <w:rPr>
                <w:sz w:val="28"/>
                <w:szCs w:val="28"/>
              </w:rPr>
            </w:pPr>
            <w:r w:rsidRPr="004072AF">
              <w:rPr>
                <w:sz w:val="28"/>
                <w:szCs w:val="28"/>
              </w:rPr>
              <w:t>0,4 + 0,025</w:t>
            </w:r>
          </w:p>
        </w:tc>
      </w:tr>
      <w:tr w:rsidR="00EF2754" w:rsidTr="006F7C49">
        <w:trPr>
          <w:trHeight w:val="142"/>
        </w:trPr>
        <w:tc>
          <w:tcPr>
            <w:tcW w:w="6090" w:type="dxa"/>
            <w:gridSpan w:val="2"/>
          </w:tcPr>
          <w:p w:rsidR="00EF2754" w:rsidRDefault="00EF2754" w:rsidP="00EF2754">
            <w:pPr>
              <w:spacing w:line="360" w:lineRule="auto"/>
              <w:rPr>
                <w:b/>
                <w:sz w:val="28"/>
                <w:szCs w:val="28"/>
              </w:rPr>
            </w:pPr>
            <w:r w:rsidRPr="004072AF">
              <w:rPr>
                <w:sz w:val="28"/>
                <w:szCs w:val="28"/>
              </w:rPr>
              <w:t>Тебузол, ЕВ</w:t>
            </w:r>
            <w:r>
              <w:rPr>
                <w:sz w:val="28"/>
                <w:szCs w:val="28"/>
              </w:rPr>
              <w:t xml:space="preserve"> + </w:t>
            </w:r>
            <w:r w:rsidRPr="009F3435">
              <w:rPr>
                <w:sz w:val="28"/>
                <w:szCs w:val="28"/>
              </w:rPr>
              <w:t>Екостим, в.с.р.</w:t>
            </w:r>
          </w:p>
        </w:tc>
        <w:tc>
          <w:tcPr>
            <w:tcW w:w="3403" w:type="dxa"/>
          </w:tcPr>
          <w:p w:rsidR="00EF2754" w:rsidRPr="004072AF" w:rsidRDefault="00EF2754" w:rsidP="00EF2754">
            <w:pPr>
              <w:spacing w:line="360" w:lineRule="auto"/>
              <w:jc w:val="center"/>
              <w:rPr>
                <w:sz w:val="28"/>
                <w:szCs w:val="28"/>
              </w:rPr>
            </w:pPr>
            <w:r w:rsidRPr="004072AF">
              <w:rPr>
                <w:sz w:val="28"/>
                <w:szCs w:val="28"/>
              </w:rPr>
              <w:t>0,6 + 0,025</w:t>
            </w:r>
          </w:p>
        </w:tc>
      </w:tr>
    </w:tbl>
    <w:p w:rsidR="00666BF2" w:rsidRDefault="00666BF2" w:rsidP="00D0376C">
      <w:pPr>
        <w:spacing w:line="360" w:lineRule="auto"/>
        <w:ind w:firstLine="708"/>
        <w:jc w:val="both"/>
        <w:rPr>
          <w:sz w:val="28"/>
          <w:szCs w:val="28"/>
        </w:rPr>
      </w:pPr>
    </w:p>
    <w:p w:rsidR="007756CF" w:rsidRDefault="00386C81" w:rsidP="00386C81">
      <w:pPr>
        <w:spacing w:line="360" w:lineRule="auto"/>
        <w:ind w:firstLine="708"/>
        <w:jc w:val="both"/>
        <w:rPr>
          <w:sz w:val="28"/>
          <w:szCs w:val="28"/>
        </w:rPr>
      </w:pPr>
      <w:r>
        <w:rPr>
          <w:sz w:val="28"/>
          <w:szCs w:val="28"/>
        </w:rPr>
        <w:t xml:space="preserve">Обробку насіння </w:t>
      </w:r>
      <w:r w:rsidR="007756CF">
        <w:rPr>
          <w:sz w:val="28"/>
          <w:szCs w:val="28"/>
        </w:rPr>
        <w:t>регулятором росту рослин</w:t>
      </w:r>
      <w:r>
        <w:rPr>
          <w:sz w:val="28"/>
          <w:szCs w:val="28"/>
        </w:rPr>
        <w:t xml:space="preserve"> </w:t>
      </w:r>
      <w:r w:rsidR="007756CF">
        <w:rPr>
          <w:sz w:val="28"/>
          <w:szCs w:val="28"/>
        </w:rPr>
        <w:t>проводили</w:t>
      </w:r>
      <w:r>
        <w:rPr>
          <w:sz w:val="28"/>
          <w:szCs w:val="28"/>
        </w:rPr>
        <w:t xml:space="preserve"> за 1–2 год. до посіву.</w:t>
      </w:r>
      <w:r w:rsidR="007756CF">
        <w:rPr>
          <w:sz w:val="28"/>
          <w:szCs w:val="28"/>
        </w:rPr>
        <w:t>, методом зволоження, з розрахунку робочої рідини 10 л/т насіння.</w:t>
      </w:r>
    </w:p>
    <w:p w:rsidR="00C37C73" w:rsidRDefault="00386C81" w:rsidP="00386C81">
      <w:pPr>
        <w:spacing w:line="360" w:lineRule="auto"/>
        <w:ind w:firstLine="708"/>
        <w:jc w:val="both"/>
        <w:rPr>
          <w:sz w:val="28"/>
          <w:szCs w:val="28"/>
        </w:rPr>
      </w:pPr>
      <w:r>
        <w:rPr>
          <w:sz w:val="28"/>
          <w:szCs w:val="28"/>
        </w:rPr>
        <w:t xml:space="preserve">Обприскування </w:t>
      </w:r>
      <w:r w:rsidR="00C37C73">
        <w:rPr>
          <w:sz w:val="28"/>
          <w:szCs w:val="28"/>
        </w:rPr>
        <w:t xml:space="preserve">вегетуючих </w:t>
      </w:r>
      <w:r>
        <w:rPr>
          <w:sz w:val="28"/>
          <w:szCs w:val="28"/>
        </w:rPr>
        <w:t xml:space="preserve">рослин </w:t>
      </w:r>
      <w:r w:rsidR="003D12A4">
        <w:rPr>
          <w:sz w:val="28"/>
          <w:szCs w:val="28"/>
        </w:rPr>
        <w:t>згідно схеми досліджень проводили</w:t>
      </w:r>
      <w:r>
        <w:rPr>
          <w:sz w:val="28"/>
          <w:szCs w:val="28"/>
        </w:rPr>
        <w:t xml:space="preserve"> на </w:t>
      </w:r>
      <w:r w:rsidR="0054765F">
        <w:rPr>
          <w:sz w:val="28"/>
          <w:szCs w:val="28"/>
        </w:rPr>
        <w:lastRenderedPageBreak/>
        <w:t>30</w:t>
      </w:r>
      <w:r>
        <w:rPr>
          <w:sz w:val="28"/>
          <w:szCs w:val="28"/>
        </w:rPr>
        <w:t xml:space="preserve">-ому етапі органогенезу рослин (за міжнародною </w:t>
      </w:r>
      <w:r w:rsidR="00C37C73">
        <w:rPr>
          <w:sz w:val="28"/>
          <w:szCs w:val="28"/>
        </w:rPr>
        <w:t xml:space="preserve">класифікацією шкали </w:t>
      </w:r>
      <w:r>
        <w:rPr>
          <w:sz w:val="28"/>
          <w:szCs w:val="28"/>
          <w:lang w:val="en-US"/>
        </w:rPr>
        <w:t>BBCH</w:t>
      </w:r>
      <w:r>
        <w:rPr>
          <w:sz w:val="28"/>
          <w:szCs w:val="28"/>
        </w:rPr>
        <w:t>)</w:t>
      </w:r>
      <w:r w:rsidR="00C37C73">
        <w:rPr>
          <w:sz w:val="28"/>
          <w:szCs w:val="28"/>
        </w:rPr>
        <w:t> </w:t>
      </w:r>
      <w:r>
        <w:rPr>
          <w:sz w:val="28"/>
          <w:szCs w:val="28"/>
        </w:rPr>
        <w:t>[</w:t>
      </w:r>
      <w:r w:rsidR="003D12A4">
        <w:rPr>
          <w:sz w:val="28"/>
          <w:szCs w:val="28"/>
        </w:rPr>
        <w:t>50</w:t>
      </w:r>
      <w:r>
        <w:rPr>
          <w:sz w:val="28"/>
          <w:szCs w:val="28"/>
        </w:rPr>
        <w:t>].</w:t>
      </w:r>
      <w:r w:rsidR="003D12A4">
        <w:rPr>
          <w:sz w:val="28"/>
          <w:szCs w:val="28"/>
        </w:rPr>
        <w:t>,</w:t>
      </w:r>
      <w:r w:rsidR="00C37C73">
        <w:rPr>
          <w:sz w:val="28"/>
          <w:szCs w:val="28"/>
        </w:rPr>
        <w:t xml:space="preserve"> з ви</w:t>
      </w:r>
      <w:r w:rsidR="003D12A4">
        <w:rPr>
          <w:sz w:val="28"/>
          <w:szCs w:val="28"/>
        </w:rPr>
        <w:t>користанням робочого</w:t>
      </w:r>
      <w:r>
        <w:rPr>
          <w:sz w:val="28"/>
          <w:szCs w:val="28"/>
        </w:rPr>
        <w:t xml:space="preserve"> розчину </w:t>
      </w:r>
      <w:r w:rsidR="003D12A4" w:rsidRPr="00BC5D6E">
        <w:rPr>
          <w:sz w:val="28"/>
          <w:szCs w:val="28"/>
        </w:rPr>
        <w:t>–</w:t>
      </w:r>
      <w:r w:rsidR="003D12A4">
        <w:rPr>
          <w:sz w:val="28"/>
          <w:szCs w:val="28"/>
        </w:rPr>
        <w:t xml:space="preserve"> </w:t>
      </w:r>
      <w:r>
        <w:rPr>
          <w:sz w:val="28"/>
          <w:szCs w:val="28"/>
        </w:rPr>
        <w:t xml:space="preserve">300 л/га. </w:t>
      </w:r>
    </w:p>
    <w:p w:rsidR="00C37C73" w:rsidRDefault="00C37C73" w:rsidP="00386C81">
      <w:pPr>
        <w:spacing w:line="360" w:lineRule="auto"/>
        <w:ind w:firstLine="708"/>
        <w:jc w:val="both"/>
        <w:rPr>
          <w:sz w:val="28"/>
          <w:szCs w:val="28"/>
        </w:rPr>
      </w:pPr>
      <w:r>
        <w:rPr>
          <w:sz w:val="28"/>
          <w:szCs w:val="28"/>
        </w:rPr>
        <w:t>Дослід закладено у чотирикратній повтореності</w:t>
      </w:r>
      <w:r w:rsidR="00B622F1">
        <w:rPr>
          <w:sz w:val="28"/>
          <w:szCs w:val="28"/>
        </w:rPr>
        <w:t xml:space="preserve"> з обліковою площею </w:t>
      </w:r>
      <w:r w:rsidR="00B622F1" w:rsidRPr="00BC5D6E">
        <w:rPr>
          <w:sz w:val="28"/>
          <w:szCs w:val="28"/>
        </w:rPr>
        <w:t>10 м</w:t>
      </w:r>
      <w:r w:rsidR="00B622F1" w:rsidRPr="00B622F1">
        <w:rPr>
          <w:position w:val="6"/>
          <w:sz w:val="20"/>
          <w:szCs w:val="20"/>
        </w:rPr>
        <w:t>2</w:t>
      </w:r>
      <w:r>
        <w:rPr>
          <w:sz w:val="28"/>
          <w:szCs w:val="28"/>
        </w:rPr>
        <w:t>, варіанти розміщені рендомізовано</w:t>
      </w:r>
      <w:r w:rsidR="00B622F1">
        <w:rPr>
          <w:sz w:val="28"/>
          <w:szCs w:val="28"/>
        </w:rPr>
        <w:t>.</w:t>
      </w:r>
      <w:r>
        <w:rPr>
          <w:sz w:val="28"/>
          <w:szCs w:val="28"/>
        </w:rPr>
        <w:t xml:space="preserve"> </w:t>
      </w:r>
    </w:p>
    <w:p w:rsidR="00B622F1" w:rsidRDefault="00B622F1" w:rsidP="002465CD">
      <w:pPr>
        <w:widowControl/>
        <w:autoSpaceDE/>
        <w:autoSpaceDN/>
        <w:spacing w:line="360" w:lineRule="auto"/>
        <w:ind w:firstLine="709"/>
        <w:jc w:val="both"/>
        <w:rPr>
          <w:sz w:val="28"/>
          <w:szCs w:val="28"/>
        </w:rPr>
      </w:pPr>
      <w:r>
        <w:rPr>
          <w:sz w:val="28"/>
          <w:szCs w:val="28"/>
        </w:rPr>
        <w:t xml:space="preserve">Збір зерна та облік врожаю здійснювали </w:t>
      </w:r>
      <w:r w:rsidRPr="00F04818">
        <w:rPr>
          <w:sz w:val="28"/>
          <w:szCs w:val="28"/>
        </w:rPr>
        <w:t>комбайн</w:t>
      </w:r>
      <w:r>
        <w:rPr>
          <w:sz w:val="28"/>
          <w:szCs w:val="28"/>
        </w:rPr>
        <w:t>ом</w:t>
      </w:r>
      <w:r w:rsidRPr="00F04818">
        <w:rPr>
          <w:sz w:val="28"/>
          <w:szCs w:val="28"/>
        </w:rPr>
        <w:t xml:space="preserve"> SAMPO-500</w:t>
      </w:r>
      <w:r>
        <w:rPr>
          <w:sz w:val="28"/>
          <w:szCs w:val="28"/>
        </w:rPr>
        <w:t>, далі зважували та перераховували на стандартну вологість 14 %. Із кожного повторення відбирали проби зерна для подальших лаборато</w:t>
      </w:r>
      <w:r w:rsidR="005D41E7">
        <w:rPr>
          <w:sz w:val="28"/>
          <w:szCs w:val="28"/>
        </w:rPr>
        <w:t>р</w:t>
      </w:r>
      <w:r>
        <w:rPr>
          <w:sz w:val="28"/>
          <w:szCs w:val="28"/>
        </w:rPr>
        <w:t>них досліджень.</w:t>
      </w:r>
    </w:p>
    <w:p w:rsidR="00386C81" w:rsidRPr="00C10D0D" w:rsidRDefault="00386C81" w:rsidP="00386C81">
      <w:pPr>
        <w:pStyle w:val="a6"/>
        <w:spacing w:line="360" w:lineRule="auto"/>
        <w:ind w:left="0" w:firstLine="708"/>
        <w:jc w:val="both"/>
        <w:rPr>
          <w:sz w:val="28"/>
          <w:szCs w:val="28"/>
        </w:rPr>
      </w:pPr>
      <w:r>
        <w:rPr>
          <w:b/>
          <w:i/>
          <w:sz w:val="28"/>
          <w:szCs w:val="28"/>
        </w:rPr>
        <w:t xml:space="preserve">Технічну ефективність </w:t>
      </w:r>
      <w:r w:rsidRPr="00C10D0D">
        <w:rPr>
          <w:sz w:val="28"/>
          <w:szCs w:val="28"/>
        </w:rPr>
        <w:t>застосування біологічних препаратів розраховували за формулою</w:t>
      </w:r>
      <w:r w:rsidR="000C5A62">
        <w:rPr>
          <w:sz w:val="28"/>
          <w:szCs w:val="28"/>
        </w:rPr>
        <w:t xml:space="preserve"> 2.2</w:t>
      </w:r>
      <w:r>
        <w:rPr>
          <w:sz w:val="28"/>
          <w:szCs w:val="28"/>
        </w:rPr>
        <w:t>:</w:t>
      </w:r>
    </w:p>
    <w:p w:rsidR="00386C81" w:rsidRDefault="00386C81" w:rsidP="00386C81">
      <w:pPr>
        <w:pStyle w:val="a6"/>
        <w:spacing w:line="360" w:lineRule="auto"/>
        <w:ind w:left="0" w:firstLine="708"/>
        <w:jc w:val="both"/>
        <w:rPr>
          <w:sz w:val="28"/>
          <w:szCs w:val="28"/>
        </w:rPr>
      </w:pPr>
      <w:r>
        <w:rPr>
          <w:sz w:val="28"/>
          <w:szCs w:val="28"/>
        </w:rPr>
        <w:t>Е</w:t>
      </w:r>
      <w:r>
        <w:rPr>
          <w:position w:val="-6"/>
          <w:sz w:val="28"/>
          <w:szCs w:val="28"/>
        </w:rPr>
        <w:t>д</w:t>
      </w:r>
      <w:r>
        <w:rPr>
          <w:sz w:val="28"/>
          <w:szCs w:val="28"/>
        </w:rPr>
        <w:t>=</w:t>
      </w:r>
      <m:oMath>
        <m:f>
          <m:fPr>
            <m:ctrlPr>
              <w:rPr>
                <w:rFonts w:ascii="Cambria Math" w:hAnsi="Cambria Math"/>
                <w:sz w:val="32"/>
                <w:szCs w:val="32"/>
                <w14:ligatures w14:val="all"/>
              </w:rPr>
            </m:ctrlPr>
          </m:fPr>
          <m:num>
            <m:r>
              <m:rPr>
                <m:sty m:val="p"/>
              </m:rPr>
              <w:rPr>
                <w:rFonts w:ascii="Cambria Math" w:hAnsi="Cambria Math"/>
                <w:sz w:val="32"/>
                <w:szCs w:val="32"/>
                <w14:ligatures w14:val="all"/>
              </w:rPr>
              <m:t>100(Р</m:t>
            </m:r>
            <m:r>
              <m:rPr>
                <m:sty m:val="p"/>
              </m:rPr>
              <w:rPr>
                <w:rFonts w:ascii="Cambria Math" w:hAnsi="Cambria Math"/>
                <w:position w:val="-6"/>
                <w:sz w:val="32"/>
                <w:szCs w:val="32"/>
                <w14:ligatures w14:val="all"/>
              </w:rPr>
              <m:t>к</m:t>
            </m:r>
            <m:r>
              <m:rPr>
                <m:sty m:val="p"/>
              </m:rPr>
              <w:rPr>
                <w:rFonts w:ascii="Cambria Math" w:hAnsi="Cambria Math"/>
                <w:sz w:val="32"/>
                <w:szCs w:val="32"/>
                <w14:ligatures w14:val="all"/>
              </w:rPr>
              <m:t>-Р</m:t>
            </m:r>
            <m:r>
              <m:rPr>
                <m:sty m:val="p"/>
              </m:rPr>
              <w:rPr>
                <w:rFonts w:ascii="Cambria Math" w:hAnsi="Cambria Math"/>
                <w:position w:val="-6"/>
                <w:sz w:val="32"/>
                <w:szCs w:val="32"/>
                <w14:ligatures w14:val="all"/>
              </w:rPr>
              <m:t>д</m:t>
            </m:r>
            <m:r>
              <m:rPr>
                <m:sty m:val="p"/>
              </m:rPr>
              <w:rPr>
                <w:rFonts w:ascii="Cambria Math" w:hAnsi="Cambria Math"/>
                <w:sz w:val="32"/>
                <w:szCs w:val="32"/>
                <w14:ligatures w14:val="all"/>
              </w:rPr>
              <m:t>)</m:t>
            </m:r>
          </m:num>
          <m:den>
            <m:r>
              <m:rPr>
                <m:sty m:val="p"/>
              </m:rPr>
              <w:rPr>
                <w:rFonts w:ascii="Cambria Math" w:hAnsi="Cambria Math"/>
                <w:sz w:val="32"/>
                <w:szCs w:val="32"/>
                <w14:ligatures w14:val="all"/>
              </w:rPr>
              <m:t>Р</m:t>
            </m:r>
            <m:r>
              <m:rPr>
                <m:sty m:val="p"/>
              </m:rPr>
              <w:rPr>
                <w:rFonts w:ascii="Cambria Math" w:hAnsi="Cambria Math"/>
                <w:position w:val="-6"/>
                <w:sz w:val="32"/>
                <w:szCs w:val="32"/>
                <w14:ligatures w14:val="all"/>
              </w:rPr>
              <m:t>к</m:t>
            </m:r>
          </m:den>
        </m:f>
      </m:oMath>
      <w:r>
        <w:rPr>
          <w:rFonts w:eastAsiaTheme="minorEastAsia"/>
          <w:sz w:val="32"/>
          <w:szCs w:val="32"/>
          <w14:ligatures w14:val="all"/>
        </w:rPr>
        <w:t>,</w:t>
      </w:r>
      <w:r>
        <w:rPr>
          <w:sz w:val="28"/>
          <w:szCs w:val="28"/>
        </w:rPr>
        <w:t xml:space="preserve">                                                                                      (2.</w:t>
      </w:r>
      <w:r w:rsidR="000C5A62">
        <w:rPr>
          <w:sz w:val="28"/>
          <w:szCs w:val="28"/>
        </w:rPr>
        <w:t>2</w:t>
      </w:r>
      <w:r>
        <w:rPr>
          <w:sz w:val="28"/>
          <w:szCs w:val="28"/>
        </w:rPr>
        <w:t>)</w:t>
      </w:r>
    </w:p>
    <w:p w:rsidR="00386C81" w:rsidRDefault="00386C81" w:rsidP="00386C81">
      <w:pPr>
        <w:pStyle w:val="a3"/>
        <w:spacing w:before="0" w:beforeAutospacing="0" w:after="0" w:afterAutospacing="0" w:line="360" w:lineRule="auto"/>
        <w:ind w:firstLine="708"/>
        <w:jc w:val="both"/>
        <w:rPr>
          <w:position w:val="-6"/>
          <w:lang w:val="uk-UA"/>
        </w:rPr>
      </w:pPr>
      <w:r>
        <w:rPr>
          <w:sz w:val="28"/>
          <w:szCs w:val="28"/>
          <w:lang w:val="uk-UA"/>
        </w:rPr>
        <w:t>де, Р</w:t>
      </w:r>
      <w:r>
        <w:rPr>
          <w:position w:val="-6"/>
          <w:lang w:val="uk-UA"/>
        </w:rPr>
        <w:t xml:space="preserve">к </w:t>
      </w:r>
      <w:r>
        <w:rPr>
          <w:position w:val="-6"/>
          <w:sz w:val="28"/>
          <w:lang w:val="uk-UA"/>
        </w:rPr>
        <w:t>– показник розвитку хвороби в контролі;</w:t>
      </w:r>
    </w:p>
    <w:p w:rsidR="00386C81" w:rsidRPr="00C10D0D" w:rsidRDefault="00386C81" w:rsidP="00386C81">
      <w:pPr>
        <w:pStyle w:val="a3"/>
        <w:spacing w:before="0" w:beforeAutospacing="0" w:after="0" w:afterAutospacing="0" w:line="360" w:lineRule="auto"/>
        <w:ind w:firstLine="708"/>
        <w:jc w:val="both"/>
        <w:rPr>
          <w:sz w:val="28"/>
          <w:szCs w:val="28"/>
          <w:lang w:val="uk-UA"/>
        </w:rPr>
      </w:pPr>
      <w:r>
        <w:rPr>
          <w:sz w:val="28"/>
          <w:szCs w:val="28"/>
          <w:lang w:val="uk-UA"/>
        </w:rPr>
        <w:t>Р</w:t>
      </w:r>
      <w:r>
        <w:rPr>
          <w:position w:val="-6"/>
          <w:lang w:val="uk-UA"/>
        </w:rPr>
        <w:t xml:space="preserve">д </w:t>
      </w:r>
      <w:r>
        <w:rPr>
          <w:sz w:val="28"/>
          <w:szCs w:val="28"/>
          <w:lang w:val="uk-UA"/>
        </w:rPr>
        <w:t>–</w:t>
      </w:r>
      <w:r>
        <w:rPr>
          <w:position w:val="-6"/>
          <w:lang w:val="uk-UA"/>
        </w:rPr>
        <w:t xml:space="preserve"> </w:t>
      </w:r>
      <w:r>
        <w:rPr>
          <w:position w:val="-6"/>
          <w:sz w:val="28"/>
          <w:lang w:val="uk-UA"/>
        </w:rPr>
        <w:t>показник розвитку хвороби в дослідному варіанті.</w:t>
      </w:r>
    </w:p>
    <w:p w:rsidR="00F43A5D" w:rsidRPr="00F43A5D" w:rsidRDefault="00F43A5D" w:rsidP="00F43A5D">
      <w:pPr>
        <w:spacing w:line="360" w:lineRule="auto"/>
        <w:ind w:firstLine="709"/>
        <w:jc w:val="both"/>
        <w:rPr>
          <w:sz w:val="28"/>
          <w:szCs w:val="28"/>
        </w:rPr>
      </w:pPr>
      <w:r w:rsidRPr="00F43A5D">
        <w:rPr>
          <w:sz w:val="28"/>
          <w:szCs w:val="28"/>
        </w:rPr>
        <w:t xml:space="preserve">Економічну ефективність досліджуваних факторів розраховували в відповідно до </w:t>
      </w:r>
      <w:r>
        <w:rPr>
          <w:sz w:val="28"/>
          <w:szCs w:val="28"/>
        </w:rPr>
        <w:t xml:space="preserve">загальноприйнятих </w:t>
      </w:r>
      <w:r w:rsidRPr="00F43A5D">
        <w:rPr>
          <w:sz w:val="28"/>
          <w:szCs w:val="28"/>
        </w:rPr>
        <w:t xml:space="preserve">рекомендацій по </w:t>
      </w:r>
      <w:r>
        <w:rPr>
          <w:sz w:val="28"/>
          <w:szCs w:val="28"/>
        </w:rPr>
        <w:t xml:space="preserve">її </w:t>
      </w:r>
      <w:r w:rsidR="00273030">
        <w:rPr>
          <w:sz w:val="28"/>
          <w:szCs w:val="28"/>
        </w:rPr>
        <w:t xml:space="preserve">визначенню, з обов’язковим урахуванням величини збереженого врожаю та витрат на експериментальні дослідження </w:t>
      </w:r>
      <w:r w:rsidRPr="00F43A5D">
        <w:rPr>
          <w:sz w:val="28"/>
          <w:szCs w:val="28"/>
        </w:rPr>
        <w:t>[50].</w:t>
      </w:r>
    </w:p>
    <w:p w:rsidR="00F43A5D" w:rsidRPr="00F43A5D" w:rsidRDefault="00F43A5D" w:rsidP="00F43A5D">
      <w:pPr>
        <w:pStyle w:val="a3"/>
        <w:spacing w:before="0" w:beforeAutospacing="0" w:after="0" w:afterAutospacing="0" w:line="360" w:lineRule="auto"/>
        <w:ind w:firstLine="709"/>
        <w:jc w:val="both"/>
        <w:rPr>
          <w:b/>
          <w:sz w:val="28"/>
          <w:szCs w:val="28"/>
          <w:lang w:val="uk-UA"/>
        </w:rPr>
      </w:pPr>
    </w:p>
    <w:p w:rsidR="0096061A" w:rsidRDefault="0096061A">
      <w:pPr>
        <w:widowControl/>
        <w:autoSpaceDE/>
        <w:autoSpaceDN/>
        <w:spacing w:after="160" w:line="259" w:lineRule="auto"/>
        <w:rPr>
          <w:b/>
          <w:sz w:val="28"/>
          <w:szCs w:val="28"/>
        </w:rPr>
      </w:pPr>
      <w:r>
        <w:rPr>
          <w:b/>
          <w:sz w:val="28"/>
          <w:szCs w:val="28"/>
        </w:rPr>
        <w:br w:type="page"/>
      </w:r>
    </w:p>
    <w:p w:rsidR="00D0376C" w:rsidRDefault="00D0376C" w:rsidP="00D0376C">
      <w:pPr>
        <w:widowControl/>
        <w:autoSpaceDE/>
        <w:spacing w:line="276" w:lineRule="auto"/>
        <w:jc w:val="center"/>
        <w:rPr>
          <w:b/>
          <w:sz w:val="28"/>
          <w:szCs w:val="28"/>
        </w:rPr>
      </w:pPr>
      <w:r>
        <w:rPr>
          <w:b/>
          <w:sz w:val="28"/>
          <w:szCs w:val="28"/>
        </w:rPr>
        <w:lastRenderedPageBreak/>
        <w:t>РОЗДІЛ 3</w:t>
      </w:r>
    </w:p>
    <w:p w:rsidR="00D0376C" w:rsidRDefault="00D0376C" w:rsidP="00D0376C">
      <w:pPr>
        <w:spacing w:line="360" w:lineRule="auto"/>
        <w:jc w:val="center"/>
        <w:rPr>
          <w:b/>
          <w:sz w:val="28"/>
          <w:szCs w:val="28"/>
        </w:rPr>
      </w:pPr>
      <w:r>
        <w:rPr>
          <w:b/>
          <w:sz w:val="28"/>
          <w:szCs w:val="28"/>
        </w:rPr>
        <w:t>ЕКСПЕРИМЕНТАЛЬНА ЧАСТИНА</w:t>
      </w:r>
      <w:r w:rsidR="00AA225A">
        <w:rPr>
          <w:b/>
          <w:sz w:val="28"/>
          <w:szCs w:val="28"/>
        </w:rPr>
        <w:t>,</w:t>
      </w:r>
    </w:p>
    <w:p w:rsidR="003029FE" w:rsidRPr="009D6E63" w:rsidRDefault="009D6E63" w:rsidP="00B36036">
      <w:pPr>
        <w:ind w:firstLine="709"/>
        <w:rPr>
          <w:b/>
        </w:rPr>
      </w:pPr>
      <w:r w:rsidRPr="009D6E63">
        <w:rPr>
          <w:b/>
          <w:sz w:val="28"/>
          <w:szCs w:val="28"/>
        </w:rPr>
        <w:t>3.1. </w:t>
      </w:r>
      <w:r w:rsidR="003029FE" w:rsidRPr="009D6E63">
        <w:rPr>
          <w:b/>
          <w:sz w:val="28"/>
          <w:szCs w:val="28"/>
        </w:rPr>
        <w:t xml:space="preserve">Динаміка розвитку </w:t>
      </w:r>
      <w:r w:rsidR="003029FE" w:rsidRPr="009D6E63">
        <w:rPr>
          <w:b/>
          <w:i/>
          <w:sz w:val="28"/>
          <w:szCs w:val="28"/>
        </w:rPr>
        <w:t>Bipolaris panici-miliacei</w:t>
      </w:r>
      <w:r w:rsidR="003029FE" w:rsidRPr="009D6E63">
        <w:rPr>
          <w:b/>
          <w:sz w:val="28"/>
          <w:szCs w:val="28"/>
        </w:rPr>
        <w:t xml:space="preserve"> (Y. Nisik.) Shoemaker</w:t>
      </w:r>
    </w:p>
    <w:p w:rsidR="00E05AC9" w:rsidRPr="00E138F0" w:rsidRDefault="00E05AC9" w:rsidP="003029FE">
      <w:pPr>
        <w:rPr>
          <w:b/>
          <w:sz w:val="28"/>
          <w:szCs w:val="28"/>
        </w:rPr>
      </w:pPr>
    </w:p>
    <w:p w:rsidR="009D6E63" w:rsidRDefault="00E05AC9" w:rsidP="007B1228">
      <w:pPr>
        <w:spacing w:line="360" w:lineRule="auto"/>
        <w:ind w:firstLine="709"/>
        <w:jc w:val="both"/>
        <w:rPr>
          <w:sz w:val="28"/>
          <w:szCs w:val="28"/>
        </w:rPr>
      </w:pPr>
      <w:r w:rsidRPr="007B1228">
        <w:rPr>
          <w:sz w:val="28"/>
          <w:szCs w:val="28"/>
        </w:rPr>
        <w:t xml:space="preserve">Буру плямистість проса посівного </w:t>
      </w:r>
      <w:r w:rsidR="00301017" w:rsidRPr="007B1228">
        <w:rPr>
          <w:sz w:val="28"/>
          <w:szCs w:val="28"/>
        </w:rPr>
        <w:t xml:space="preserve">викликає гриб мікроміцет </w:t>
      </w:r>
      <w:r w:rsidR="00301017" w:rsidRPr="007B1228">
        <w:rPr>
          <w:i/>
          <w:sz w:val="28"/>
          <w:szCs w:val="28"/>
        </w:rPr>
        <w:t>Bipolaris panici-miliacei</w:t>
      </w:r>
      <w:r w:rsidR="00301017" w:rsidRPr="007B1228">
        <w:rPr>
          <w:sz w:val="28"/>
          <w:szCs w:val="28"/>
        </w:rPr>
        <w:t xml:space="preserve"> (Y. Nisik.) Shoemaker</w:t>
      </w:r>
      <w:r w:rsidR="003066A8" w:rsidRPr="007B1228">
        <w:rPr>
          <w:sz w:val="28"/>
          <w:szCs w:val="28"/>
        </w:rPr>
        <w:t xml:space="preserve">. </w:t>
      </w:r>
      <w:r w:rsidR="007B1228" w:rsidRPr="007B1228">
        <w:rPr>
          <w:sz w:val="28"/>
          <w:szCs w:val="28"/>
        </w:rPr>
        <w:t>Збудник захворювання відноситься до гемібіотрофної біологічної групі грибів, тобто є формою факультативного сапротрофа, який може розвиватися на мертвому органічному субстраті (напівпаразит).</w:t>
      </w:r>
    </w:p>
    <w:p w:rsidR="00D0055C" w:rsidRDefault="0092731C" w:rsidP="007B1228">
      <w:pPr>
        <w:spacing w:line="360" w:lineRule="auto"/>
        <w:ind w:firstLine="709"/>
        <w:jc w:val="both"/>
        <w:rPr>
          <w:sz w:val="28"/>
          <w:szCs w:val="28"/>
        </w:rPr>
      </w:pPr>
      <w:r>
        <w:rPr>
          <w:sz w:val="28"/>
          <w:szCs w:val="28"/>
        </w:rPr>
        <w:t xml:space="preserve">Рослини уражуються </w:t>
      </w:r>
      <w:r w:rsidRPr="0092731C">
        <w:rPr>
          <w:i/>
          <w:sz w:val="28"/>
          <w:szCs w:val="28"/>
        </w:rPr>
        <w:t>Bipolaris panici-miliacei</w:t>
      </w:r>
      <w:r>
        <w:rPr>
          <w:i/>
          <w:sz w:val="28"/>
          <w:szCs w:val="28"/>
        </w:rPr>
        <w:t xml:space="preserve"> </w:t>
      </w:r>
      <w:r>
        <w:rPr>
          <w:sz w:val="28"/>
          <w:szCs w:val="28"/>
        </w:rPr>
        <w:t xml:space="preserve">упродовж всієї вегетації утворенням на листках плям, які з часом збільшуються у розмірах та </w:t>
      </w:r>
      <w:r w:rsidR="00EF46CD">
        <w:rPr>
          <w:sz w:val="28"/>
          <w:szCs w:val="28"/>
        </w:rPr>
        <w:t>змінюють забарвлення від світло зеленого до темно коричневого кольору. При значному перезволоженні може утворюватися наліт</w:t>
      </w:r>
      <w:r w:rsidR="00D0055C">
        <w:rPr>
          <w:sz w:val="28"/>
          <w:szCs w:val="28"/>
        </w:rPr>
        <w:t xml:space="preserve"> (рис 3.1).</w:t>
      </w:r>
    </w:p>
    <w:tbl>
      <w:tblPr>
        <w:tblStyle w:val="a7"/>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89"/>
      </w:tblGrid>
      <w:tr w:rsidR="00D0055C" w:rsidTr="00926A5E">
        <w:trPr>
          <w:trHeight w:val="3891"/>
        </w:trPr>
        <w:tc>
          <w:tcPr>
            <w:tcW w:w="9523" w:type="dxa"/>
          </w:tcPr>
          <w:p w:rsidR="00D0055C" w:rsidRDefault="00926A5E" w:rsidP="00926A5E">
            <w:pPr>
              <w:spacing w:line="360" w:lineRule="auto"/>
              <w:rPr>
                <w:sz w:val="28"/>
                <w:szCs w:val="28"/>
              </w:rPr>
            </w:pPr>
            <w:r>
              <w:rPr>
                <w:noProof/>
                <w:lang w:val="ru-RU" w:eastAsia="ru-RU" w:bidi="ar-SA"/>
              </w:rPr>
              <w:drawing>
                <wp:anchor distT="0" distB="0" distL="114300" distR="114300" simplePos="0" relativeHeight="251666432" behindDoc="0" locked="0" layoutInCell="1" allowOverlap="1" wp14:anchorId="5CDFCBFE" wp14:editId="10A1AA64">
                  <wp:simplePos x="0" y="0"/>
                  <wp:positionH relativeFrom="column">
                    <wp:posOffset>1421765</wp:posOffset>
                  </wp:positionH>
                  <wp:positionV relativeFrom="paragraph">
                    <wp:posOffset>-1430020</wp:posOffset>
                  </wp:positionV>
                  <wp:extent cx="3178810" cy="6134735"/>
                  <wp:effectExtent l="7937" t="0" r="0" b="0"/>
                  <wp:wrapSquare wrapText="bothSides"/>
                  <wp:docPr id="5" name="Рисунок 5" descr="Описание: D:\ФОТО ХВОРОБ УСІ\172_0716\IMG_36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Описание: D:\ФОТО ХВОРОБ УСІ\172_0716\IMG_3637.JPG"/>
                          <pic:cNvPicPr>
                            <a:picLocks noChangeAspect="1" noChangeArrowheads="1"/>
                          </pic:cNvPicPr>
                        </pic:nvPicPr>
                        <pic:blipFill>
                          <a:blip r:embed="rId9">
                            <a:extLst>
                              <a:ext uri="{28A0092B-C50C-407E-A947-70E740481C1C}">
                                <a14:useLocalDpi xmlns:a14="http://schemas.microsoft.com/office/drawing/2010/main" val="0"/>
                              </a:ext>
                            </a:extLst>
                          </a:blip>
                          <a:srcRect l="17027" r="12187"/>
                          <a:stretch>
                            <a:fillRect/>
                          </a:stretch>
                        </pic:blipFill>
                        <pic:spPr bwMode="auto">
                          <a:xfrm rot="5400000">
                            <a:off x="0" y="0"/>
                            <a:ext cx="3178810" cy="6134735"/>
                          </a:xfrm>
                          <a:prstGeom prst="rect">
                            <a:avLst/>
                          </a:prstGeom>
                          <a:noFill/>
                        </pic:spPr>
                      </pic:pic>
                    </a:graphicData>
                  </a:graphic>
                  <wp14:sizeRelH relativeFrom="page">
                    <wp14:pctWidth>0</wp14:pctWidth>
                  </wp14:sizeRelH>
                  <wp14:sizeRelV relativeFrom="page">
                    <wp14:pctHeight>0</wp14:pctHeight>
                  </wp14:sizeRelV>
                </wp:anchor>
              </w:drawing>
            </w:r>
          </w:p>
        </w:tc>
      </w:tr>
    </w:tbl>
    <w:p w:rsidR="00D0055C" w:rsidRDefault="00926A5E" w:rsidP="00926A5E">
      <w:pPr>
        <w:spacing w:line="360" w:lineRule="auto"/>
        <w:jc w:val="center"/>
        <w:rPr>
          <w:sz w:val="28"/>
          <w:szCs w:val="28"/>
        </w:rPr>
      </w:pPr>
      <w:r w:rsidRPr="005B081F">
        <w:rPr>
          <w:b/>
          <w:sz w:val="28"/>
          <w:szCs w:val="28"/>
        </w:rPr>
        <w:t xml:space="preserve">Рис. 3.1. Симптоми ураження проса посівного </w:t>
      </w:r>
      <w:r w:rsidRPr="005B081F">
        <w:rPr>
          <w:b/>
          <w:i/>
          <w:sz w:val="28"/>
          <w:szCs w:val="28"/>
        </w:rPr>
        <w:t>Bipolaris panici-miliacei</w:t>
      </w:r>
    </w:p>
    <w:p w:rsidR="00E138F0" w:rsidRDefault="00E138F0" w:rsidP="00E138F0">
      <w:pPr>
        <w:spacing w:line="360" w:lineRule="auto"/>
        <w:ind w:firstLine="709"/>
        <w:jc w:val="both"/>
        <w:rPr>
          <w:sz w:val="28"/>
          <w:szCs w:val="28"/>
        </w:rPr>
      </w:pPr>
      <w:r>
        <w:rPr>
          <w:sz w:val="28"/>
          <w:szCs w:val="28"/>
        </w:rPr>
        <w:t>Вивчаючи особливості розвитку хвороби, відмітимо що за підвищеної вологості та температури повітря в м</w:t>
      </w:r>
      <w:r w:rsidR="008C3908">
        <w:rPr>
          <w:sz w:val="28"/>
          <w:szCs w:val="28"/>
        </w:rPr>
        <w:t>ежах від 22 до 26 ⁰С створюються</w:t>
      </w:r>
      <w:r>
        <w:rPr>
          <w:sz w:val="28"/>
          <w:szCs w:val="28"/>
        </w:rPr>
        <w:t xml:space="preserve"> найбільш сприятливі умови для розвитку збудника (рис. 3.2).</w:t>
      </w:r>
    </w:p>
    <w:p w:rsidR="0079596C" w:rsidRDefault="008220E1" w:rsidP="003029FE">
      <w:pPr>
        <w:rPr>
          <w:sz w:val="28"/>
          <w:szCs w:val="28"/>
        </w:rPr>
      </w:pPr>
      <w:r w:rsidRPr="008220E1">
        <w:rPr>
          <w:noProof/>
          <w:lang w:val="ru-RU" w:eastAsia="ru-RU" w:bidi="ar-SA"/>
        </w:rPr>
        <w:lastRenderedPageBreak/>
        <mc:AlternateContent>
          <mc:Choice Requires="wpg">
            <w:drawing>
              <wp:anchor distT="0" distB="0" distL="114300" distR="114300" simplePos="0" relativeHeight="251668480" behindDoc="0" locked="0" layoutInCell="1" allowOverlap="1" wp14:anchorId="08D7E3F0" wp14:editId="40E0609A">
                <wp:simplePos x="0" y="0"/>
                <wp:positionH relativeFrom="column">
                  <wp:posOffset>0</wp:posOffset>
                </wp:positionH>
                <wp:positionV relativeFrom="paragraph">
                  <wp:posOffset>-635</wp:posOffset>
                </wp:positionV>
                <wp:extent cx="6155089" cy="2876415"/>
                <wp:effectExtent l="0" t="0" r="17145" b="635"/>
                <wp:wrapNone/>
                <wp:docPr id="7" name="Группа 6"/>
                <wp:cNvGraphicFramePr/>
                <a:graphic xmlns:a="http://schemas.openxmlformats.org/drawingml/2006/main">
                  <a:graphicData uri="http://schemas.microsoft.com/office/word/2010/wordprocessingGroup">
                    <wpg:wgp>
                      <wpg:cNvGrpSpPr/>
                      <wpg:grpSpPr>
                        <a:xfrm>
                          <a:off x="0" y="0"/>
                          <a:ext cx="6155089" cy="2876415"/>
                          <a:chOff x="0" y="0"/>
                          <a:chExt cx="6152400" cy="2880000"/>
                        </a:xfrm>
                      </wpg:grpSpPr>
                      <wpg:graphicFrame>
                        <wpg:cNvPr id="2" name="Диаграмма 2"/>
                        <wpg:cNvFrPr/>
                        <wpg:xfrm>
                          <a:off x="0" y="0"/>
                          <a:ext cx="6152400" cy="2880000"/>
                        </wpg:xfrm>
                        <a:graphic>
                          <a:graphicData uri="http://schemas.openxmlformats.org/drawingml/2006/chart">
                            <c:chart xmlns:c="http://schemas.openxmlformats.org/drawingml/2006/chart" xmlns:r="http://schemas.openxmlformats.org/officeDocument/2006/relationships" r:id="rId10"/>
                          </a:graphicData>
                        </a:graphic>
                      </wpg:graphicFrame>
                      <wps:wsp>
                        <wps:cNvPr id="3" name="Прямоугольник 3"/>
                        <wps:cNvSpPr/>
                        <wps:spPr>
                          <a:xfrm rot="16200000">
                            <a:off x="144780" y="331470"/>
                            <a:ext cx="464820" cy="16764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220E1" w:rsidRDefault="008220E1" w:rsidP="008220E1">
                              <w:pPr>
                                <w:pStyle w:val="a3"/>
                                <w:spacing w:before="0" w:beforeAutospacing="0" w:after="0" w:afterAutospacing="0"/>
                                <w:jc w:val="center"/>
                              </w:pPr>
                              <w:r>
                                <w:rPr>
                                  <w:i/>
                                  <w:iCs/>
                                  <w:color w:val="000000"/>
                                  <w:sz w:val="20"/>
                                  <w:szCs w:val="20"/>
                                  <w:lang w:val="uk-UA"/>
                                </w:rPr>
                                <w:t>серпень</w:t>
                              </w:r>
                            </w:p>
                          </w:txbxContent>
                        </wps:txbx>
                        <wps:bodyPr lIns="0" tIns="0" rIns="0" bIns="0" rtlCol="0" anchor="t"/>
                      </wps:wsp>
                    </wpg:wgp>
                  </a:graphicData>
                </a:graphic>
              </wp:anchor>
            </w:drawing>
          </mc:Choice>
          <mc:Fallback>
            <w:pict>
              <v:group w14:anchorId="08D7E3F0" id="Группа 6" o:spid="_x0000_s1026" style="position:absolute;margin-left:0;margin-top:-.05pt;width:484.65pt;height:226.5pt;z-index:251668480" coordsize="61524,28800" o:gfxdata="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Диаграмма 2" o:spid="_x0000_s1027" type="#_x0000_t75" style="position:absolute;width:0;height: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">
                  <o:lock v:ext="edit" aspectratio="f"/>
                </v:shape>
                <v:rect id="Прямоугольник 3" o:spid="_x0000_s1028" style="position:absolute;left:1447;top:3314;width:4649;height:1677;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trHa8QA&#10;AADaAAAADwAAAGRycy9kb3ducmV2LnhtbESPQWvCQBSE7wX/w/IEb3WTWopG1yAN0kIRNXrx9sw+&#10;k2D2bciumv77bqHQ4zAz3zCLtDeNuFPnassK4nEEgriwuuZSwfGwfp6CcB5ZY2OZFHyTg3Q5eFpg&#10;ou2D93TPfSkChF2CCirv20RKV1Rk0I1tSxy8i+0M+iC7UuoOHwFuGvkSRW/SYM1hocKW3isqrvnN&#10;KJhlm8xmu/61+dheTlF++NrE+qzUaNiv5iA89f4//Nf+1Aom8Hsl3AC5/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Lax2vEAAAA2gAAAA8AAAAAAAAAAAAAAAAAmAIAAGRycy9k&#10;b3ducmV2LnhtbFBLBQYAAAAABAAEAPUAAACJAwAAAAA=&#10;" filled="f" stroked="f" strokeweight="1pt">
                  <v:textbox inset="0,0,0,0">
                    <w:txbxContent>
                      <w:p w:rsidR="008220E1" w:rsidRDefault="008220E1" w:rsidP="008220E1">
                        <w:pPr>
                          <w:pStyle w:val="a3"/>
                          <w:spacing w:before="0" w:beforeAutospacing="0" w:after="0" w:afterAutospacing="0"/>
                          <w:jc w:val="center"/>
                        </w:pPr>
                        <w:r>
                          <w:rPr>
                            <w:i/>
                            <w:iCs/>
                            <w:color w:val="000000"/>
                            <w:sz w:val="20"/>
                            <w:szCs w:val="20"/>
                            <w:lang w:val="uk-UA"/>
                          </w:rPr>
                          <w:t>серпень</w:t>
                        </w:r>
                      </w:p>
                    </w:txbxContent>
                  </v:textbox>
                </v:rect>
              </v:group>
            </w:pict>
          </mc:Fallback>
        </mc:AlternateContent>
      </w:r>
    </w:p>
    <w:p w:rsidR="00E31092" w:rsidRDefault="00E31092" w:rsidP="003029FE">
      <w:pPr>
        <w:rPr>
          <w:sz w:val="28"/>
          <w:szCs w:val="28"/>
        </w:rPr>
      </w:pPr>
    </w:p>
    <w:p w:rsidR="00E31092" w:rsidRDefault="00E31092" w:rsidP="003029FE">
      <w:pPr>
        <w:rPr>
          <w:b/>
          <w:sz w:val="28"/>
          <w:szCs w:val="28"/>
        </w:rPr>
      </w:pPr>
    </w:p>
    <w:p w:rsidR="00EF46CD" w:rsidRDefault="00EF46CD" w:rsidP="003029FE">
      <w:pPr>
        <w:rPr>
          <w:b/>
          <w:sz w:val="28"/>
          <w:szCs w:val="28"/>
        </w:rPr>
      </w:pPr>
    </w:p>
    <w:p w:rsidR="00EF46CD" w:rsidRDefault="00EF46CD" w:rsidP="003029FE">
      <w:pPr>
        <w:rPr>
          <w:b/>
          <w:sz w:val="28"/>
          <w:szCs w:val="28"/>
        </w:rPr>
      </w:pPr>
    </w:p>
    <w:p w:rsidR="00EF46CD" w:rsidRDefault="00EF46CD" w:rsidP="003029FE">
      <w:pPr>
        <w:rPr>
          <w:b/>
          <w:sz w:val="28"/>
          <w:szCs w:val="28"/>
        </w:rPr>
      </w:pPr>
    </w:p>
    <w:p w:rsidR="00EF46CD" w:rsidRDefault="00EF46CD" w:rsidP="003029FE">
      <w:pPr>
        <w:rPr>
          <w:b/>
          <w:sz w:val="28"/>
          <w:szCs w:val="28"/>
        </w:rPr>
      </w:pPr>
    </w:p>
    <w:p w:rsidR="00EF46CD" w:rsidRDefault="00EF46CD" w:rsidP="003029FE">
      <w:pPr>
        <w:rPr>
          <w:b/>
          <w:sz w:val="28"/>
          <w:szCs w:val="28"/>
        </w:rPr>
      </w:pPr>
    </w:p>
    <w:p w:rsidR="00EF46CD" w:rsidRDefault="00EF46CD" w:rsidP="003029FE">
      <w:pPr>
        <w:rPr>
          <w:b/>
          <w:sz w:val="28"/>
          <w:szCs w:val="28"/>
        </w:rPr>
      </w:pPr>
    </w:p>
    <w:p w:rsidR="00EF46CD" w:rsidRDefault="00EF46CD" w:rsidP="003029FE">
      <w:pPr>
        <w:rPr>
          <w:b/>
          <w:sz w:val="28"/>
          <w:szCs w:val="28"/>
        </w:rPr>
      </w:pPr>
    </w:p>
    <w:p w:rsidR="00EF46CD" w:rsidRDefault="00EF46CD" w:rsidP="003029FE">
      <w:pPr>
        <w:rPr>
          <w:b/>
          <w:sz w:val="28"/>
          <w:szCs w:val="28"/>
        </w:rPr>
      </w:pPr>
    </w:p>
    <w:p w:rsidR="005B081F" w:rsidRDefault="005B081F" w:rsidP="003029FE">
      <w:pPr>
        <w:rPr>
          <w:b/>
          <w:sz w:val="28"/>
          <w:szCs w:val="28"/>
        </w:rPr>
      </w:pPr>
    </w:p>
    <w:p w:rsidR="00EF46CD" w:rsidRDefault="00EF46CD" w:rsidP="003029FE">
      <w:pPr>
        <w:rPr>
          <w:b/>
          <w:sz w:val="28"/>
          <w:szCs w:val="28"/>
        </w:rPr>
      </w:pPr>
    </w:p>
    <w:p w:rsidR="00EF46CD" w:rsidRDefault="00EF46CD" w:rsidP="003029FE">
      <w:pPr>
        <w:rPr>
          <w:b/>
          <w:sz w:val="28"/>
          <w:szCs w:val="28"/>
        </w:rPr>
      </w:pPr>
    </w:p>
    <w:p w:rsidR="00424906" w:rsidRDefault="00424906" w:rsidP="00EF46CD">
      <w:pPr>
        <w:ind w:firstLine="709"/>
        <w:jc w:val="center"/>
        <w:rPr>
          <w:b/>
          <w:sz w:val="28"/>
          <w:szCs w:val="28"/>
        </w:rPr>
      </w:pPr>
    </w:p>
    <w:p w:rsidR="0079596C" w:rsidRDefault="0079596C" w:rsidP="00EF46CD">
      <w:pPr>
        <w:ind w:firstLine="709"/>
        <w:jc w:val="center"/>
        <w:rPr>
          <w:b/>
          <w:sz w:val="28"/>
          <w:szCs w:val="28"/>
        </w:rPr>
      </w:pPr>
      <w:r w:rsidRPr="003D5A5E">
        <w:rPr>
          <w:b/>
          <w:sz w:val="28"/>
          <w:szCs w:val="28"/>
        </w:rPr>
        <w:t>Рис. </w:t>
      </w:r>
      <w:r>
        <w:rPr>
          <w:b/>
          <w:sz w:val="28"/>
          <w:szCs w:val="28"/>
        </w:rPr>
        <w:t>3.</w:t>
      </w:r>
      <w:r w:rsidR="00D0055C">
        <w:rPr>
          <w:b/>
          <w:sz w:val="28"/>
          <w:szCs w:val="28"/>
        </w:rPr>
        <w:t>2</w:t>
      </w:r>
      <w:r w:rsidRPr="003D5A5E">
        <w:rPr>
          <w:b/>
          <w:sz w:val="28"/>
          <w:szCs w:val="28"/>
        </w:rPr>
        <w:t xml:space="preserve">. Динаміка розвитку </w:t>
      </w:r>
      <w:r w:rsidRPr="003D5A5E">
        <w:rPr>
          <w:b/>
          <w:i/>
          <w:sz w:val="28"/>
          <w:szCs w:val="28"/>
        </w:rPr>
        <w:t xml:space="preserve">Bipolaris panici-miliacei </w:t>
      </w:r>
      <w:r w:rsidRPr="00C0356E">
        <w:rPr>
          <w:b/>
          <w:sz w:val="28"/>
          <w:szCs w:val="28"/>
        </w:rPr>
        <w:t xml:space="preserve">залежно від погодних умов </w:t>
      </w:r>
      <w:r w:rsidRPr="003B716D">
        <w:rPr>
          <w:b/>
          <w:sz w:val="28"/>
          <w:szCs w:val="28"/>
        </w:rPr>
        <w:t>(навчально-дослідне поле Поліського</w:t>
      </w:r>
    </w:p>
    <w:p w:rsidR="0079596C" w:rsidRPr="00E138F0" w:rsidRDefault="0079596C" w:rsidP="00EF46CD">
      <w:pPr>
        <w:jc w:val="center"/>
        <w:rPr>
          <w:b/>
          <w:sz w:val="28"/>
          <w:szCs w:val="28"/>
        </w:rPr>
      </w:pPr>
      <w:r w:rsidRPr="003B716D">
        <w:rPr>
          <w:b/>
          <w:sz w:val="28"/>
          <w:szCs w:val="28"/>
        </w:rPr>
        <w:t xml:space="preserve">національного університету, сорт </w:t>
      </w:r>
      <w:r w:rsidRPr="003D5A5E">
        <w:rPr>
          <w:b/>
          <w:sz w:val="28"/>
          <w:szCs w:val="28"/>
        </w:rPr>
        <w:t>Омріяне</w:t>
      </w:r>
      <w:r w:rsidRPr="003B716D">
        <w:rPr>
          <w:b/>
          <w:sz w:val="28"/>
          <w:szCs w:val="28"/>
        </w:rPr>
        <w:t>)</w:t>
      </w:r>
    </w:p>
    <w:p w:rsidR="0079596C" w:rsidRDefault="0079596C" w:rsidP="00EF46CD">
      <w:pPr>
        <w:jc w:val="center"/>
        <w:rPr>
          <w:b/>
          <w:sz w:val="28"/>
          <w:szCs w:val="28"/>
        </w:rPr>
      </w:pPr>
    </w:p>
    <w:p w:rsidR="00926A5E" w:rsidRDefault="00926A5E" w:rsidP="00926A5E">
      <w:pPr>
        <w:spacing w:line="360" w:lineRule="auto"/>
        <w:ind w:firstLine="709"/>
        <w:jc w:val="both"/>
        <w:rPr>
          <w:sz w:val="28"/>
          <w:szCs w:val="28"/>
        </w:rPr>
      </w:pPr>
      <w:r>
        <w:rPr>
          <w:sz w:val="28"/>
          <w:szCs w:val="28"/>
        </w:rPr>
        <w:t xml:space="preserve">Упродовж 2019–2020 рр. дослідували вплив погодних умов на динаміку розвитку </w:t>
      </w:r>
      <w:r>
        <w:rPr>
          <w:i/>
          <w:sz w:val="28"/>
          <w:szCs w:val="28"/>
        </w:rPr>
        <w:t xml:space="preserve">Bipolaris panici-miliacei. </w:t>
      </w:r>
      <w:r>
        <w:rPr>
          <w:sz w:val="28"/>
          <w:szCs w:val="28"/>
        </w:rPr>
        <w:t xml:space="preserve">Встановлено, що варіювання погодних умов (жаркі дні змінювали холодні, а дощові періоди – на засушливі) значно впливали на розвиток хвороби. Перші симптоми ураження зафіксовано у І декаді червня розвиток яких становив 1,0 % у 2019 р. та 0,6 % у 2020 р. </w:t>
      </w:r>
    </w:p>
    <w:p w:rsidR="00926A5E" w:rsidRDefault="00926A5E" w:rsidP="00926A5E">
      <w:pPr>
        <w:spacing w:line="360" w:lineRule="auto"/>
        <w:ind w:firstLine="709"/>
        <w:jc w:val="both"/>
        <w:rPr>
          <w:sz w:val="28"/>
          <w:szCs w:val="28"/>
        </w:rPr>
      </w:pPr>
      <w:r>
        <w:rPr>
          <w:sz w:val="28"/>
          <w:szCs w:val="28"/>
        </w:rPr>
        <w:t xml:space="preserve">Розвиток </w:t>
      </w:r>
      <w:r>
        <w:rPr>
          <w:i/>
          <w:sz w:val="28"/>
          <w:szCs w:val="28"/>
        </w:rPr>
        <w:t xml:space="preserve">Bipolaris panici-miliacei </w:t>
      </w:r>
      <w:r>
        <w:rPr>
          <w:sz w:val="28"/>
          <w:szCs w:val="28"/>
        </w:rPr>
        <w:t>був динамічний у час та зростав від фази кущіння до наливу і достигання зерна. Максимального значення досяг у фазі дозрівання зерна: 18,5 % у 2019 р. та 23,7 % у 2020 р.</w:t>
      </w:r>
    </w:p>
    <w:p w:rsidR="00D0055C" w:rsidRPr="00A55888" w:rsidRDefault="00A55888" w:rsidP="00A55888">
      <w:pPr>
        <w:spacing w:line="360" w:lineRule="auto"/>
        <w:ind w:firstLine="709"/>
        <w:rPr>
          <w:b/>
          <w:sz w:val="28"/>
          <w:szCs w:val="28"/>
        </w:rPr>
      </w:pPr>
      <w:r w:rsidRPr="00A55888">
        <w:rPr>
          <w:sz w:val="28"/>
          <w:szCs w:val="28"/>
        </w:rPr>
        <w:t>Для встановлення ступеня залежно розвитку</w:t>
      </w:r>
      <w:r>
        <w:rPr>
          <w:b/>
          <w:sz w:val="28"/>
          <w:szCs w:val="28"/>
        </w:rPr>
        <w:t xml:space="preserve"> </w:t>
      </w:r>
      <w:r>
        <w:rPr>
          <w:i/>
          <w:sz w:val="28"/>
          <w:szCs w:val="28"/>
        </w:rPr>
        <w:t xml:space="preserve">Bipolaris panici-miliacei </w:t>
      </w:r>
      <w:r>
        <w:rPr>
          <w:sz w:val="28"/>
          <w:szCs w:val="28"/>
        </w:rPr>
        <w:t>від метеорологічних умов провели кореляційно-регресійний аналіз за цими показниками</w:t>
      </w:r>
      <w:r w:rsidR="00E31092">
        <w:rPr>
          <w:sz w:val="28"/>
          <w:szCs w:val="28"/>
        </w:rPr>
        <w:t xml:space="preserve"> (табл</w:t>
      </w:r>
      <w:r>
        <w:rPr>
          <w:sz w:val="28"/>
          <w:szCs w:val="28"/>
        </w:rPr>
        <w:t>.</w:t>
      </w:r>
      <w:r w:rsidR="00E31092">
        <w:rPr>
          <w:sz w:val="28"/>
          <w:szCs w:val="28"/>
        </w:rPr>
        <w:t xml:space="preserve"> 3.1).</w:t>
      </w:r>
    </w:p>
    <w:p w:rsidR="00D0055C" w:rsidRPr="00E31092" w:rsidRDefault="00E31092" w:rsidP="00E31092">
      <w:pPr>
        <w:spacing w:line="360" w:lineRule="auto"/>
        <w:ind w:firstLine="709"/>
        <w:jc w:val="both"/>
        <w:rPr>
          <w:sz w:val="28"/>
          <w:szCs w:val="28"/>
        </w:rPr>
      </w:pPr>
      <w:r w:rsidRPr="00E31092">
        <w:rPr>
          <w:sz w:val="28"/>
          <w:szCs w:val="28"/>
        </w:rPr>
        <w:t xml:space="preserve">Встановлено, що зв'язок між погодними умовами та розвитком бурої плямистості проса посівного є тісним, оскільки коефіцієнт кореляції становить 06,5. Тісна залежність підтверджується і тим, що фактичне значення </w:t>
      </w:r>
      <w:r w:rsidRPr="00E31092">
        <w:rPr>
          <w:sz w:val="28"/>
          <w:szCs w:val="28"/>
          <w:lang w:val="en-US"/>
        </w:rPr>
        <w:t>t</w:t>
      </w:r>
      <w:r w:rsidRPr="00E31092">
        <w:rPr>
          <w:sz w:val="28"/>
          <w:szCs w:val="28"/>
          <w:lang w:val="ru-RU"/>
        </w:rPr>
        <w:t>-</w:t>
      </w:r>
      <w:r w:rsidRPr="00E31092">
        <w:rPr>
          <w:sz w:val="28"/>
          <w:szCs w:val="28"/>
        </w:rPr>
        <w:t xml:space="preserve">критерію Стьюдента більше за табличне та </w:t>
      </w:r>
      <w:r>
        <w:rPr>
          <w:sz w:val="28"/>
          <w:szCs w:val="28"/>
        </w:rPr>
        <w:t>дорівнює показнику</w:t>
      </w:r>
      <w:r w:rsidRPr="00E31092">
        <w:rPr>
          <w:sz w:val="28"/>
          <w:szCs w:val="28"/>
        </w:rPr>
        <w:t xml:space="preserve"> 5,25.</w:t>
      </w:r>
    </w:p>
    <w:p w:rsidR="006D7405" w:rsidRPr="003B716D" w:rsidRDefault="006D7405" w:rsidP="006D7405">
      <w:pPr>
        <w:jc w:val="right"/>
        <w:rPr>
          <w:i/>
          <w:sz w:val="28"/>
          <w:szCs w:val="28"/>
        </w:rPr>
      </w:pPr>
      <w:r w:rsidRPr="003B716D">
        <w:rPr>
          <w:i/>
          <w:sz w:val="28"/>
          <w:szCs w:val="28"/>
        </w:rPr>
        <w:lastRenderedPageBreak/>
        <w:t>Таблиця 3.1</w:t>
      </w:r>
    </w:p>
    <w:p w:rsidR="006D7405" w:rsidRPr="00434CC9" w:rsidRDefault="006D7405" w:rsidP="006D7405">
      <w:pPr>
        <w:spacing w:line="360" w:lineRule="auto"/>
        <w:jc w:val="center"/>
        <w:rPr>
          <w:b/>
          <w:sz w:val="28"/>
          <w:szCs w:val="28"/>
        </w:rPr>
      </w:pPr>
      <w:r w:rsidRPr="00434CC9">
        <w:rPr>
          <w:b/>
          <w:sz w:val="28"/>
          <w:szCs w:val="28"/>
        </w:rPr>
        <w:t xml:space="preserve">Вплив погодних умов на розвиток </w:t>
      </w:r>
      <w:r w:rsidRPr="00434CC9">
        <w:rPr>
          <w:b/>
          <w:i/>
          <w:sz w:val="28"/>
          <w:szCs w:val="28"/>
        </w:rPr>
        <w:t xml:space="preserve">Bipolaris panici-miliacei </w:t>
      </w:r>
      <w:r w:rsidRPr="00434CC9">
        <w:rPr>
          <w:b/>
          <w:sz w:val="28"/>
          <w:szCs w:val="28"/>
        </w:rPr>
        <w:t>в агроценозах проса посівного (навчально-дослідне поле Поліського національного університету, сорт Омріяне, 2019–2020 рр.)</w:t>
      </w:r>
    </w:p>
    <w:tbl>
      <w:tblPr>
        <w:tblStyle w:val="a7"/>
        <w:tblW w:w="0" w:type="auto"/>
        <w:tblInd w:w="0" w:type="dxa"/>
        <w:tblLook w:val="04A0" w:firstRow="1" w:lastRow="0" w:firstColumn="1" w:lastColumn="0" w:noHBand="0" w:noVBand="1"/>
      </w:tblPr>
      <w:tblGrid>
        <w:gridCol w:w="2419"/>
        <w:gridCol w:w="2420"/>
        <w:gridCol w:w="2420"/>
        <w:gridCol w:w="2420"/>
      </w:tblGrid>
      <w:tr w:rsidR="006D7405" w:rsidRPr="00434CC9" w:rsidTr="00DF3B42">
        <w:trPr>
          <w:trHeight w:val="248"/>
        </w:trPr>
        <w:tc>
          <w:tcPr>
            <w:tcW w:w="2419" w:type="dxa"/>
            <w:vMerge w:val="restart"/>
          </w:tcPr>
          <w:p w:rsidR="006D7405" w:rsidRPr="00434CC9" w:rsidRDefault="006D7405" w:rsidP="00DF3B42">
            <w:pPr>
              <w:jc w:val="center"/>
              <w:rPr>
                <w:b/>
                <w:sz w:val="28"/>
                <w:szCs w:val="28"/>
              </w:rPr>
            </w:pPr>
            <w:r w:rsidRPr="00434CC9">
              <w:rPr>
                <w:b/>
                <w:sz w:val="28"/>
                <w:szCs w:val="28"/>
              </w:rPr>
              <w:t>Хвороба</w:t>
            </w:r>
          </w:p>
        </w:tc>
        <w:tc>
          <w:tcPr>
            <w:tcW w:w="2420" w:type="dxa"/>
            <w:vMerge w:val="restart"/>
          </w:tcPr>
          <w:p w:rsidR="006D7405" w:rsidRPr="00434CC9" w:rsidRDefault="006D7405" w:rsidP="00DF3B42">
            <w:pPr>
              <w:jc w:val="center"/>
              <w:rPr>
                <w:b/>
                <w:sz w:val="28"/>
                <w:szCs w:val="28"/>
              </w:rPr>
            </w:pPr>
            <w:r w:rsidRPr="00434CC9">
              <w:rPr>
                <w:b/>
                <w:sz w:val="28"/>
                <w:szCs w:val="28"/>
              </w:rPr>
              <w:t>Парний коефіцієнт кореляції</w:t>
            </w:r>
          </w:p>
        </w:tc>
        <w:tc>
          <w:tcPr>
            <w:tcW w:w="4840" w:type="dxa"/>
            <w:gridSpan w:val="2"/>
          </w:tcPr>
          <w:p w:rsidR="006D7405" w:rsidRPr="00434CC9" w:rsidRDefault="006D7405" w:rsidP="00DF3B42">
            <w:pPr>
              <w:jc w:val="center"/>
              <w:rPr>
                <w:b/>
                <w:sz w:val="28"/>
                <w:szCs w:val="28"/>
              </w:rPr>
            </w:pPr>
            <w:r w:rsidRPr="00434CC9">
              <w:rPr>
                <w:b/>
                <w:sz w:val="28"/>
                <w:szCs w:val="28"/>
              </w:rPr>
              <w:t>Значення t-критерію Стьюдента</w:t>
            </w:r>
          </w:p>
        </w:tc>
      </w:tr>
      <w:tr w:rsidR="006D7405" w:rsidRPr="00434CC9" w:rsidTr="00DF3B42">
        <w:trPr>
          <w:trHeight w:val="288"/>
        </w:trPr>
        <w:tc>
          <w:tcPr>
            <w:tcW w:w="2419" w:type="dxa"/>
            <w:vMerge/>
          </w:tcPr>
          <w:p w:rsidR="006D7405" w:rsidRPr="00434CC9" w:rsidRDefault="006D7405" w:rsidP="00DF3B42">
            <w:pPr>
              <w:jc w:val="center"/>
              <w:rPr>
                <w:b/>
                <w:sz w:val="28"/>
                <w:szCs w:val="28"/>
              </w:rPr>
            </w:pPr>
          </w:p>
        </w:tc>
        <w:tc>
          <w:tcPr>
            <w:tcW w:w="2420" w:type="dxa"/>
            <w:vMerge/>
          </w:tcPr>
          <w:p w:rsidR="006D7405" w:rsidRPr="00434CC9" w:rsidRDefault="006D7405" w:rsidP="00DF3B42">
            <w:pPr>
              <w:jc w:val="center"/>
              <w:rPr>
                <w:b/>
                <w:sz w:val="28"/>
                <w:szCs w:val="28"/>
              </w:rPr>
            </w:pPr>
          </w:p>
        </w:tc>
        <w:tc>
          <w:tcPr>
            <w:tcW w:w="2420" w:type="dxa"/>
            <w:vAlign w:val="center"/>
          </w:tcPr>
          <w:p w:rsidR="006D7405" w:rsidRPr="00434CC9" w:rsidRDefault="006D7405" w:rsidP="00DF3B42">
            <w:pPr>
              <w:jc w:val="center"/>
              <w:rPr>
                <w:b/>
                <w:sz w:val="28"/>
                <w:szCs w:val="28"/>
              </w:rPr>
            </w:pPr>
            <w:r w:rsidRPr="00434CC9">
              <w:rPr>
                <w:b/>
                <w:sz w:val="28"/>
                <w:szCs w:val="28"/>
              </w:rPr>
              <w:t>фактичне</w:t>
            </w:r>
          </w:p>
        </w:tc>
        <w:tc>
          <w:tcPr>
            <w:tcW w:w="2420" w:type="dxa"/>
            <w:vAlign w:val="center"/>
          </w:tcPr>
          <w:p w:rsidR="006D7405" w:rsidRPr="00434CC9" w:rsidRDefault="006D7405" w:rsidP="00DF3B42">
            <w:pPr>
              <w:jc w:val="center"/>
              <w:rPr>
                <w:b/>
                <w:sz w:val="28"/>
                <w:szCs w:val="28"/>
              </w:rPr>
            </w:pPr>
            <w:r w:rsidRPr="00434CC9">
              <w:rPr>
                <w:b/>
                <w:sz w:val="28"/>
                <w:szCs w:val="28"/>
              </w:rPr>
              <w:t>табличне</w:t>
            </w:r>
          </w:p>
        </w:tc>
      </w:tr>
      <w:tr w:rsidR="006D7405" w:rsidRPr="00434CC9" w:rsidTr="00DF3B42">
        <w:tc>
          <w:tcPr>
            <w:tcW w:w="2419" w:type="dxa"/>
          </w:tcPr>
          <w:p w:rsidR="006D7405" w:rsidRPr="00434CC9" w:rsidRDefault="006D7405" w:rsidP="00DF3B42">
            <w:pPr>
              <w:jc w:val="center"/>
              <w:rPr>
                <w:b/>
                <w:sz w:val="28"/>
                <w:szCs w:val="28"/>
              </w:rPr>
            </w:pPr>
            <w:r w:rsidRPr="00434CC9">
              <w:rPr>
                <w:b/>
                <w:i/>
                <w:sz w:val="28"/>
                <w:szCs w:val="28"/>
              </w:rPr>
              <w:t>Bipolaris panici-miliacei</w:t>
            </w:r>
          </w:p>
        </w:tc>
        <w:tc>
          <w:tcPr>
            <w:tcW w:w="2420" w:type="dxa"/>
            <w:vAlign w:val="center"/>
          </w:tcPr>
          <w:p w:rsidR="006D7405" w:rsidRPr="00434CC9" w:rsidRDefault="006D7405" w:rsidP="00DF3B42">
            <w:pPr>
              <w:jc w:val="center"/>
              <w:rPr>
                <w:sz w:val="28"/>
                <w:szCs w:val="28"/>
              </w:rPr>
            </w:pPr>
            <w:r w:rsidRPr="00434CC9">
              <w:rPr>
                <w:sz w:val="28"/>
                <w:szCs w:val="28"/>
              </w:rPr>
              <w:t>0,65</w:t>
            </w:r>
          </w:p>
        </w:tc>
        <w:tc>
          <w:tcPr>
            <w:tcW w:w="2420" w:type="dxa"/>
            <w:vAlign w:val="center"/>
          </w:tcPr>
          <w:p w:rsidR="006D7405" w:rsidRPr="00434CC9" w:rsidRDefault="006D7405" w:rsidP="00DF3B42">
            <w:pPr>
              <w:jc w:val="center"/>
              <w:rPr>
                <w:sz w:val="28"/>
                <w:szCs w:val="28"/>
              </w:rPr>
            </w:pPr>
            <w:r w:rsidRPr="00434CC9">
              <w:rPr>
                <w:sz w:val="28"/>
                <w:szCs w:val="28"/>
              </w:rPr>
              <w:t>5,25</w:t>
            </w:r>
          </w:p>
        </w:tc>
        <w:tc>
          <w:tcPr>
            <w:tcW w:w="2420" w:type="dxa"/>
            <w:vAlign w:val="center"/>
          </w:tcPr>
          <w:p w:rsidR="006D7405" w:rsidRPr="00434CC9" w:rsidRDefault="006D7405" w:rsidP="00DF3B42">
            <w:pPr>
              <w:jc w:val="center"/>
              <w:rPr>
                <w:sz w:val="28"/>
                <w:szCs w:val="28"/>
              </w:rPr>
            </w:pPr>
            <w:r w:rsidRPr="00434CC9">
              <w:rPr>
                <w:sz w:val="28"/>
                <w:szCs w:val="28"/>
              </w:rPr>
              <w:t>2,10</w:t>
            </w:r>
          </w:p>
        </w:tc>
      </w:tr>
    </w:tbl>
    <w:p w:rsidR="006D7405" w:rsidRDefault="006D7405" w:rsidP="003029FE">
      <w:pPr>
        <w:rPr>
          <w:b/>
          <w:sz w:val="28"/>
          <w:szCs w:val="28"/>
        </w:rPr>
      </w:pPr>
    </w:p>
    <w:p w:rsidR="00415743" w:rsidRPr="00415743" w:rsidRDefault="00415743" w:rsidP="00415743">
      <w:pPr>
        <w:spacing w:line="360" w:lineRule="auto"/>
        <w:ind w:firstLine="709"/>
        <w:jc w:val="both"/>
        <w:rPr>
          <w:b/>
          <w:sz w:val="28"/>
          <w:szCs w:val="28"/>
        </w:rPr>
      </w:pPr>
      <w:r>
        <w:rPr>
          <w:sz w:val="28"/>
          <w:szCs w:val="28"/>
        </w:rPr>
        <w:t xml:space="preserve">Втрати врожаю є саме тим показником, який відображає значущість хвороби та необхідність проведення захисних заходів. Тому нами було проведено дослідження з визначення втрат врожаю проса посівного залежно від ураження рослин збудником </w:t>
      </w:r>
      <w:r>
        <w:rPr>
          <w:i/>
          <w:sz w:val="28"/>
          <w:szCs w:val="28"/>
        </w:rPr>
        <w:t xml:space="preserve">Bipolaris panici-miliacei </w:t>
      </w:r>
      <w:r w:rsidRPr="00415743">
        <w:rPr>
          <w:sz w:val="28"/>
          <w:szCs w:val="28"/>
        </w:rPr>
        <w:t>(рис. 3.2)</w:t>
      </w:r>
      <w:r>
        <w:rPr>
          <w:i/>
          <w:sz w:val="28"/>
          <w:szCs w:val="28"/>
        </w:rPr>
        <w:t>.</w:t>
      </w:r>
    </w:p>
    <w:p w:rsidR="00415743" w:rsidRPr="003B716D" w:rsidRDefault="00415743" w:rsidP="00415743">
      <w:pPr>
        <w:jc w:val="right"/>
        <w:rPr>
          <w:i/>
          <w:sz w:val="28"/>
          <w:szCs w:val="28"/>
        </w:rPr>
      </w:pPr>
      <w:r w:rsidRPr="003B716D">
        <w:rPr>
          <w:i/>
          <w:sz w:val="28"/>
          <w:szCs w:val="28"/>
        </w:rPr>
        <w:t>Таблиця 3.</w:t>
      </w:r>
      <w:r>
        <w:rPr>
          <w:i/>
          <w:sz w:val="28"/>
          <w:szCs w:val="28"/>
        </w:rPr>
        <w:t>2</w:t>
      </w:r>
    </w:p>
    <w:p w:rsidR="00415743" w:rsidRDefault="00415743" w:rsidP="003A109E">
      <w:pPr>
        <w:spacing w:line="276" w:lineRule="auto"/>
        <w:jc w:val="center"/>
        <w:rPr>
          <w:b/>
          <w:sz w:val="28"/>
          <w:szCs w:val="28"/>
        </w:rPr>
      </w:pPr>
      <w:r>
        <w:rPr>
          <w:b/>
          <w:sz w:val="28"/>
          <w:szCs w:val="28"/>
        </w:rPr>
        <w:t xml:space="preserve">Шкідливість </w:t>
      </w:r>
      <w:r w:rsidRPr="00434CC9">
        <w:rPr>
          <w:b/>
          <w:i/>
          <w:sz w:val="28"/>
          <w:szCs w:val="28"/>
        </w:rPr>
        <w:t>Bipolaris panici-miliacei</w:t>
      </w:r>
      <w:r>
        <w:rPr>
          <w:b/>
          <w:i/>
          <w:sz w:val="28"/>
          <w:szCs w:val="28"/>
        </w:rPr>
        <w:t xml:space="preserve"> </w:t>
      </w:r>
      <w:r w:rsidRPr="00B94B5C">
        <w:rPr>
          <w:b/>
          <w:sz w:val="28"/>
          <w:szCs w:val="24"/>
        </w:rPr>
        <w:t>за різних ступенів ураження</w:t>
      </w:r>
      <w:r>
        <w:rPr>
          <w:b/>
          <w:sz w:val="28"/>
          <w:szCs w:val="24"/>
        </w:rPr>
        <w:t xml:space="preserve"> проса посівного </w:t>
      </w:r>
      <w:r w:rsidRPr="00434CC9">
        <w:rPr>
          <w:b/>
          <w:sz w:val="28"/>
          <w:szCs w:val="28"/>
        </w:rPr>
        <w:t>(навчально-дослідне поле Поліського національного університету, сорт Омріяне, 2019–2020 рр.)</w:t>
      </w:r>
    </w:p>
    <w:tbl>
      <w:tblPr>
        <w:tblStyle w:val="a7"/>
        <w:tblW w:w="9634" w:type="dxa"/>
        <w:tblInd w:w="0" w:type="dxa"/>
        <w:tblLook w:val="04A0" w:firstRow="1" w:lastRow="0" w:firstColumn="1" w:lastColumn="0" w:noHBand="0" w:noVBand="1"/>
      </w:tblPr>
      <w:tblGrid>
        <w:gridCol w:w="3211"/>
        <w:gridCol w:w="3211"/>
        <w:gridCol w:w="3212"/>
      </w:tblGrid>
      <w:tr w:rsidR="00415743" w:rsidRPr="00453843" w:rsidTr="00DF3B42">
        <w:trPr>
          <w:trHeight w:val="165"/>
        </w:trPr>
        <w:tc>
          <w:tcPr>
            <w:tcW w:w="3211" w:type="dxa"/>
            <w:vAlign w:val="center"/>
          </w:tcPr>
          <w:p w:rsidR="00415743" w:rsidRPr="00453843" w:rsidRDefault="00415743" w:rsidP="00DF3B42">
            <w:pPr>
              <w:jc w:val="center"/>
              <w:rPr>
                <w:sz w:val="24"/>
                <w:szCs w:val="24"/>
              </w:rPr>
            </w:pPr>
            <w:r w:rsidRPr="00453843">
              <w:rPr>
                <w:sz w:val="24"/>
                <w:szCs w:val="24"/>
              </w:rPr>
              <w:t>Розвиток, %</w:t>
            </w:r>
          </w:p>
        </w:tc>
        <w:tc>
          <w:tcPr>
            <w:tcW w:w="3211" w:type="dxa"/>
            <w:vAlign w:val="center"/>
          </w:tcPr>
          <w:p w:rsidR="00415743" w:rsidRPr="00453843" w:rsidRDefault="00415743" w:rsidP="00DF3B42">
            <w:pPr>
              <w:jc w:val="center"/>
              <w:rPr>
                <w:sz w:val="24"/>
                <w:szCs w:val="24"/>
              </w:rPr>
            </w:pPr>
            <w:r w:rsidRPr="00453843">
              <w:rPr>
                <w:sz w:val="24"/>
                <w:szCs w:val="24"/>
              </w:rPr>
              <w:t>Маса 1000 зерен, г</w:t>
            </w:r>
          </w:p>
        </w:tc>
        <w:tc>
          <w:tcPr>
            <w:tcW w:w="3212" w:type="dxa"/>
            <w:vAlign w:val="center"/>
          </w:tcPr>
          <w:p w:rsidR="00415743" w:rsidRPr="00453843" w:rsidRDefault="00415743" w:rsidP="00DF3B42">
            <w:pPr>
              <w:jc w:val="center"/>
              <w:rPr>
                <w:sz w:val="24"/>
                <w:szCs w:val="24"/>
              </w:rPr>
            </w:pPr>
            <w:r w:rsidRPr="00453843">
              <w:rPr>
                <w:sz w:val="24"/>
                <w:szCs w:val="24"/>
              </w:rPr>
              <w:t>Втрати врожаю, %</w:t>
            </w:r>
          </w:p>
        </w:tc>
      </w:tr>
      <w:tr w:rsidR="00415743" w:rsidRPr="00453843" w:rsidTr="00DF3B42">
        <w:tc>
          <w:tcPr>
            <w:tcW w:w="3211" w:type="dxa"/>
          </w:tcPr>
          <w:p w:rsidR="00415743" w:rsidRPr="00453843" w:rsidRDefault="00415743" w:rsidP="00DF3B42">
            <w:pPr>
              <w:jc w:val="center"/>
              <w:rPr>
                <w:sz w:val="24"/>
                <w:szCs w:val="24"/>
              </w:rPr>
            </w:pPr>
            <w:r w:rsidRPr="00453843">
              <w:rPr>
                <w:sz w:val="24"/>
                <w:szCs w:val="24"/>
              </w:rPr>
              <w:t>0</w:t>
            </w:r>
          </w:p>
        </w:tc>
        <w:tc>
          <w:tcPr>
            <w:tcW w:w="3211" w:type="dxa"/>
          </w:tcPr>
          <w:p w:rsidR="00415743" w:rsidRPr="00453843" w:rsidRDefault="00415743" w:rsidP="00DF3B42">
            <w:pPr>
              <w:jc w:val="center"/>
              <w:rPr>
                <w:sz w:val="24"/>
                <w:szCs w:val="24"/>
              </w:rPr>
            </w:pPr>
            <w:r>
              <w:rPr>
                <w:sz w:val="24"/>
                <w:szCs w:val="24"/>
              </w:rPr>
              <w:t>7,02</w:t>
            </w:r>
          </w:p>
        </w:tc>
        <w:tc>
          <w:tcPr>
            <w:tcW w:w="3212" w:type="dxa"/>
          </w:tcPr>
          <w:p w:rsidR="00415743" w:rsidRPr="00453843" w:rsidRDefault="00415743" w:rsidP="00DF3B42">
            <w:pPr>
              <w:jc w:val="center"/>
              <w:rPr>
                <w:sz w:val="24"/>
                <w:szCs w:val="24"/>
              </w:rPr>
            </w:pPr>
            <w:r w:rsidRPr="00453843">
              <w:rPr>
                <w:sz w:val="24"/>
                <w:szCs w:val="24"/>
              </w:rPr>
              <w:t>–</w:t>
            </w:r>
          </w:p>
        </w:tc>
      </w:tr>
      <w:tr w:rsidR="00415743" w:rsidRPr="00453843" w:rsidTr="00DF3B42">
        <w:tc>
          <w:tcPr>
            <w:tcW w:w="3211" w:type="dxa"/>
          </w:tcPr>
          <w:p w:rsidR="00415743" w:rsidRPr="00453843" w:rsidRDefault="00415743" w:rsidP="00DF3B42">
            <w:pPr>
              <w:jc w:val="center"/>
              <w:rPr>
                <w:sz w:val="24"/>
                <w:szCs w:val="24"/>
              </w:rPr>
            </w:pPr>
            <w:r w:rsidRPr="00453843">
              <w:rPr>
                <w:sz w:val="24"/>
                <w:szCs w:val="24"/>
              </w:rPr>
              <w:t>5</w:t>
            </w:r>
          </w:p>
        </w:tc>
        <w:tc>
          <w:tcPr>
            <w:tcW w:w="3211" w:type="dxa"/>
          </w:tcPr>
          <w:p w:rsidR="00415743" w:rsidRPr="00453843" w:rsidRDefault="00415743" w:rsidP="00DF3B42">
            <w:pPr>
              <w:jc w:val="center"/>
              <w:rPr>
                <w:sz w:val="24"/>
                <w:szCs w:val="24"/>
              </w:rPr>
            </w:pPr>
            <w:r>
              <w:rPr>
                <w:sz w:val="24"/>
                <w:szCs w:val="24"/>
              </w:rPr>
              <w:t>6,84</w:t>
            </w:r>
          </w:p>
        </w:tc>
        <w:tc>
          <w:tcPr>
            <w:tcW w:w="3212" w:type="dxa"/>
          </w:tcPr>
          <w:p w:rsidR="00415743" w:rsidRPr="00453843" w:rsidRDefault="00415743" w:rsidP="00DF3B42">
            <w:pPr>
              <w:jc w:val="center"/>
              <w:rPr>
                <w:sz w:val="24"/>
                <w:szCs w:val="24"/>
              </w:rPr>
            </w:pPr>
            <w:r w:rsidRPr="00453843">
              <w:rPr>
                <w:sz w:val="24"/>
                <w:szCs w:val="24"/>
              </w:rPr>
              <w:t>2,5</w:t>
            </w:r>
          </w:p>
        </w:tc>
      </w:tr>
      <w:tr w:rsidR="00415743" w:rsidRPr="00453843" w:rsidTr="00DF3B42">
        <w:tc>
          <w:tcPr>
            <w:tcW w:w="3211" w:type="dxa"/>
          </w:tcPr>
          <w:p w:rsidR="00415743" w:rsidRPr="00453843" w:rsidRDefault="00415743" w:rsidP="00DF3B42">
            <w:pPr>
              <w:jc w:val="center"/>
              <w:rPr>
                <w:sz w:val="24"/>
                <w:szCs w:val="24"/>
              </w:rPr>
            </w:pPr>
            <w:r w:rsidRPr="00453843">
              <w:rPr>
                <w:sz w:val="24"/>
                <w:szCs w:val="24"/>
              </w:rPr>
              <w:t>10</w:t>
            </w:r>
          </w:p>
        </w:tc>
        <w:tc>
          <w:tcPr>
            <w:tcW w:w="3211" w:type="dxa"/>
          </w:tcPr>
          <w:p w:rsidR="00415743" w:rsidRPr="00453843" w:rsidRDefault="00415743" w:rsidP="00DF3B42">
            <w:pPr>
              <w:jc w:val="center"/>
              <w:rPr>
                <w:sz w:val="24"/>
                <w:szCs w:val="24"/>
              </w:rPr>
            </w:pPr>
            <w:r>
              <w:rPr>
                <w:sz w:val="24"/>
                <w:szCs w:val="24"/>
              </w:rPr>
              <w:t>6,65</w:t>
            </w:r>
          </w:p>
        </w:tc>
        <w:tc>
          <w:tcPr>
            <w:tcW w:w="3212" w:type="dxa"/>
          </w:tcPr>
          <w:p w:rsidR="00415743" w:rsidRPr="00453843" w:rsidRDefault="00415743" w:rsidP="00DF3B42">
            <w:pPr>
              <w:jc w:val="center"/>
              <w:rPr>
                <w:sz w:val="24"/>
                <w:szCs w:val="24"/>
              </w:rPr>
            </w:pPr>
            <w:r w:rsidRPr="00453843">
              <w:rPr>
                <w:sz w:val="24"/>
                <w:szCs w:val="24"/>
              </w:rPr>
              <w:t>5,2</w:t>
            </w:r>
          </w:p>
        </w:tc>
      </w:tr>
      <w:tr w:rsidR="00415743" w:rsidRPr="00453843" w:rsidTr="00DF3B42">
        <w:trPr>
          <w:trHeight w:val="285"/>
        </w:trPr>
        <w:tc>
          <w:tcPr>
            <w:tcW w:w="3211" w:type="dxa"/>
          </w:tcPr>
          <w:p w:rsidR="00415743" w:rsidRPr="00453843" w:rsidRDefault="00415743" w:rsidP="00DF3B42">
            <w:pPr>
              <w:jc w:val="center"/>
              <w:rPr>
                <w:sz w:val="24"/>
                <w:szCs w:val="24"/>
              </w:rPr>
            </w:pPr>
            <w:r w:rsidRPr="00453843">
              <w:rPr>
                <w:sz w:val="24"/>
                <w:szCs w:val="24"/>
              </w:rPr>
              <w:t>20</w:t>
            </w:r>
          </w:p>
        </w:tc>
        <w:tc>
          <w:tcPr>
            <w:tcW w:w="3211" w:type="dxa"/>
          </w:tcPr>
          <w:p w:rsidR="00415743" w:rsidRPr="00453843" w:rsidRDefault="00415743" w:rsidP="00DF3B42">
            <w:pPr>
              <w:jc w:val="center"/>
              <w:rPr>
                <w:sz w:val="24"/>
                <w:szCs w:val="24"/>
              </w:rPr>
            </w:pPr>
            <w:r>
              <w:rPr>
                <w:sz w:val="24"/>
                <w:szCs w:val="24"/>
              </w:rPr>
              <w:t>6,30</w:t>
            </w:r>
          </w:p>
        </w:tc>
        <w:tc>
          <w:tcPr>
            <w:tcW w:w="3212" w:type="dxa"/>
          </w:tcPr>
          <w:p w:rsidR="00415743" w:rsidRPr="00453843" w:rsidRDefault="00415743" w:rsidP="00DF3B42">
            <w:pPr>
              <w:jc w:val="center"/>
              <w:rPr>
                <w:sz w:val="24"/>
                <w:szCs w:val="24"/>
              </w:rPr>
            </w:pPr>
            <w:r>
              <w:rPr>
                <w:sz w:val="24"/>
                <w:szCs w:val="24"/>
              </w:rPr>
              <w:t>10</w:t>
            </w:r>
            <w:r w:rsidRPr="00453843">
              <w:rPr>
                <w:sz w:val="24"/>
                <w:szCs w:val="24"/>
              </w:rPr>
              <w:t>,3</w:t>
            </w:r>
          </w:p>
        </w:tc>
      </w:tr>
      <w:tr w:rsidR="00415743" w:rsidRPr="00453843" w:rsidTr="00DF3B42">
        <w:trPr>
          <w:trHeight w:val="198"/>
        </w:trPr>
        <w:tc>
          <w:tcPr>
            <w:tcW w:w="3211" w:type="dxa"/>
          </w:tcPr>
          <w:p w:rsidR="00415743" w:rsidRPr="00453843" w:rsidRDefault="00415743" w:rsidP="00DF3B42">
            <w:pPr>
              <w:jc w:val="center"/>
              <w:rPr>
                <w:sz w:val="24"/>
                <w:szCs w:val="24"/>
              </w:rPr>
            </w:pPr>
            <w:r w:rsidRPr="00453843">
              <w:rPr>
                <w:sz w:val="24"/>
                <w:szCs w:val="24"/>
              </w:rPr>
              <w:t>30</w:t>
            </w:r>
          </w:p>
        </w:tc>
        <w:tc>
          <w:tcPr>
            <w:tcW w:w="3211" w:type="dxa"/>
          </w:tcPr>
          <w:p w:rsidR="00415743" w:rsidRPr="00453843" w:rsidRDefault="00415743" w:rsidP="00DF3B42">
            <w:pPr>
              <w:jc w:val="center"/>
              <w:rPr>
                <w:sz w:val="24"/>
                <w:szCs w:val="24"/>
              </w:rPr>
            </w:pPr>
            <w:r>
              <w:rPr>
                <w:sz w:val="24"/>
                <w:szCs w:val="24"/>
              </w:rPr>
              <w:t>6,15</w:t>
            </w:r>
          </w:p>
        </w:tc>
        <w:tc>
          <w:tcPr>
            <w:tcW w:w="3212" w:type="dxa"/>
          </w:tcPr>
          <w:p w:rsidR="00415743" w:rsidRPr="00453843" w:rsidRDefault="00415743" w:rsidP="00DF3B42">
            <w:pPr>
              <w:jc w:val="center"/>
              <w:rPr>
                <w:sz w:val="24"/>
                <w:szCs w:val="24"/>
              </w:rPr>
            </w:pPr>
            <w:r w:rsidRPr="00453843">
              <w:rPr>
                <w:sz w:val="24"/>
                <w:szCs w:val="24"/>
              </w:rPr>
              <w:t>1</w:t>
            </w:r>
            <w:r>
              <w:rPr>
                <w:sz w:val="24"/>
                <w:szCs w:val="24"/>
              </w:rPr>
              <w:t>2</w:t>
            </w:r>
            <w:r w:rsidRPr="00453843">
              <w:rPr>
                <w:sz w:val="24"/>
                <w:szCs w:val="24"/>
              </w:rPr>
              <w:t>,4</w:t>
            </w:r>
          </w:p>
        </w:tc>
      </w:tr>
      <w:tr w:rsidR="00415743" w:rsidRPr="00453843" w:rsidTr="00DF3B42">
        <w:tc>
          <w:tcPr>
            <w:tcW w:w="3211" w:type="dxa"/>
          </w:tcPr>
          <w:p w:rsidR="00415743" w:rsidRPr="00453843" w:rsidRDefault="00415743" w:rsidP="00DF3B42">
            <w:pPr>
              <w:jc w:val="center"/>
              <w:rPr>
                <w:i/>
                <w:sz w:val="24"/>
                <w:szCs w:val="24"/>
              </w:rPr>
            </w:pPr>
            <w:r w:rsidRPr="00453843">
              <w:rPr>
                <w:i/>
                <w:sz w:val="24"/>
                <w:szCs w:val="24"/>
              </w:rPr>
              <w:t>НІР</w:t>
            </w:r>
            <w:r w:rsidRPr="00621AEF">
              <w:rPr>
                <w:i/>
                <w:position w:val="-6"/>
                <w:sz w:val="16"/>
                <w:szCs w:val="24"/>
              </w:rPr>
              <w:t>05</w:t>
            </w:r>
          </w:p>
        </w:tc>
        <w:tc>
          <w:tcPr>
            <w:tcW w:w="3211" w:type="dxa"/>
          </w:tcPr>
          <w:p w:rsidR="00415743" w:rsidRPr="00453843" w:rsidRDefault="00415743" w:rsidP="00DF3B42">
            <w:pPr>
              <w:jc w:val="center"/>
              <w:rPr>
                <w:i/>
                <w:sz w:val="24"/>
                <w:szCs w:val="24"/>
              </w:rPr>
            </w:pPr>
            <w:r w:rsidRPr="00453843">
              <w:rPr>
                <w:i/>
                <w:sz w:val="24"/>
                <w:szCs w:val="24"/>
              </w:rPr>
              <w:t>1,01</w:t>
            </w:r>
          </w:p>
        </w:tc>
        <w:tc>
          <w:tcPr>
            <w:tcW w:w="3212" w:type="dxa"/>
          </w:tcPr>
          <w:p w:rsidR="00415743" w:rsidRPr="00453843" w:rsidRDefault="00415743" w:rsidP="00DF3B42">
            <w:pPr>
              <w:jc w:val="center"/>
              <w:rPr>
                <w:i/>
                <w:sz w:val="24"/>
                <w:szCs w:val="24"/>
              </w:rPr>
            </w:pPr>
          </w:p>
        </w:tc>
      </w:tr>
    </w:tbl>
    <w:p w:rsidR="006D7405" w:rsidRPr="008220E1" w:rsidRDefault="006D7405" w:rsidP="003029FE">
      <w:pPr>
        <w:rPr>
          <w:sz w:val="16"/>
          <w:szCs w:val="16"/>
        </w:rPr>
      </w:pPr>
    </w:p>
    <w:p w:rsidR="006D7405" w:rsidRPr="006760B1" w:rsidRDefault="00C206D0" w:rsidP="00C206D0">
      <w:pPr>
        <w:spacing w:line="360" w:lineRule="auto"/>
        <w:ind w:firstLine="709"/>
        <w:jc w:val="both"/>
        <w:rPr>
          <w:sz w:val="28"/>
          <w:szCs w:val="28"/>
        </w:rPr>
      </w:pPr>
      <w:r>
        <w:rPr>
          <w:sz w:val="28"/>
          <w:szCs w:val="28"/>
        </w:rPr>
        <w:t>Досліджено, що із зростанням відсотка ураження збудником маса 1000 зерен знижувалася від 7,02 до 6,15 г, у відсотковому значенні ці втрати становили 2,5–12,4 %.</w:t>
      </w:r>
    </w:p>
    <w:p w:rsidR="0027740A" w:rsidRPr="009D6E63" w:rsidRDefault="0027740A" w:rsidP="0027740A">
      <w:pPr>
        <w:spacing w:line="360" w:lineRule="auto"/>
        <w:ind w:firstLine="709"/>
        <w:jc w:val="both"/>
        <w:rPr>
          <w:b/>
        </w:rPr>
      </w:pPr>
      <w:r w:rsidRPr="009D6E63">
        <w:rPr>
          <w:b/>
          <w:sz w:val="28"/>
          <w:szCs w:val="28"/>
        </w:rPr>
        <w:t xml:space="preserve">3.2. Вплив </w:t>
      </w:r>
      <w:r w:rsidR="006372FE">
        <w:rPr>
          <w:b/>
          <w:sz w:val="28"/>
          <w:szCs w:val="28"/>
        </w:rPr>
        <w:t xml:space="preserve">комплексного </w:t>
      </w:r>
      <w:r w:rsidRPr="009D6E63">
        <w:rPr>
          <w:b/>
          <w:sz w:val="28"/>
          <w:szCs w:val="28"/>
        </w:rPr>
        <w:t xml:space="preserve">захисту проса посівного на розвиток </w:t>
      </w:r>
      <w:r w:rsidRPr="009D6E63">
        <w:rPr>
          <w:b/>
          <w:i/>
          <w:sz w:val="28"/>
          <w:szCs w:val="28"/>
        </w:rPr>
        <w:t>Bipolaris panici-miliacei</w:t>
      </w:r>
      <w:r w:rsidRPr="009D6E63">
        <w:rPr>
          <w:b/>
          <w:sz w:val="28"/>
          <w:szCs w:val="28"/>
        </w:rPr>
        <w:t xml:space="preserve"> та урожайність</w:t>
      </w:r>
      <w:r w:rsidR="006372FE">
        <w:rPr>
          <w:b/>
          <w:sz w:val="28"/>
          <w:szCs w:val="28"/>
        </w:rPr>
        <w:t xml:space="preserve"> зерна</w:t>
      </w:r>
      <w:r w:rsidRPr="009D6E63">
        <w:rPr>
          <w:b/>
          <w:sz w:val="28"/>
          <w:szCs w:val="28"/>
        </w:rPr>
        <w:t xml:space="preserve"> культури</w:t>
      </w:r>
    </w:p>
    <w:p w:rsidR="0027740A" w:rsidRPr="008220E1" w:rsidRDefault="003E48DF" w:rsidP="003E48DF">
      <w:pPr>
        <w:spacing w:line="360" w:lineRule="auto"/>
        <w:ind w:firstLine="709"/>
        <w:rPr>
          <w:sz w:val="28"/>
          <w:szCs w:val="28"/>
        </w:rPr>
      </w:pPr>
      <w:r w:rsidRPr="008220E1">
        <w:rPr>
          <w:sz w:val="28"/>
          <w:szCs w:val="28"/>
        </w:rPr>
        <w:t xml:space="preserve">Регулятори росту рослин позитивно впливають на посівні якості насіння, тому у процесі наших досліджень ми визначили показники лабораторної та </w:t>
      </w:r>
      <w:r w:rsidR="008220E1" w:rsidRPr="008220E1">
        <w:rPr>
          <w:sz w:val="28"/>
          <w:szCs w:val="28"/>
        </w:rPr>
        <w:t>п</w:t>
      </w:r>
      <w:r w:rsidRPr="008220E1">
        <w:rPr>
          <w:sz w:val="28"/>
          <w:szCs w:val="28"/>
        </w:rPr>
        <w:t>ольової схожості (рис.3.3).</w:t>
      </w:r>
    </w:p>
    <w:p w:rsidR="0063513E" w:rsidRPr="006760B1" w:rsidRDefault="008220E1" w:rsidP="0063513E">
      <w:pPr>
        <w:spacing w:line="360" w:lineRule="auto"/>
        <w:jc w:val="center"/>
        <w:rPr>
          <w:sz w:val="28"/>
          <w:szCs w:val="28"/>
        </w:rPr>
      </w:pPr>
      <w:r>
        <w:rPr>
          <w:noProof/>
          <w:lang w:val="ru-RU" w:eastAsia="ru-RU" w:bidi="ar-SA"/>
        </w:rPr>
        <w:lastRenderedPageBreak/>
        <w:drawing>
          <wp:inline distT="0" distB="0" distL="0" distR="0" wp14:anchorId="501143B2" wp14:editId="714D198C">
            <wp:extent cx="6152400" cy="2880000"/>
            <wp:effectExtent l="0" t="0" r="1270" b="15875"/>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0063513E" w:rsidRPr="003D5A5E">
        <w:rPr>
          <w:b/>
          <w:sz w:val="28"/>
          <w:szCs w:val="28"/>
        </w:rPr>
        <w:t>Рис. </w:t>
      </w:r>
      <w:r w:rsidR="0063513E">
        <w:rPr>
          <w:b/>
          <w:sz w:val="28"/>
          <w:szCs w:val="28"/>
        </w:rPr>
        <w:t>3.2</w:t>
      </w:r>
      <w:r w:rsidR="0063513E" w:rsidRPr="003D5A5E">
        <w:rPr>
          <w:b/>
          <w:sz w:val="28"/>
          <w:szCs w:val="28"/>
        </w:rPr>
        <w:t>. </w:t>
      </w:r>
      <w:r w:rsidR="0063513E">
        <w:rPr>
          <w:b/>
          <w:sz w:val="28"/>
          <w:szCs w:val="28"/>
        </w:rPr>
        <w:t xml:space="preserve">Вплив регулятора росту рослин за обробки насіння проса посівного на лабораторну та польову схожість </w:t>
      </w:r>
      <w:r w:rsidR="0063513E" w:rsidRPr="00434CC9">
        <w:rPr>
          <w:b/>
          <w:sz w:val="28"/>
          <w:szCs w:val="28"/>
        </w:rPr>
        <w:t>(навчально-дослідне поле Поліського національного університету, сорт Омріяне, 2019–2020 рр.)</w:t>
      </w:r>
    </w:p>
    <w:p w:rsidR="006D7405" w:rsidRPr="00415743" w:rsidRDefault="008A0571" w:rsidP="008A0571">
      <w:pPr>
        <w:spacing w:line="360" w:lineRule="auto"/>
        <w:ind w:firstLine="709"/>
        <w:jc w:val="both"/>
        <w:rPr>
          <w:sz w:val="28"/>
          <w:szCs w:val="28"/>
        </w:rPr>
      </w:pPr>
      <w:r>
        <w:rPr>
          <w:sz w:val="28"/>
          <w:szCs w:val="28"/>
        </w:rPr>
        <w:t>Так, лабораторна схожість варіювала 97,3 – 97,8 % у роки проведення досліджень, а польова схожість відповідно 79,6 – 81,5 %.</w:t>
      </w:r>
    </w:p>
    <w:p w:rsidR="00DF3B42" w:rsidRDefault="00DF3B42" w:rsidP="008A0571">
      <w:pPr>
        <w:spacing w:line="360" w:lineRule="auto"/>
        <w:ind w:firstLine="709"/>
        <w:jc w:val="both"/>
        <w:rPr>
          <w:sz w:val="28"/>
          <w:szCs w:val="28"/>
        </w:rPr>
      </w:pPr>
      <w:r w:rsidRPr="00DF3B42">
        <w:rPr>
          <w:sz w:val="28"/>
          <w:szCs w:val="28"/>
        </w:rPr>
        <w:t xml:space="preserve">Бура </w:t>
      </w:r>
      <w:r>
        <w:rPr>
          <w:sz w:val="28"/>
          <w:szCs w:val="28"/>
        </w:rPr>
        <w:t xml:space="preserve">плямистість уражає посіви проса посівного впродовж усього вегетаційного періоду, тому необхідним та обов’язковим елементом технології вирощування культури є система захисту. </w:t>
      </w:r>
      <w:r w:rsidRPr="00DF3B42">
        <w:rPr>
          <w:sz w:val="28"/>
          <w:szCs w:val="28"/>
        </w:rPr>
        <w:t xml:space="preserve">На рис. 3.4 представлені дані розвитку </w:t>
      </w:r>
      <w:r w:rsidRPr="00DF3B42">
        <w:rPr>
          <w:i/>
          <w:sz w:val="28"/>
          <w:szCs w:val="28"/>
        </w:rPr>
        <w:t xml:space="preserve">Bipolaris panici-miliacei </w:t>
      </w:r>
      <w:r w:rsidRPr="00DF3B42">
        <w:rPr>
          <w:sz w:val="28"/>
          <w:szCs w:val="28"/>
        </w:rPr>
        <w:t xml:space="preserve">на 59-ому та 71-ому етапах за </w:t>
      </w:r>
      <w:r w:rsidR="00EC3DA5">
        <w:rPr>
          <w:sz w:val="28"/>
          <w:szCs w:val="28"/>
        </w:rPr>
        <w:t>обробки насіння регулятором росту Екостим, в.с.р., 0,025 т/га та обприскування посівів сумішшю із</w:t>
      </w:r>
      <w:r w:rsidRPr="00DF3B42">
        <w:rPr>
          <w:sz w:val="28"/>
          <w:szCs w:val="28"/>
        </w:rPr>
        <w:t xml:space="preserve"> регулятора росту рослин та </w:t>
      </w:r>
      <w:r w:rsidR="00EC3DA5">
        <w:rPr>
          <w:sz w:val="28"/>
          <w:szCs w:val="28"/>
        </w:rPr>
        <w:t>фунгіцида</w:t>
      </w:r>
      <w:r>
        <w:rPr>
          <w:sz w:val="28"/>
          <w:szCs w:val="28"/>
        </w:rPr>
        <w:t>.</w:t>
      </w:r>
    </w:p>
    <w:p w:rsidR="00D0055C" w:rsidRDefault="00DF3B42" w:rsidP="008A0571">
      <w:pPr>
        <w:spacing w:line="360" w:lineRule="auto"/>
        <w:ind w:firstLine="709"/>
        <w:jc w:val="both"/>
        <w:rPr>
          <w:sz w:val="28"/>
          <w:szCs w:val="28"/>
        </w:rPr>
      </w:pPr>
      <w:r>
        <w:rPr>
          <w:sz w:val="28"/>
          <w:szCs w:val="28"/>
        </w:rPr>
        <w:t>Встановлено, що розвиток хвороби на 59-ому та 71-ому етапі розвитку рослин був найвищим на контрол</w:t>
      </w:r>
      <w:r w:rsidR="00EC3DA5">
        <w:rPr>
          <w:sz w:val="28"/>
          <w:szCs w:val="28"/>
        </w:rPr>
        <w:t>і</w:t>
      </w:r>
      <w:r>
        <w:rPr>
          <w:sz w:val="28"/>
          <w:szCs w:val="28"/>
        </w:rPr>
        <w:t xml:space="preserve"> і становив 12,8 та 21,5 % відповідно</w:t>
      </w:r>
      <w:r w:rsidR="006377CD">
        <w:rPr>
          <w:sz w:val="28"/>
          <w:szCs w:val="28"/>
        </w:rPr>
        <w:t xml:space="preserve"> </w:t>
      </w:r>
      <w:r>
        <w:rPr>
          <w:sz w:val="28"/>
          <w:szCs w:val="28"/>
        </w:rPr>
        <w:t xml:space="preserve">та знижувався в результаті </w:t>
      </w:r>
      <w:r w:rsidR="00EC3DA5">
        <w:rPr>
          <w:sz w:val="28"/>
          <w:szCs w:val="28"/>
        </w:rPr>
        <w:t>комплексного захисту</w:t>
      </w:r>
      <w:r>
        <w:rPr>
          <w:sz w:val="28"/>
          <w:szCs w:val="28"/>
        </w:rPr>
        <w:t xml:space="preserve">. </w:t>
      </w:r>
    </w:p>
    <w:p w:rsidR="006377CD" w:rsidRPr="00DF3B42" w:rsidRDefault="006377CD" w:rsidP="008A0571">
      <w:pPr>
        <w:spacing w:line="360" w:lineRule="auto"/>
        <w:ind w:firstLine="709"/>
        <w:jc w:val="both"/>
        <w:rPr>
          <w:sz w:val="28"/>
          <w:szCs w:val="28"/>
        </w:rPr>
      </w:pPr>
      <w:r>
        <w:rPr>
          <w:sz w:val="28"/>
          <w:szCs w:val="28"/>
        </w:rPr>
        <w:t>Найниж</w:t>
      </w:r>
      <w:r w:rsidR="00EC3DA5">
        <w:rPr>
          <w:sz w:val="28"/>
          <w:szCs w:val="28"/>
        </w:rPr>
        <w:t>ч</w:t>
      </w:r>
      <w:r>
        <w:rPr>
          <w:sz w:val="28"/>
          <w:szCs w:val="28"/>
        </w:rPr>
        <w:t>ий ступінь ураження відмічено за обробки посів</w:t>
      </w:r>
      <w:r w:rsidR="00EC3DA5">
        <w:rPr>
          <w:sz w:val="28"/>
          <w:szCs w:val="28"/>
        </w:rPr>
        <w:t>у</w:t>
      </w:r>
      <w:r>
        <w:rPr>
          <w:sz w:val="28"/>
          <w:szCs w:val="28"/>
        </w:rPr>
        <w:t xml:space="preserve"> </w:t>
      </w:r>
      <w:r w:rsidR="00EC3DA5">
        <w:rPr>
          <w:sz w:val="28"/>
          <w:szCs w:val="28"/>
        </w:rPr>
        <w:t xml:space="preserve">на 30-ому етапі сумішшю фунгіцида зі зменшеною нормою витрати </w:t>
      </w:r>
      <w:r w:rsidR="00EC3DA5" w:rsidRPr="004072AF">
        <w:rPr>
          <w:sz w:val="28"/>
          <w:szCs w:val="28"/>
        </w:rPr>
        <w:t>Аякс, КС</w:t>
      </w:r>
      <w:r w:rsidR="00EC3DA5">
        <w:rPr>
          <w:sz w:val="28"/>
          <w:szCs w:val="28"/>
        </w:rPr>
        <w:t xml:space="preserve">, 0,3 л/га та </w:t>
      </w:r>
      <w:r w:rsidR="00EC3DA5">
        <w:rPr>
          <w:spacing w:val="-6"/>
          <w:sz w:val="28"/>
          <w:szCs w:val="28"/>
        </w:rPr>
        <w:t xml:space="preserve">регулятора росту </w:t>
      </w:r>
      <w:r w:rsidR="00EC3DA5">
        <w:rPr>
          <w:sz w:val="28"/>
          <w:szCs w:val="28"/>
        </w:rPr>
        <w:t>Екостим, в.с.р, який становив 1,3 та 2,8 % відповідно.</w:t>
      </w:r>
    </w:p>
    <w:p w:rsidR="00DF3B42" w:rsidRDefault="00DF3B42" w:rsidP="008A0571">
      <w:pPr>
        <w:spacing w:line="360" w:lineRule="auto"/>
        <w:ind w:firstLine="709"/>
        <w:jc w:val="both"/>
        <w:rPr>
          <w:sz w:val="28"/>
          <w:szCs w:val="28"/>
        </w:rPr>
      </w:pPr>
    </w:p>
    <w:p w:rsidR="0052085E" w:rsidRDefault="0048528E" w:rsidP="00846D7A">
      <w:pPr>
        <w:spacing w:line="276" w:lineRule="auto"/>
        <w:jc w:val="center"/>
        <w:rPr>
          <w:b/>
          <w:sz w:val="28"/>
          <w:szCs w:val="28"/>
        </w:rPr>
      </w:pPr>
      <w:r>
        <w:rPr>
          <w:noProof/>
          <w:lang w:val="ru-RU" w:eastAsia="ru-RU" w:bidi="ar-SA"/>
        </w:rPr>
        <w:lastRenderedPageBreak/>
        <w:drawing>
          <wp:inline distT="0" distB="0" distL="0" distR="0" wp14:anchorId="3A866B6D" wp14:editId="507CA1E0">
            <wp:extent cx="6152400" cy="2880000"/>
            <wp:effectExtent l="0" t="0" r="1270" b="15875"/>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sidR="0052085E">
        <w:rPr>
          <w:b/>
          <w:sz w:val="28"/>
          <w:szCs w:val="28"/>
        </w:rPr>
        <w:t>Рис. 3.</w:t>
      </w:r>
      <w:r w:rsidR="00DF3B42">
        <w:rPr>
          <w:b/>
          <w:sz w:val="28"/>
          <w:szCs w:val="28"/>
        </w:rPr>
        <w:t>4</w:t>
      </w:r>
      <w:r w:rsidR="0052085E">
        <w:rPr>
          <w:b/>
          <w:sz w:val="28"/>
          <w:szCs w:val="28"/>
        </w:rPr>
        <w:t xml:space="preserve"> Розвиток </w:t>
      </w:r>
      <w:r w:rsidR="0052085E" w:rsidRPr="00434CC9">
        <w:rPr>
          <w:b/>
          <w:i/>
          <w:sz w:val="28"/>
          <w:szCs w:val="28"/>
        </w:rPr>
        <w:t>Bipolaris panici-miliacei</w:t>
      </w:r>
      <w:r w:rsidR="0052085E">
        <w:rPr>
          <w:b/>
          <w:i/>
          <w:sz w:val="28"/>
          <w:szCs w:val="28"/>
        </w:rPr>
        <w:t xml:space="preserve"> </w:t>
      </w:r>
      <w:r w:rsidR="0052085E" w:rsidRPr="000455AC">
        <w:rPr>
          <w:b/>
          <w:sz w:val="28"/>
          <w:szCs w:val="28"/>
        </w:rPr>
        <w:t>у посівах проса посівного за застосування регулятора росту рослин та його суміші із фунгіцидами</w:t>
      </w:r>
      <w:r w:rsidR="0052085E">
        <w:rPr>
          <w:b/>
          <w:i/>
          <w:sz w:val="28"/>
          <w:szCs w:val="28"/>
        </w:rPr>
        <w:t xml:space="preserve"> </w:t>
      </w:r>
      <w:r w:rsidR="0052085E" w:rsidRPr="00434CC9">
        <w:rPr>
          <w:b/>
          <w:sz w:val="28"/>
          <w:szCs w:val="28"/>
        </w:rPr>
        <w:t xml:space="preserve">(навчально-дослідне поле Поліського національного університету, </w:t>
      </w:r>
    </w:p>
    <w:p w:rsidR="00AA225A" w:rsidRDefault="0052085E" w:rsidP="00846D7A">
      <w:pPr>
        <w:spacing w:line="276" w:lineRule="auto"/>
        <w:jc w:val="center"/>
        <w:rPr>
          <w:b/>
          <w:sz w:val="28"/>
          <w:szCs w:val="28"/>
        </w:rPr>
      </w:pPr>
      <w:r w:rsidRPr="00434CC9">
        <w:rPr>
          <w:b/>
          <w:sz w:val="28"/>
          <w:szCs w:val="28"/>
        </w:rPr>
        <w:t>сорт Омріяне, 2019–2020 рр.)</w:t>
      </w:r>
    </w:p>
    <w:p w:rsidR="00FB4A2F" w:rsidRPr="00846D7A" w:rsidRDefault="00FB4A2F" w:rsidP="0052085E">
      <w:pPr>
        <w:spacing w:line="360" w:lineRule="auto"/>
        <w:jc w:val="center"/>
        <w:rPr>
          <w:b/>
          <w:sz w:val="16"/>
          <w:szCs w:val="16"/>
        </w:rPr>
      </w:pPr>
    </w:p>
    <w:p w:rsidR="00AA225A" w:rsidRDefault="00FB4A2F" w:rsidP="00B61343">
      <w:pPr>
        <w:spacing w:line="360" w:lineRule="auto"/>
        <w:ind w:firstLine="709"/>
        <w:jc w:val="both"/>
        <w:rPr>
          <w:sz w:val="28"/>
          <w:szCs w:val="28"/>
        </w:rPr>
      </w:pPr>
      <w:r w:rsidRPr="00FB4A2F">
        <w:rPr>
          <w:sz w:val="28"/>
          <w:szCs w:val="28"/>
        </w:rPr>
        <w:t>Технічна ефективність комплексного захисту проса посівного представлена на рис. 3.5.</w:t>
      </w:r>
    </w:p>
    <w:p w:rsidR="00846D7A" w:rsidRDefault="00CC1153" w:rsidP="00846D7A">
      <w:pPr>
        <w:spacing w:line="276" w:lineRule="auto"/>
        <w:jc w:val="center"/>
        <w:rPr>
          <w:b/>
          <w:i/>
          <w:sz w:val="28"/>
          <w:szCs w:val="28"/>
        </w:rPr>
      </w:pPr>
      <w:r>
        <w:rPr>
          <w:noProof/>
          <w:lang w:val="ru-RU" w:eastAsia="ru-RU" w:bidi="ar-SA"/>
        </w:rPr>
        <w:drawing>
          <wp:inline distT="0" distB="0" distL="0" distR="0" wp14:anchorId="734B998B" wp14:editId="78AA103D">
            <wp:extent cx="6152400" cy="2880000"/>
            <wp:effectExtent l="0" t="0" r="1270" b="15875"/>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00846D7A">
        <w:rPr>
          <w:b/>
          <w:sz w:val="28"/>
          <w:szCs w:val="28"/>
        </w:rPr>
        <w:t>Рис. 3.</w:t>
      </w:r>
      <w:r w:rsidR="00AD4ECB">
        <w:rPr>
          <w:b/>
          <w:sz w:val="28"/>
          <w:szCs w:val="28"/>
        </w:rPr>
        <w:t>5</w:t>
      </w:r>
      <w:r w:rsidR="00846D7A">
        <w:rPr>
          <w:b/>
          <w:sz w:val="28"/>
          <w:szCs w:val="28"/>
        </w:rPr>
        <w:t xml:space="preserve">. Технічна ефективність застосування </w:t>
      </w:r>
      <w:r w:rsidR="00846D7A" w:rsidRPr="000455AC">
        <w:rPr>
          <w:b/>
          <w:sz w:val="28"/>
          <w:szCs w:val="28"/>
        </w:rPr>
        <w:t>регулятора росту рослин та його суміші із фунгіцидами</w:t>
      </w:r>
      <w:r w:rsidR="00846D7A">
        <w:rPr>
          <w:b/>
          <w:i/>
          <w:sz w:val="28"/>
          <w:szCs w:val="28"/>
        </w:rPr>
        <w:t xml:space="preserve"> </w:t>
      </w:r>
      <w:r w:rsidR="00846D7A" w:rsidRPr="000455AC">
        <w:rPr>
          <w:b/>
          <w:sz w:val="28"/>
          <w:szCs w:val="28"/>
        </w:rPr>
        <w:t>проти розвитку</w:t>
      </w:r>
      <w:r w:rsidR="00846D7A">
        <w:rPr>
          <w:b/>
          <w:i/>
          <w:sz w:val="28"/>
          <w:szCs w:val="28"/>
        </w:rPr>
        <w:t xml:space="preserve"> </w:t>
      </w:r>
      <w:r w:rsidR="00846D7A" w:rsidRPr="00434CC9">
        <w:rPr>
          <w:b/>
          <w:i/>
          <w:sz w:val="28"/>
          <w:szCs w:val="28"/>
        </w:rPr>
        <w:t>Bipolaris panici-miliacei</w:t>
      </w:r>
    </w:p>
    <w:p w:rsidR="00846D7A" w:rsidRDefault="00846D7A" w:rsidP="00846D7A">
      <w:pPr>
        <w:spacing w:line="276" w:lineRule="auto"/>
        <w:jc w:val="center"/>
        <w:rPr>
          <w:b/>
          <w:sz w:val="28"/>
          <w:szCs w:val="28"/>
        </w:rPr>
      </w:pPr>
      <w:r w:rsidRPr="00434CC9">
        <w:rPr>
          <w:b/>
          <w:sz w:val="28"/>
          <w:szCs w:val="28"/>
        </w:rPr>
        <w:t>(навчально-дослідне поле Поліського національного університету,</w:t>
      </w:r>
    </w:p>
    <w:p w:rsidR="00846D7A" w:rsidRDefault="00846D7A" w:rsidP="00846D7A">
      <w:pPr>
        <w:spacing w:line="276" w:lineRule="auto"/>
        <w:ind w:firstLine="709"/>
        <w:jc w:val="center"/>
        <w:rPr>
          <w:b/>
          <w:sz w:val="28"/>
          <w:szCs w:val="28"/>
        </w:rPr>
      </w:pPr>
      <w:r w:rsidRPr="00434CC9">
        <w:rPr>
          <w:b/>
          <w:sz w:val="28"/>
          <w:szCs w:val="28"/>
        </w:rPr>
        <w:t>сорт Омріяне, 2019–2020 рр.)</w:t>
      </w:r>
    </w:p>
    <w:p w:rsidR="00846D7A" w:rsidRDefault="00C13B6B" w:rsidP="00895B46">
      <w:pPr>
        <w:spacing w:line="360" w:lineRule="auto"/>
        <w:ind w:firstLine="709"/>
        <w:jc w:val="both"/>
        <w:rPr>
          <w:sz w:val="28"/>
          <w:szCs w:val="28"/>
        </w:rPr>
      </w:pPr>
      <w:r>
        <w:rPr>
          <w:sz w:val="28"/>
          <w:szCs w:val="28"/>
        </w:rPr>
        <w:lastRenderedPageBreak/>
        <w:t>Технічна ефективність сумісного застосування регулятора росту та фунгіцидів на 59-ому етапі розвитку була ви</w:t>
      </w:r>
      <w:r w:rsidR="00AE1D87">
        <w:rPr>
          <w:sz w:val="28"/>
          <w:szCs w:val="28"/>
        </w:rPr>
        <w:t>щою та коливалася у меж</w:t>
      </w:r>
      <w:r w:rsidR="004A2163">
        <w:rPr>
          <w:sz w:val="28"/>
          <w:szCs w:val="28"/>
          <w:lang w:val="ru-RU"/>
        </w:rPr>
        <w:t>З</w:t>
      </w:r>
      <w:r>
        <w:rPr>
          <w:sz w:val="28"/>
          <w:szCs w:val="28"/>
        </w:rPr>
        <w:t>ах від 37,2 </w:t>
      </w:r>
      <w:r w:rsidR="00895B46">
        <w:rPr>
          <w:sz w:val="28"/>
          <w:szCs w:val="28"/>
        </w:rPr>
        <w:t>% до 90,1 %, у порівнянні з 71-им етапом, де вона становила 29,8–84,9 %.</w:t>
      </w:r>
    </w:p>
    <w:p w:rsidR="00AE1D87" w:rsidRDefault="004A2163" w:rsidP="00895B46">
      <w:pPr>
        <w:spacing w:line="360" w:lineRule="auto"/>
        <w:ind w:firstLine="709"/>
        <w:jc w:val="both"/>
        <w:rPr>
          <w:sz w:val="28"/>
          <w:szCs w:val="28"/>
        </w:rPr>
      </w:pPr>
      <w:r w:rsidRPr="004A2163">
        <w:rPr>
          <w:sz w:val="28"/>
          <w:szCs w:val="28"/>
        </w:rPr>
        <w:t>Застосування фунгіцид</w:t>
      </w:r>
      <w:r>
        <w:rPr>
          <w:sz w:val="28"/>
          <w:szCs w:val="28"/>
        </w:rPr>
        <w:t>у</w:t>
      </w:r>
      <w:r w:rsidRPr="004A2163">
        <w:rPr>
          <w:sz w:val="28"/>
          <w:szCs w:val="28"/>
        </w:rPr>
        <w:t xml:space="preserve"> </w:t>
      </w:r>
      <w:r w:rsidRPr="004072AF">
        <w:rPr>
          <w:sz w:val="28"/>
          <w:szCs w:val="28"/>
        </w:rPr>
        <w:t>Аякс, КС</w:t>
      </w:r>
      <w:r>
        <w:rPr>
          <w:sz w:val="28"/>
          <w:szCs w:val="28"/>
        </w:rPr>
        <w:t xml:space="preserve"> із зменшеною нормою витрати 0,3 л/га</w:t>
      </w:r>
      <w:r w:rsidRPr="009F3435">
        <w:rPr>
          <w:sz w:val="28"/>
          <w:szCs w:val="28"/>
        </w:rPr>
        <w:t xml:space="preserve"> </w:t>
      </w:r>
      <w:r>
        <w:rPr>
          <w:sz w:val="28"/>
          <w:szCs w:val="28"/>
        </w:rPr>
        <w:t xml:space="preserve">та </w:t>
      </w:r>
      <w:r w:rsidRPr="004A2163">
        <w:rPr>
          <w:sz w:val="28"/>
          <w:szCs w:val="28"/>
        </w:rPr>
        <w:t xml:space="preserve">регулятора росту </w:t>
      </w:r>
      <w:r w:rsidRPr="009F3435">
        <w:rPr>
          <w:sz w:val="28"/>
          <w:szCs w:val="28"/>
        </w:rPr>
        <w:t>Екостим, в.с.р.</w:t>
      </w:r>
      <w:r>
        <w:rPr>
          <w:sz w:val="28"/>
          <w:szCs w:val="28"/>
        </w:rPr>
        <w:t>, 0,025 л/га є найбільш ефективним. Показники технічної ефективності на 59-ому та 71-ому етапах становлять 84,9 та 90,1 % відповідно.</w:t>
      </w:r>
    </w:p>
    <w:p w:rsidR="006C08CC" w:rsidRDefault="00AD4ECB" w:rsidP="00895B46">
      <w:pPr>
        <w:spacing w:line="360" w:lineRule="auto"/>
        <w:ind w:firstLine="709"/>
        <w:jc w:val="both"/>
        <w:rPr>
          <w:sz w:val="28"/>
          <w:szCs w:val="28"/>
        </w:rPr>
      </w:pPr>
      <w:r>
        <w:rPr>
          <w:sz w:val="28"/>
          <w:szCs w:val="28"/>
        </w:rPr>
        <w:t>Обсяг отриманого врожаю показує ефективність досліджуваних елементів технології вирощування (рис. 3.6).</w:t>
      </w:r>
    </w:p>
    <w:p w:rsidR="00AD4ECB" w:rsidRPr="004A2163" w:rsidRDefault="00CC1153" w:rsidP="00AD4ECB">
      <w:pPr>
        <w:spacing w:line="276" w:lineRule="auto"/>
        <w:jc w:val="center"/>
        <w:rPr>
          <w:sz w:val="28"/>
          <w:szCs w:val="28"/>
        </w:rPr>
      </w:pPr>
      <w:r>
        <w:rPr>
          <w:noProof/>
          <w:lang w:val="ru-RU" w:eastAsia="ru-RU" w:bidi="ar-SA"/>
        </w:rPr>
        <w:drawing>
          <wp:inline distT="0" distB="0" distL="0" distR="0" wp14:anchorId="72497DEF" wp14:editId="7A2DD753">
            <wp:extent cx="6152400" cy="2880000"/>
            <wp:effectExtent l="0" t="0" r="1270" b="15875"/>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sidR="00AD4ECB">
        <w:rPr>
          <w:b/>
          <w:sz w:val="28"/>
          <w:szCs w:val="28"/>
        </w:rPr>
        <w:t xml:space="preserve">Рис.3.4 Урожайність зерна проса посівного за комплексного застосування регулятора росту рослин та фунгіцидів </w:t>
      </w:r>
      <w:r w:rsidR="00AD4ECB" w:rsidRPr="00434CC9">
        <w:rPr>
          <w:b/>
          <w:sz w:val="28"/>
          <w:szCs w:val="28"/>
        </w:rPr>
        <w:t>(навчально-дослідне поле Поліського національного університету, сорт Омріяне, 2019–2020 рр.)</w:t>
      </w:r>
    </w:p>
    <w:p w:rsidR="00870FF7" w:rsidRDefault="00870FF7" w:rsidP="00870FF7">
      <w:pPr>
        <w:spacing w:line="360" w:lineRule="auto"/>
        <w:ind w:firstLine="709"/>
        <w:jc w:val="both"/>
      </w:pPr>
      <w:r>
        <w:rPr>
          <w:sz w:val="28"/>
          <w:szCs w:val="28"/>
        </w:rPr>
        <w:t xml:space="preserve">Найвищий рівень урожайності зерна 1,84 т/га отримано у варіанті де посіви обприскували фунгіцидом </w:t>
      </w:r>
      <w:r w:rsidRPr="004072AF">
        <w:rPr>
          <w:sz w:val="28"/>
          <w:szCs w:val="28"/>
        </w:rPr>
        <w:t>Аякс, КС</w:t>
      </w:r>
      <w:r>
        <w:rPr>
          <w:sz w:val="28"/>
          <w:szCs w:val="28"/>
        </w:rPr>
        <w:t xml:space="preserve">, 0,3 л/га та регулятором росту </w:t>
      </w:r>
      <w:r w:rsidRPr="009F3435">
        <w:rPr>
          <w:sz w:val="28"/>
          <w:szCs w:val="28"/>
        </w:rPr>
        <w:t>Екостим,</w:t>
      </w:r>
      <w:r>
        <w:rPr>
          <w:sz w:val="28"/>
          <w:szCs w:val="28"/>
        </w:rPr>
        <w:t> </w:t>
      </w:r>
      <w:r w:rsidRPr="009F3435">
        <w:rPr>
          <w:sz w:val="28"/>
          <w:szCs w:val="28"/>
        </w:rPr>
        <w:t>в.с.р.</w:t>
      </w:r>
      <w:r>
        <w:rPr>
          <w:sz w:val="28"/>
          <w:szCs w:val="28"/>
        </w:rPr>
        <w:t>, 0,025 л/га</w:t>
      </w:r>
      <w:r w:rsidR="00B536B6">
        <w:rPr>
          <w:sz w:val="28"/>
          <w:szCs w:val="28"/>
        </w:rPr>
        <w:t xml:space="preserve">, які забезпечили підвищення стійкості до збудника </w:t>
      </w:r>
      <w:r w:rsidR="00B536B6" w:rsidRPr="00DF3B42">
        <w:rPr>
          <w:i/>
          <w:sz w:val="28"/>
          <w:szCs w:val="28"/>
        </w:rPr>
        <w:t>Bipolaris panici-miliacei</w:t>
      </w:r>
      <w:r w:rsidR="00B536B6">
        <w:rPr>
          <w:i/>
          <w:sz w:val="28"/>
          <w:szCs w:val="28"/>
        </w:rPr>
        <w:t>.</w:t>
      </w:r>
    </w:p>
    <w:p w:rsidR="00AD4ECB" w:rsidRDefault="00A2309B" w:rsidP="00DD2521">
      <w:pPr>
        <w:spacing w:line="360" w:lineRule="auto"/>
        <w:ind w:firstLine="709"/>
        <w:jc w:val="both"/>
        <w:rPr>
          <w:sz w:val="28"/>
          <w:szCs w:val="28"/>
        </w:rPr>
      </w:pPr>
      <w:r>
        <w:rPr>
          <w:sz w:val="28"/>
          <w:szCs w:val="28"/>
        </w:rPr>
        <w:t>Проаналізувавши результати комплексного захисту культури на середню прибавку врожаю (рис. 3.7) відзначимо, що вона коливалася у межах від 7,0 до 43,8 %.</w:t>
      </w:r>
    </w:p>
    <w:p w:rsidR="00A2309B" w:rsidRDefault="00DD2521" w:rsidP="00A60D88">
      <w:pPr>
        <w:spacing w:line="360" w:lineRule="auto"/>
        <w:jc w:val="center"/>
        <w:rPr>
          <w:b/>
          <w:sz w:val="28"/>
          <w:szCs w:val="28"/>
        </w:rPr>
      </w:pPr>
      <w:r>
        <w:rPr>
          <w:noProof/>
          <w:lang w:val="ru-RU" w:eastAsia="ru-RU" w:bidi="ar-SA"/>
        </w:rPr>
        <w:lastRenderedPageBreak/>
        <w:drawing>
          <wp:inline distT="0" distB="0" distL="0" distR="0" wp14:anchorId="13AA04D2" wp14:editId="79C3F6FA">
            <wp:extent cx="6152400" cy="2422800"/>
            <wp:effectExtent l="0" t="0" r="1270" b="15875"/>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sidR="00A2309B" w:rsidRPr="00EB1160">
        <w:rPr>
          <w:b/>
          <w:sz w:val="28"/>
          <w:szCs w:val="28"/>
        </w:rPr>
        <w:t>Рис.3.</w:t>
      </w:r>
      <w:r w:rsidR="00A2309B">
        <w:rPr>
          <w:b/>
          <w:sz w:val="28"/>
          <w:szCs w:val="28"/>
        </w:rPr>
        <w:t>6.</w:t>
      </w:r>
      <w:r w:rsidR="00A2309B" w:rsidRPr="00EB1160">
        <w:rPr>
          <w:b/>
          <w:sz w:val="28"/>
          <w:szCs w:val="28"/>
        </w:rPr>
        <w:t> Вплив комплексної обробки</w:t>
      </w:r>
      <w:r w:rsidR="00A2309B">
        <w:rPr>
          <w:b/>
          <w:sz w:val="28"/>
          <w:szCs w:val="28"/>
        </w:rPr>
        <w:t xml:space="preserve"> посівів</w:t>
      </w:r>
      <w:r w:rsidR="00A2309B" w:rsidRPr="00EB1160">
        <w:rPr>
          <w:b/>
          <w:sz w:val="28"/>
          <w:szCs w:val="28"/>
        </w:rPr>
        <w:t xml:space="preserve"> проса посівного</w:t>
      </w:r>
    </w:p>
    <w:p w:rsidR="00A2309B" w:rsidRDefault="00A2309B" w:rsidP="00A60D88">
      <w:pPr>
        <w:spacing w:line="360" w:lineRule="auto"/>
        <w:jc w:val="center"/>
        <w:rPr>
          <w:b/>
          <w:sz w:val="28"/>
          <w:szCs w:val="28"/>
        </w:rPr>
      </w:pPr>
      <w:r w:rsidRPr="00EB1160">
        <w:rPr>
          <w:b/>
          <w:sz w:val="28"/>
          <w:szCs w:val="28"/>
        </w:rPr>
        <w:t>на середню прибавку врожаю</w:t>
      </w:r>
      <w:r>
        <w:rPr>
          <w:b/>
          <w:sz w:val="28"/>
          <w:szCs w:val="28"/>
        </w:rPr>
        <w:t xml:space="preserve">, </w:t>
      </w:r>
      <w:r w:rsidRPr="00434CC9">
        <w:rPr>
          <w:b/>
          <w:sz w:val="28"/>
          <w:szCs w:val="28"/>
        </w:rPr>
        <w:t>(навчально-дослідне поле Поліського національного університету, сорт Омріяне, 2019–2020 рр.)</w:t>
      </w:r>
    </w:p>
    <w:p w:rsidR="00A2309B" w:rsidRPr="004A2163" w:rsidRDefault="00A2309B" w:rsidP="00A2309B">
      <w:pPr>
        <w:spacing w:line="276" w:lineRule="auto"/>
        <w:jc w:val="center"/>
        <w:rPr>
          <w:sz w:val="28"/>
          <w:szCs w:val="28"/>
        </w:rPr>
      </w:pPr>
    </w:p>
    <w:p w:rsidR="00A2309B" w:rsidRPr="00A2309B" w:rsidRDefault="00A2309B" w:rsidP="00A2309B">
      <w:pPr>
        <w:spacing w:line="360" w:lineRule="auto"/>
        <w:ind w:firstLine="709"/>
        <w:jc w:val="both"/>
        <w:rPr>
          <w:sz w:val="28"/>
          <w:szCs w:val="28"/>
        </w:rPr>
      </w:pPr>
      <w:r>
        <w:rPr>
          <w:sz w:val="28"/>
          <w:szCs w:val="28"/>
        </w:rPr>
        <w:t xml:space="preserve">Найбільшу прибавку врожаю отримано за </w:t>
      </w:r>
      <w:r w:rsidR="008370D2">
        <w:rPr>
          <w:sz w:val="28"/>
          <w:szCs w:val="28"/>
        </w:rPr>
        <w:t>о</w:t>
      </w:r>
      <w:r>
        <w:rPr>
          <w:sz w:val="28"/>
          <w:szCs w:val="28"/>
        </w:rPr>
        <w:t>бробки посіву сумішшю Аякс, КС</w:t>
      </w:r>
      <w:r w:rsidR="008370D2">
        <w:rPr>
          <w:sz w:val="28"/>
          <w:szCs w:val="28"/>
        </w:rPr>
        <w:t xml:space="preserve"> (</w:t>
      </w:r>
      <w:r>
        <w:rPr>
          <w:sz w:val="28"/>
          <w:szCs w:val="28"/>
        </w:rPr>
        <w:t xml:space="preserve"> </w:t>
      </w:r>
      <w:r w:rsidR="008370D2">
        <w:rPr>
          <w:sz w:val="28"/>
          <w:szCs w:val="28"/>
        </w:rPr>
        <w:t xml:space="preserve">0,3 л/га) </w:t>
      </w:r>
      <w:r>
        <w:rPr>
          <w:sz w:val="28"/>
          <w:szCs w:val="28"/>
        </w:rPr>
        <w:t xml:space="preserve">та </w:t>
      </w:r>
      <w:r w:rsidRPr="009F3435">
        <w:rPr>
          <w:sz w:val="28"/>
          <w:szCs w:val="28"/>
        </w:rPr>
        <w:t>Екостим,</w:t>
      </w:r>
      <w:r>
        <w:rPr>
          <w:sz w:val="28"/>
          <w:szCs w:val="28"/>
        </w:rPr>
        <w:t> </w:t>
      </w:r>
      <w:r w:rsidRPr="009F3435">
        <w:rPr>
          <w:sz w:val="28"/>
          <w:szCs w:val="28"/>
        </w:rPr>
        <w:t>в.с.р.</w:t>
      </w:r>
      <w:r w:rsidR="008370D2">
        <w:rPr>
          <w:sz w:val="28"/>
          <w:szCs w:val="28"/>
        </w:rPr>
        <w:t xml:space="preserve"> (0,025 л/га)</w:t>
      </w:r>
      <w:r>
        <w:rPr>
          <w:sz w:val="28"/>
          <w:szCs w:val="28"/>
        </w:rPr>
        <w:t>,</w:t>
      </w:r>
      <w:r w:rsidR="008370D2">
        <w:rPr>
          <w:sz w:val="28"/>
          <w:szCs w:val="28"/>
        </w:rPr>
        <w:t xml:space="preserve"> яка стан</w:t>
      </w:r>
      <w:r>
        <w:rPr>
          <w:sz w:val="28"/>
          <w:szCs w:val="28"/>
        </w:rPr>
        <w:t>овила 43,8 %.</w:t>
      </w:r>
    </w:p>
    <w:p w:rsidR="00EA0143" w:rsidRPr="009D6E63" w:rsidRDefault="00EA0143" w:rsidP="00234A21">
      <w:pPr>
        <w:widowControl/>
        <w:autoSpaceDE/>
        <w:autoSpaceDN/>
        <w:spacing w:after="160" w:line="360" w:lineRule="auto"/>
        <w:ind w:firstLine="709"/>
        <w:rPr>
          <w:b/>
        </w:rPr>
      </w:pPr>
      <w:r w:rsidRPr="009D6E63">
        <w:rPr>
          <w:b/>
          <w:spacing w:val="-10"/>
          <w:sz w:val="28"/>
          <w:szCs w:val="28"/>
        </w:rPr>
        <w:t xml:space="preserve">3.3. Економічна ефективність захисту проса посівного від </w:t>
      </w:r>
      <w:r w:rsidR="009D0EEE">
        <w:rPr>
          <w:b/>
          <w:spacing w:val="-10"/>
          <w:sz w:val="28"/>
          <w:szCs w:val="28"/>
        </w:rPr>
        <w:t xml:space="preserve">ураження рослин </w:t>
      </w:r>
      <w:r w:rsidRPr="009D6E63">
        <w:rPr>
          <w:b/>
          <w:i/>
          <w:sz w:val="28"/>
          <w:szCs w:val="28"/>
        </w:rPr>
        <w:t>Bipolaris panici-miliacei</w:t>
      </w:r>
    </w:p>
    <w:p w:rsidR="00EA0143" w:rsidRPr="00EA0143" w:rsidRDefault="00EA0143" w:rsidP="00E910EE">
      <w:pPr>
        <w:spacing w:line="360" w:lineRule="auto"/>
        <w:ind w:firstLine="709"/>
        <w:jc w:val="both"/>
        <w:rPr>
          <w:sz w:val="28"/>
          <w:szCs w:val="28"/>
        </w:rPr>
      </w:pPr>
      <w:r w:rsidRPr="00EA0143">
        <w:rPr>
          <w:sz w:val="28"/>
          <w:szCs w:val="28"/>
        </w:rPr>
        <w:t>Ефективність являє собою складну багатопланову</w:t>
      </w:r>
      <w:r w:rsidR="00E910EE">
        <w:rPr>
          <w:sz w:val="28"/>
          <w:szCs w:val="28"/>
        </w:rPr>
        <w:t xml:space="preserve"> </w:t>
      </w:r>
      <w:r w:rsidRPr="00EA0143">
        <w:rPr>
          <w:sz w:val="28"/>
          <w:szCs w:val="28"/>
        </w:rPr>
        <w:t>економічну категорію, тісно пов'язану з різноманіттям результатів</w:t>
      </w:r>
      <w:r w:rsidR="00E910EE">
        <w:rPr>
          <w:sz w:val="28"/>
          <w:szCs w:val="28"/>
        </w:rPr>
        <w:t xml:space="preserve"> </w:t>
      </w:r>
      <w:r w:rsidRPr="00EA0143">
        <w:rPr>
          <w:sz w:val="28"/>
          <w:szCs w:val="28"/>
        </w:rPr>
        <w:t>виробництва, а саме з валовою продукцією, виробничими</w:t>
      </w:r>
      <w:r w:rsidR="00E910EE">
        <w:rPr>
          <w:sz w:val="28"/>
          <w:szCs w:val="28"/>
        </w:rPr>
        <w:t xml:space="preserve"> </w:t>
      </w:r>
      <w:r w:rsidRPr="00EA0143">
        <w:rPr>
          <w:sz w:val="28"/>
          <w:szCs w:val="28"/>
        </w:rPr>
        <w:t>витратами, чистим доходом, а також чинниками</w:t>
      </w:r>
      <w:r w:rsidR="00E910EE">
        <w:rPr>
          <w:sz w:val="28"/>
          <w:szCs w:val="28"/>
        </w:rPr>
        <w:t>, що</w:t>
      </w:r>
      <w:r w:rsidRPr="00EA0143">
        <w:rPr>
          <w:sz w:val="28"/>
          <w:szCs w:val="28"/>
        </w:rPr>
        <w:t xml:space="preserve"> впливають на неї.</w:t>
      </w:r>
    </w:p>
    <w:p w:rsidR="00EA0143" w:rsidRPr="00EA0143" w:rsidRDefault="00EA0143" w:rsidP="00E910EE">
      <w:pPr>
        <w:spacing w:line="360" w:lineRule="auto"/>
        <w:ind w:firstLine="709"/>
        <w:jc w:val="both"/>
        <w:rPr>
          <w:sz w:val="28"/>
          <w:szCs w:val="28"/>
        </w:rPr>
      </w:pPr>
      <w:r w:rsidRPr="00EA0143">
        <w:rPr>
          <w:sz w:val="28"/>
          <w:szCs w:val="28"/>
        </w:rPr>
        <w:t>Підвищення врожайності і якості сільськогосподарських культур при</w:t>
      </w:r>
      <w:r w:rsidR="00E910EE">
        <w:rPr>
          <w:sz w:val="28"/>
          <w:szCs w:val="28"/>
        </w:rPr>
        <w:t xml:space="preserve"> </w:t>
      </w:r>
      <w:r w:rsidRPr="00EA0143">
        <w:rPr>
          <w:sz w:val="28"/>
          <w:szCs w:val="28"/>
        </w:rPr>
        <w:t>зменшенні витрат, дозволяє задовольнити потреби в продуктах</w:t>
      </w:r>
      <w:r w:rsidR="00E910EE">
        <w:rPr>
          <w:sz w:val="28"/>
          <w:szCs w:val="28"/>
        </w:rPr>
        <w:t xml:space="preserve"> </w:t>
      </w:r>
      <w:r w:rsidRPr="00EA0143">
        <w:rPr>
          <w:sz w:val="28"/>
          <w:szCs w:val="28"/>
        </w:rPr>
        <w:t>харчування, а промисловість забезпечити сільськогосподарською сировиною, також</w:t>
      </w:r>
      <w:r w:rsidR="00E910EE">
        <w:rPr>
          <w:sz w:val="28"/>
          <w:szCs w:val="28"/>
        </w:rPr>
        <w:t xml:space="preserve"> </w:t>
      </w:r>
      <w:r w:rsidRPr="00EA0143">
        <w:rPr>
          <w:sz w:val="28"/>
          <w:szCs w:val="28"/>
        </w:rPr>
        <w:t>впливає на зниження цін на продукти і товари народного споживання.</w:t>
      </w:r>
    </w:p>
    <w:p w:rsidR="00EA0143" w:rsidRPr="003029FE" w:rsidRDefault="00EA0143" w:rsidP="00E910EE">
      <w:pPr>
        <w:spacing w:line="360" w:lineRule="auto"/>
        <w:ind w:firstLine="709"/>
        <w:jc w:val="both"/>
        <w:rPr>
          <w:sz w:val="28"/>
          <w:szCs w:val="28"/>
        </w:rPr>
      </w:pPr>
      <w:r w:rsidRPr="00EA0143">
        <w:rPr>
          <w:sz w:val="28"/>
          <w:szCs w:val="28"/>
        </w:rPr>
        <w:t>Визначаючи агрономічну ефективність досліджуваних препаратів,</w:t>
      </w:r>
      <w:r w:rsidR="00E910EE">
        <w:rPr>
          <w:sz w:val="28"/>
          <w:szCs w:val="28"/>
        </w:rPr>
        <w:t xml:space="preserve"> </w:t>
      </w:r>
      <w:r w:rsidRPr="00EA0143">
        <w:rPr>
          <w:sz w:val="28"/>
          <w:szCs w:val="28"/>
        </w:rPr>
        <w:t>необхідно вказувати економічну ефективність для того щоб</w:t>
      </w:r>
      <w:r w:rsidR="00E910EE">
        <w:rPr>
          <w:sz w:val="28"/>
          <w:szCs w:val="28"/>
        </w:rPr>
        <w:t xml:space="preserve"> </w:t>
      </w:r>
      <w:r w:rsidRPr="00EA0143">
        <w:rPr>
          <w:sz w:val="28"/>
          <w:szCs w:val="28"/>
        </w:rPr>
        <w:t>встановити наскільки виправдані витрати при їх внесення</w:t>
      </w:r>
      <w:r w:rsidR="00E910EE">
        <w:rPr>
          <w:sz w:val="28"/>
          <w:szCs w:val="28"/>
        </w:rPr>
        <w:t xml:space="preserve"> (табл. 3.3)</w:t>
      </w:r>
      <w:r w:rsidRPr="00EA0143">
        <w:rPr>
          <w:sz w:val="28"/>
          <w:szCs w:val="28"/>
        </w:rPr>
        <w:t>.</w:t>
      </w:r>
    </w:p>
    <w:p w:rsidR="00E910EE" w:rsidRPr="003B716D" w:rsidRDefault="00E910EE" w:rsidP="00E910EE">
      <w:pPr>
        <w:jc w:val="right"/>
        <w:rPr>
          <w:i/>
          <w:sz w:val="28"/>
          <w:szCs w:val="28"/>
        </w:rPr>
      </w:pPr>
      <w:r w:rsidRPr="003B716D">
        <w:rPr>
          <w:i/>
          <w:sz w:val="28"/>
          <w:szCs w:val="28"/>
        </w:rPr>
        <w:lastRenderedPageBreak/>
        <w:t>Таблиця 3.</w:t>
      </w:r>
      <w:r>
        <w:rPr>
          <w:i/>
          <w:sz w:val="28"/>
          <w:szCs w:val="28"/>
        </w:rPr>
        <w:t>3</w:t>
      </w:r>
    </w:p>
    <w:p w:rsidR="00E910EE" w:rsidRPr="00C52CEC" w:rsidRDefault="00E910EE" w:rsidP="00E910EE">
      <w:pPr>
        <w:spacing w:line="360" w:lineRule="auto"/>
        <w:jc w:val="center"/>
        <w:rPr>
          <w:b/>
          <w:sz w:val="28"/>
          <w:szCs w:val="28"/>
        </w:rPr>
      </w:pPr>
      <w:r w:rsidRPr="00C52CEC">
        <w:rPr>
          <w:b/>
          <w:spacing w:val="-10"/>
          <w:sz w:val="28"/>
          <w:szCs w:val="28"/>
        </w:rPr>
        <w:t xml:space="preserve">Економічну </w:t>
      </w:r>
      <w:r>
        <w:rPr>
          <w:b/>
          <w:spacing w:val="-10"/>
          <w:sz w:val="28"/>
          <w:szCs w:val="28"/>
        </w:rPr>
        <w:t xml:space="preserve">ефективність </w:t>
      </w:r>
      <w:r>
        <w:rPr>
          <w:b/>
          <w:sz w:val="28"/>
          <w:szCs w:val="28"/>
        </w:rPr>
        <w:t>комплексного застосування регулятора росту рослин та фунгіцидів</w:t>
      </w:r>
      <w:r w:rsidRPr="00C52CEC">
        <w:rPr>
          <w:b/>
          <w:iCs/>
          <w:spacing w:val="-10"/>
          <w:sz w:val="28"/>
        </w:rPr>
        <w:t xml:space="preserve"> </w:t>
      </w:r>
      <w:r w:rsidRPr="00C52CEC">
        <w:rPr>
          <w:b/>
          <w:sz w:val="28"/>
          <w:szCs w:val="28"/>
        </w:rPr>
        <w:t xml:space="preserve">(навчально-дослідне поле Поліського національного університету, сорт </w:t>
      </w:r>
      <w:r>
        <w:rPr>
          <w:b/>
          <w:sz w:val="28"/>
          <w:szCs w:val="28"/>
        </w:rPr>
        <w:t>Омріяне</w:t>
      </w:r>
      <w:r w:rsidRPr="00C52CEC">
        <w:rPr>
          <w:b/>
          <w:sz w:val="28"/>
          <w:szCs w:val="28"/>
        </w:rPr>
        <w:t>, 2019–2020 рр.)</w:t>
      </w:r>
    </w:p>
    <w:tbl>
      <w:tblPr>
        <w:tblStyle w:val="a7"/>
        <w:tblW w:w="0" w:type="auto"/>
        <w:tblInd w:w="0" w:type="dxa"/>
        <w:tblLook w:val="04A0" w:firstRow="1" w:lastRow="0" w:firstColumn="1" w:lastColumn="0" w:noHBand="0" w:noVBand="1"/>
      </w:tblPr>
      <w:tblGrid>
        <w:gridCol w:w="2972"/>
        <w:gridCol w:w="1134"/>
        <w:gridCol w:w="992"/>
        <w:gridCol w:w="1276"/>
        <w:gridCol w:w="1134"/>
        <w:gridCol w:w="1134"/>
        <w:gridCol w:w="1037"/>
      </w:tblGrid>
      <w:tr w:rsidR="00E910EE" w:rsidRPr="00C52CEC" w:rsidTr="00F645F0">
        <w:trPr>
          <w:cantSplit/>
          <w:trHeight w:val="3021"/>
        </w:trPr>
        <w:tc>
          <w:tcPr>
            <w:tcW w:w="2972" w:type="dxa"/>
            <w:vAlign w:val="center"/>
          </w:tcPr>
          <w:p w:rsidR="00E910EE" w:rsidRPr="00C52CEC" w:rsidRDefault="00E910EE" w:rsidP="00F645F0">
            <w:pPr>
              <w:jc w:val="center"/>
              <w:rPr>
                <w:b/>
                <w:sz w:val="28"/>
                <w:szCs w:val="28"/>
              </w:rPr>
            </w:pPr>
            <w:r w:rsidRPr="00C52CEC">
              <w:rPr>
                <w:b/>
                <w:sz w:val="28"/>
                <w:szCs w:val="28"/>
              </w:rPr>
              <w:t>Варіант</w:t>
            </w:r>
          </w:p>
        </w:tc>
        <w:tc>
          <w:tcPr>
            <w:tcW w:w="1134" w:type="dxa"/>
            <w:textDirection w:val="btLr"/>
            <w:vAlign w:val="center"/>
          </w:tcPr>
          <w:p w:rsidR="00E910EE" w:rsidRPr="00C52CEC" w:rsidRDefault="00E910EE" w:rsidP="00F645F0">
            <w:pPr>
              <w:ind w:left="113" w:right="113"/>
              <w:jc w:val="center"/>
              <w:rPr>
                <w:b/>
                <w:sz w:val="28"/>
                <w:szCs w:val="28"/>
              </w:rPr>
            </w:pPr>
            <w:r w:rsidRPr="00C52CEC">
              <w:rPr>
                <w:color w:val="000000"/>
                <w:sz w:val="28"/>
                <w:szCs w:val="28"/>
                <w:lang w:eastAsia="ru-RU"/>
              </w:rPr>
              <w:t>Урожайність, т/га</w:t>
            </w:r>
          </w:p>
        </w:tc>
        <w:tc>
          <w:tcPr>
            <w:tcW w:w="992" w:type="dxa"/>
            <w:textDirection w:val="btLr"/>
            <w:vAlign w:val="center"/>
          </w:tcPr>
          <w:p w:rsidR="00E910EE" w:rsidRPr="00C52CEC" w:rsidRDefault="00E910EE" w:rsidP="00F645F0">
            <w:pPr>
              <w:ind w:left="113" w:right="113"/>
              <w:jc w:val="center"/>
              <w:rPr>
                <w:b/>
                <w:sz w:val="28"/>
                <w:szCs w:val="28"/>
              </w:rPr>
            </w:pPr>
            <w:r w:rsidRPr="00C52CEC">
              <w:rPr>
                <w:color w:val="000000"/>
                <w:sz w:val="28"/>
                <w:szCs w:val="28"/>
                <w:lang w:eastAsia="ru-RU"/>
              </w:rPr>
              <w:t>Затрати праці,       люд.-год./ц</w:t>
            </w:r>
          </w:p>
        </w:tc>
        <w:tc>
          <w:tcPr>
            <w:tcW w:w="1276" w:type="dxa"/>
            <w:textDirection w:val="btLr"/>
            <w:vAlign w:val="center"/>
          </w:tcPr>
          <w:p w:rsidR="00E910EE" w:rsidRPr="00C52CEC" w:rsidRDefault="00E910EE" w:rsidP="00F645F0">
            <w:pPr>
              <w:ind w:left="113" w:right="113"/>
              <w:jc w:val="center"/>
              <w:rPr>
                <w:b/>
                <w:sz w:val="28"/>
                <w:szCs w:val="28"/>
              </w:rPr>
            </w:pPr>
            <w:r w:rsidRPr="00C52CEC">
              <w:rPr>
                <w:color w:val="000000"/>
                <w:sz w:val="28"/>
                <w:szCs w:val="28"/>
                <w:lang w:eastAsia="ru-RU"/>
              </w:rPr>
              <w:t>Матеріально-грошові витрати, грн/га</w:t>
            </w:r>
          </w:p>
        </w:tc>
        <w:tc>
          <w:tcPr>
            <w:tcW w:w="1134" w:type="dxa"/>
            <w:textDirection w:val="btLr"/>
            <w:vAlign w:val="center"/>
          </w:tcPr>
          <w:p w:rsidR="00E910EE" w:rsidRPr="00C52CEC" w:rsidRDefault="00E910EE" w:rsidP="00F645F0">
            <w:pPr>
              <w:ind w:left="113" w:right="113"/>
              <w:jc w:val="center"/>
              <w:rPr>
                <w:b/>
                <w:sz w:val="28"/>
                <w:szCs w:val="28"/>
              </w:rPr>
            </w:pPr>
            <w:r w:rsidRPr="00C52CEC">
              <w:rPr>
                <w:color w:val="000000"/>
                <w:sz w:val="28"/>
                <w:szCs w:val="28"/>
                <w:lang w:eastAsia="ru-RU"/>
              </w:rPr>
              <w:t>Виробнича собівартість т, грн</w:t>
            </w:r>
          </w:p>
        </w:tc>
        <w:tc>
          <w:tcPr>
            <w:tcW w:w="1134" w:type="dxa"/>
            <w:textDirection w:val="btLr"/>
            <w:vAlign w:val="center"/>
          </w:tcPr>
          <w:p w:rsidR="00E910EE" w:rsidRPr="00C52CEC" w:rsidRDefault="00E910EE" w:rsidP="00F645F0">
            <w:pPr>
              <w:ind w:left="113" w:right="113"/>
              <w:jc w:val="center"/>
              <w:rPr>
                <w:b/>
                <w:sz w:val="28"/>
                <w:szCs w:val="28"/>
              </w:rPr>
            </w:pPr>
            <w:r w:rsidRPr="00C52CEC">
              <w:rPr>
                <w:color w:val="000000"/>
                <w:sz w:val="28"/>
                <w:szCs w:val="28"/>
                <w:lang w:eastAsia="ru-RU"/>
              </w:rPr>
              <w:t>Чистий прибуток, грн</w:t>
            </w:r>
          </w:p>
        </w:tc>
        <w:tc>
          <w:tcPr>
            <w:tcW w:w="1037" w:type="dxa"/>
            <w:textDirection w:val="btLr"/>
            <w:vAlign w:val="center"/>
          </w:tcPr>
          <w:p w:rsidR="00E910EE" w:rsidRPr="00C52CEC" w:rsidRDefault="00E910EE" w:rsidP="00F645F0">
            <w:pPr>
              <w:ind w:left="113" w:right="113"/>
              <w:jc w:val="center"/>
              <w:rPr>
                <w:b/>
                <w:sz w:val="28"/>
                <w:szCs w:val="28"/>
              </w:rPr>
            </w:pPr>
            <w:r w:rsidRPr="00C52CEC">
              <w:rPr>
                <w:color w:val="000000"/>
                <w:sz w:val="28"/>
                <w:szCs w:val="28"/>
                <w:lang w:eastAsia="ru-RU"/>
              </w:rPr>
              <w:t>Рівень рентабельності виробництва, %</w:t>
            </w:r>
          </w:p>
        </w:tc>
      </w:tr>
      <w:tr w:rsidR="00E910EE" w:rsidRPr="00C52CEC" w:rsidTr="00801E6A">
        <w:trPr>
          <w:trHeight w:val="685"/>
        </w:trPr>
        <w:tc>
          <w:tcPr>
            <w:tcW w:w="2972" w:type="dxa"/>
          </w:tcPr>
          <w:p w:rsidR="00E910EE" w:rsidRPr="003807F6" w:rsidRDefault="00E910EE" w:rsidP="00234A21">
            <w:pPr>
              <w:spacing w:line="276" w:lineRule="auto"/>
              <w:rPr>
                <w:sz w:val="28"/>
                <w:szCs w:val="28"/>
              </w:rPr>
            </w:pPr>
            <w:r w:rsidRPr="003807F6">
              <w:rPr>
                <w:sz w:val="28"/>
                <w:szCs w:val="28"/>
              </w:rPr>
              <w:t xml:space="preserve">Контроль </w:t>
            </w:r>
          </w:p>
          <w:p w:rsidR="00E910EE" w:rsidRDefault="00E910EE" w:rsidP="00234A21">
            <w:pPr>
              <w:spacing w:line="276" w:lineRule="auto"/>
              <w:rPr>
                <w:b/>
                <w:sz w:val="28"/>
                <w:szCs w:val="28"/>
              </w:rPr>
            </w:pPr>
            <w:r w:rsidRPr="003807F6">
              <w:rPr>
                <w:sz w:val="28"/>
                <w:szCs w:val="28"/>
              </w:rPr>
              <w:t>(обробка водою)</w:t>
            </w:r>
          </w:p>
        </w:tc>
        <w:tc>
          <w:tcPr>
            <w:tcW w:w="1134" w:type="dxa"/>
            <w:vAlign w:val="center"/>
          </w:tcPr>
          <w:p w:rsidR="00E910EE" w:rsidRPr="008D2397" w:rsidRDefault="00E910EE" w:rsidP="00234A21">
            <w:pPr>
              <w:spacing w:line="276" w:lineRule="auto"/>
              <w:jc w:val="center"/>
              <w:rPr>
                <w:sz w:val="28"/>
                <w:szCs w:val="28"/>
              </w:rPr>
            </w:pPr>
            <w:r>
              <w:rPr>
                <w:sz w:val="28"/>
                <w:szCs w:val="28"/>
              </w:rPr>
              <w:t>1,28</w:t>
            </w:r>
          </w:p>
        </w:tc>
        <w:tc>
          <w:tcPr>
            <w:tcW w:w="992" w:type="dxa"/>
            <w:vAlign w:val="center"/>
          </w:tcPr>
          <w:p w:rsidR="00E910EE" w:rsidRPr="003807F6" w:rsidRDefault="00E910EE" w:rsidP="00234A21">
            <w:pPr>
              <w:spacing w:line="276" w:lineRule="auto"/>
              <w:jc w:val="center"/>
              <w:rPr>
                <w:sz w:val="28"/>
                <w:szCs w:val="28"/>
              </w:rPr>
            </w:pPr>
            <w:r w:rsidRPr="0015571C">
              <w:rPr>
                <w:color w:val="000000"/>
                <w:sz w:val="28"/>
                <w:szCs w:val="28"/>
                <w:lang w:val="ru-RU" w:eastAsia="ru-RU"/>
              </w:rPr>
              <w:t>0,39</w:t>
            </w:r>
          </w:p>
        </w:tc>
        <w:tc>
          <w:tcPr>
            <w:tcW w:w="1276" w:type="dxa"/>
            <w:vAlign w:val="center"/>
          </w:tcPr>
          <w:p w:rsidR="00E910EE" w:rsidRPr="003807F6" w:rsidRDefault="00E910EE" w:rsidP="00234A21">
            <w:pPr>
              <w:spacing w:line="276" w:lineRule="auto"/>
              <w:jc w:val="center"/>
              <w:rPr>
                <w:color w:val="000000"/>
                <w:sz w:val="28"/>
                <w:szCs w:val="28"/>
                <w:lang w:eastAsia="ru-RU"/>
              </w:rPr>
            </w:pPr>
            <w:r>
              <w:rPr>
                <w:color w:val="000000"/>
                <w:sz w:val="28"/>
                <w:szCs w:val="28"/>
                <w:lang w:val="ru-RU" w:eastAsia="ru-RU"/>
              </w:rPr>
              <w:t>4420,96</w:t>
            </w:r>
          </w:p>
        </w:tc>
        <w:tc>
          <w:tcPr>
            <w:tcW w:w="1134" w:type="dxa"/>
            <w:vAlign w:val="center"/>
          </w:tcPr>
          <w:p w:rsidR="00E910EE" w:rsidRPr="003807F6" w:rsidRDefault="00E910EE" w:rsidP="00234A21">
            <w:pPr>
              <w:spacing w:line="276" w:lineRule="auto"/>
              <w:jc w:val="center"/>
              <w:rPr>
                <w:sz w:val="28"/>
                <w:szCs w:val="28"/>
              </w:rPr>
            </w:pPr>
            <w:r w:rsidRPr="0015571C">
              <w:rPr>
                <w:color w:val="000000"/>
                <w:sz w:val="28"/>
                <w:szCs w:val="28"/>
                <w:lang w:val="ru-RU" w:eastAsia="ru-RU"/>
              </w:rPr>
              <w:t>3666,38</w:t>
            </w:r>
          </w:p>
        </w:tc>
        <w:tc>
          <w:tcPr>
            <w:tcW w:w="1134" w:type="dxa"/>
            <w:vAlign w:val="center"/>
          </w:tcPr>
          <w:p w:rsidR="00E910EE" w:rsidRPr="003807F6" w:rsidRDefault="00E910EE" w:rsidP="00234A21">
            <w:pPr>
              <w:spacing w:line="276" w:lineRule="auto"/>
              <w:jc w:val="center"/>
              <w:rPr>
                <w:sz w:val="28"/>
                <w:szCs w:val="28"/>
              </w:rPr>
            </w:pPr>
            <w:r w:rsidRPr="0015571C">
              <w:rPr>
                <w:color w:val="000000"/>
                <w:sz w:val="28"/>
                <w:szCs w:val="28"/>
                <w:lang w:val="ru-RU" w:eastAsia="ru-RU"/>
              </w:rPr>
              <w:t>427,04</w:t>
            </w:r>
          </w:p>
        </w:tc>
        <w:tc>
          <w:tcPr>
            <w:tcW w:w="1037" w:type="dxa"/>
            <w:vAlign w:val="center"/>
          </w:tcPr>
          <w:p w:rsidR="00E910EE" w:rsidRPr="003807F6" w:rsidRDefault="00E910EE" w:rsidP="00234A21">
            <w:pPr>
              <w:spacing w:line="276" w:lineRule="auto"/>
              <w:jc w:val="center"/>
              <w:rPr>
                <w:sz w:val="28"/>
                <w:szCs w:val="28"/>
              </w:rPr>
            </w:pPr>
            <w:r w:rsidRPr="0015571C">
              <w:rPr>
                <w:color w:val="000000"/>
                <w:sz w:val="28"/>
                <w:szCs w:val="28"/>
                <w:lang w:val="ru-RU" w:eastAsia="ru-RU"/>
              </w:rPr>
              <w:t>9,10</w:t>
            </w:r>
          </w:p>
        </w:tc>
      </w:tr>
      <w:tr w:rsidR="00E910EE" w:rsidRPr="00C52CEC" w:rsidTr="00F645F0">
        <w:trPr>
          <w:trHeight w:val="393"/>
        </w:trPr>
        <w:tc>
          <w:tcPr>
            <w:tcW w:w="2972" w:type="dxa"/>
          </w:tcPr>
          <w:p w:rsidR="00E910EE" w:rsidRPr="009F3435" w:rsidRDefault="00E910EE" w:rsidP="00234A21">
            <w:pPr>
              <w:spacing w:line="276" w:lineRule="auto"/>
              <w:rPr>
                <w:sz w:val="28"/>
                <w:szCs w:val="28"/>
              </w:rPr>
            </w:pPr>
            <w:r>
              <w:rPr>
                <w:sz w:val="28"/>
                <w:szCs w:val="28"/>
              </w:rPr>
              <w:t>Екостим, в.с.р.</w:t>
            </w:r>
          </w:p>
        </w:tc>
        <w:tc>
          <w:tcPr>
            <w:tcW w:w="1134" w:type="dxa"/>
            <w:vAlign w:val="center"/>
          </w:tcPr>
          <w:p w:rsidR="00E910EE" w:rsidRPr="008018BE" w:rsidRDefault="00E910EE" w:rsidP="00234A21">
            <w:pPr>
              <w:spacing w:line="276" w:lineRule="auto"/>
              <w:jc w:val="center"/>
              <w:rPr>
                <w:sz w:val="28"/>
                <w:szCs w:val="28"/>
              </w:rPr>
            </w:pPr>
            <w:r w:rsidRPr="008018BE">
              <w:rPr>
                <w:sz w:val="28"/>
                <w:szCs w:val="28"/>
              </w:rPr>
              <w:t>1,37</w:t>
            </w:r>
          </w:p>
        </w:tc>
        <w:tc>
          <w:tcPr>
            <w:tcW w:w="992" w:type="dxa"/>
            <w:vAlign w:val="center"/>
          </w:tcPr>
          <w:p w:rsidR="00E910EE" w:rsidRPr="003807F6" w:rsidRDefault="00E910EE" w:rsidP="00234A21">
            <w:pPr>
              <w:spacing w:line="276" w:lineRule="auto"/>
              <w:jc w:val="center"/>
              <w:rPr>
                <w:sz w:val="28"/>
                <w:szCs w:val="28"/>
              </w:rPr>
            </w:pPr>
            <w:r w:rsidRPr="00B17177">
              <w:rPr>
                <w:color w:val="000000"/>
                <w:sz w:val="28"/>
                <w:szCs w:val="28"/>
                <w:lang w:val="ru-RU" w:eastAsia="ru-RU"/>
              </w:rPr>
              <w:t>0,39</w:t>
            </w:r>
          </w:p>
        </w:tc>
        <w:tc>
          <w:tcPr>
            <w:tcW w:w="1276" w:type="dxa"/>
            <w:vAlign w:val="center"/>
          </w:tcPr>
          <w:p w:rsidR="00E910EE" w:rsidRPr="003807F6" w:rsidRDefault="00E910EE" w:rsidP="00234A21">
            <w:pPr>
              <w:spacing w:line="276" w:lineRule="auto"/>
              <w:jc w:val="center"/>
              <w:rPr>
                <w:color w:val="000000"/>
                <w:sz w:val="28"/>
                <w:szCs w:val="28"/>
                <w:lang w:eastAsia="ru-RU"/>
              </w:rPr>
            </w:pPr>
            <w:r>
              <w:rPr>
                <w:color w:val="000000"/>
                <w:sz w:val="28"/>
                <w:szCs w:val="28"/>
                <w:lang w:val="ru-RU" w:eastAsia="ru-RU"/>
              </w:rPr>
              <w:t>4421,78</w:t>
            </w:r>
          </w:p>
        </w:tc>
        <w:tc>
          <w:tcPr>
            <w:tcW w:w="1134" w:type="dxa"/>
            <w:vAlign w:val="center"/>
          </w:tcPr>
          <w:p w:rsidR="00E910EE" w:rsidRPr="003807F6" w:rsidRDefault="00E910EE" w:rsidP="00234A21">
            <w:pPr>
              <w:spacing w:line="276" w:lineRule="auto"/>
              <w:jc w:val="center"/>
              <w:rPr>
                <w:sz w:val="28"/>
                <w:szCs w:val="28"/>
              </w:rPr>
            </w:pPr>
            <w:r w:rsidRPr="00B17177">
              <w:rPr>
                <w:color w:val="000000"/>
                <w:sz w:val="28"/>
                <w:szCs w:val="28"/>
                <w:lang w:val="ru-RU" w:eastAsia="ru-RU"/>
              </w:rPr>
              <w:t>3425,52</w:t>
            </w:r>
          </w:p>
        </w:tc>
        <w:tc>
          <w:tcPr>
            <w:tcW w:w="1134" w:type="dxa"/>
            <w:vAlign w:val="center"/>
          </w:tcPr>
          <w:p w:rsidR="00E910EE" w:rsidRPr="003807F6" w:rsidRDefault="00E910EE" w:rsidP="00234A21">
            <w:pPr>
              <w:spacing w:line="276" w:lineRule="auto"/>
              <w:jc w:val="center"/>
              <w:rPr>
                <w:sz w:val="28"/>
                <w:szCs w:val="28"/>
              </w:rPr>
            </w:pPr>
            <w:r w:rsidRPr="00B17177">
              <w:rPr>
                <w:color w:val="000000"/>
                <w:sz w:val="28"/>
                <w:szCs w:val="28"/>
                <w:lang w:val="ru-RU" w:eastAsia="ru-RU"/>
              </w:rPr>
              <w:t>787,04</w:t>
            </w:r>
          </w:p>
        </w:tc>
        <w:tc>
          <w:tcPr>
            <w:tcW w:w="1037" w:type="dxa"/>
            <w:vAlign w:val="center"/>
          </w:tcPr>
          <w:p w:rsidR="00E910EE" w:rsidRPr="003807F6" w:rsidRDefault="00E910EE" w:rsidP="00234A21">
            <w:pPr>
              <w:spacing w:line="276" w:lineRule="auto"/>
              <w:jc w:val="center"/>
              <w:rPr>
                <w:sz w:val="28"/>
                <w:szCs w:val="28"/>
              </w:rPr>
            </w:pPr>
            <w:r w:rsidRPr="00B17177">
              <w:rPr>
                <w:color w:val="000000"/>
                <w:sz w:val="28"/>
                <w:szCs w:val="28"/>
                <w:lang w:val="ru-RU" w:eastAsia="ru-RU"/>
              </w:rPr>
              <w:t>16,77</w:t>
            </w:r>
          </w:p>
        </w:tc>
      </w:tr>
      <w:tr w:rsidR="00E910EE" w:rsidRPr="00C52CEC" w:rsidTr="00F645F0">
        <w:tc>
          <w:tcPr>
            <w:tcW w:w="2972" w:type="dxa"/>
          </w:tcPr>
          <w:p w:rsidR="00E910EE" w:rsidRPr="004072AF" w:rsidRDefault="00E910EE" w:rsidP="00234A21">
            <w:pPr>
              <w:spacing w:line="276" w:lineRule="auto"/>
              <w:rPr>
                <w:sz w:val="28"/>
                <w:szCs w:val="28"/>
              </w:rPr>
            </w:pPr>
            <w:r w:rsidRPr="004072AF">
              <w:rPr>
                <w:sz w:val="28"/>
                <w:szCs w:val="28"/>
              </w:rPr>
              <w:t>Аякс, КС</w:t>
            </w:r>
          </w:p>
        </w:tc>
        <w:tc>
          <w:tcPr>
            <w:tcW w:w="1134" w:type="dxa"/>
            <w:vAlign w:val="center"/>
          </w:tcPr>
          <w:p w:rsidR="00E910EE" w:rsidRPr="008018BE" w:rsidRDefault="00E910EE" w:rsidP="00234A21">
            <w:pPr>
              <w:spacing w:line="276" w:lineRule="auto"/>
              <w:jc w:val="center"/>
              <w:rPr>
                <w:sz w:val="28"/>
                <w:szCs w:val="28"/>
              </w:rPr>
            </w:pPr>
            <w:r w:rsidRPr="008018BE">
              <w:rPr>
                <w:sz w:val="28"/>
                <w:szCs w:val="28"/>
              </w:rPr>
              <w:t>1,71</w:t>
            </w:r>
          </w:p>
        </w:tc>
        <w:tc>
          <w:tcPr>
            <w:tcW w:w="992" w:type="dxa"/>
            <w:vAlign w:val="center"/>
          </w:tcPr>
          <w:p w:rsidR="00E910EE" w:rsidRPr="003807F6" w:rsidRDefault="00E910EE" w:rsidP="00234A21">
            <w:pPr>
              <w:spacing w:line="276" w:lineRule="auto"/>
              <w:jc w:val="center"/>
              <w:rPr>
                <w:sz w:val="28"/>
                <w:szCs w:val="28"/>
              </w:rPr>
            </w:pPr>
            <w:r w:rsidRPr="00B17177">
              <w:rPr>
                <w:color w:val="000000"/>
                <w:sz w:val="28"/>
                <w:szCs w:val="28"/>
                <w:lang w:val="ru-RU" w:eastAsia="ru-RU"/>
              </w:rPr>
              <w:t>0,39</w:t>
            </w:r>
          </w:p>
        </w:tc>
        <w:tc>
          <w:tcPr>
            <w:tcW w:w="1276" w:type="dxa"/>
            <w:vAlign w:val="center"/>
          </w:tcPr>
          <w:p w:rsidR="00E910EE" w:rsidRPr="003807F6" w:rsidRDefault="00E910EE" w:rsidP="00234A21">
            <w:pPr>
              <w:spacing w:line="276" w:lineRule="auto"/>
              <w:jc w:val="center"/>
              <w:rPr>
                <w:color w:val="000000"/>
                <w:sz w:val="28"/>
                <w:szCs w:val="28"/>
                <w:lang w:eastAsia="ru-RU"/>
              </w:rPr>
            </w:pPr>
            <w:r>
              <w:rPr>
                <w:color w:val="000000"/>
                <w:sz w:val="28"/>
                <w:szCs w:val="28"/>
                <w:lang w:val="ru-RU" w:eastAsia="ru-RU"/>
              </w:rPr>
              <w:t>4498,56</w:t>
            </w:r>
          </w:p>
        </w:tc>
        <w:tc>
          <w:tcPr>
            <w:tcW w:w="1134" w:type="dxa"/>
            <w:vAlign w:val="center"/>
          </w:tcPr>
          <w:p w:rsidR="00E910EE" w:rsidRPr="003807F6" w:rsidRDefault="00E910EE" w:rsidP="00234A21">
            <w:pPr>
              <w:spacing w:line="276" w:lineRule="auto"/>
              <w:jc w:val="center"/>
              <w:rPr>
                <w:sz w:val="28"/>
                <w:szCs w:val="28"/>
              </w:rPr>
            </w:pPr>
            <w:r w:rsidRPr="00B17177">
              <w:rPr>
                <w:color w:val="000000"/>
                <w:sz w:val="28"/>
                <w:szCs w:val="28"/>
                <w:lang w:val="ru-RU" w:eastAsia="ru-RU"/>
              </w:rPr>
              <w:t>2744,42</w:t>
            </w:r>
          </w:p>
        </w:tc>
        <w:tc>
          <w:tcPr>
            <w:tcW w:w="1134" w:type="dxa"/>
            <w:vAlign w:val="center"/>
          </w:tcPr>
          <w:p w:rsidR="00E910EE" w:rsidRPr="003807F6" w:rsidRDefault="00E910EE" w:rsidP="00234A21">
            <w:pPr>
              <w:spacing w:line="276" w:lineRule="auto"/>
              <w:jc w:val="center"/>
              <w:rPr>
                <w:sz w:val="28"/>
                <w:szCs w:val="28"/>
              </w:rPr>
            </w:pPr>
            <w:r w:rsidRPr="00B17177">
              <w:rPr>
                <w:color w:val="000000"/>
                <w:sz w:val="28"/>
                <w:szCs w:val="28"/>
                <w:lang w:val="ru-RU" w:eastAsia="ru-RU"/>
              </w:rPr>
              <w:t>2147,04</w:t>
            </w:r>
          </w:p>
        </w:tc>
        <w:tc>
          <w:tcPr>
            <w:tcW w:w="1037" w:type="dxa"/>
            <w:vAlign w:val="center"/>
          </w:tcPr>
          <w:p w:rsidR="00E910EE" w:rsidRPr="003807F6" w:rsidRDefault="00E910EE" w:rsidP="00234A21">
            <w:pPr>
              <w:spacing w:line="276" w:lineRule="auto"/>
              <w:jc w:val="center"/>
              <w:rPr>
                <w:sz w:val="28"/>
                <w:szCs w:val="28"/>
              </w:rPr>
            </w:pPr>
            <w:r w:rsidRPr="00B17177">
              <w:rPr>
                <w:color w:val="000000"/>
                <w:sz w:val="28"/>
                <w:szCs w:val="28"/>
                <w:lang w:val="ru-RU" w:eastAsia="ru-RU"/>
              </w:rPr>
              <w:t>45,75</w:t>
            </w:r>
          </w:p>
        </w:tc>
      </w:tr>
      <w:tr w:rsidR="00E910EE" w:rsidRPr="00C52CEC" w:rsidTr="00F645F0">
        <w:tc>
          <w:tcPr>
            <w:tcW w:w="2972" w:type="dxa"/>
          </w:tcPr>
          <w:p w:rsidR="00E910EE" w:rsidRPr="004072AF" w:rsidRDefault="00E910EE" w:rsidP="00234A21">
            <w:pPr>
              <w:spacing w:line="276" w:lineRule="auto"/>
              <w:rPr>
                <w:sz w:val="28"/>
                <w:szCs w:val="28"/>
              </w:rPr>
            </w:pPr>
            <w:r w:rsidRPr="004072AF">
              <w:rPr>
                <w:sz w:val="28"/>
                <w:szCs w:val="28"/>
              </w:rPr>
              <w:t>Дезарал, КС</w:t>
            </w:r>
          </w:p>
        </w:tc>
        <w:tc>
          <w:tcPr>
            <w:tcW w:w="1134" w:type="dxa"/>
            <w:vAlign w:val="center"/>
          </w:tcPr>
          <w:p w:rsidR="00E910EE" w:rsidRPr="008018BE" w:rsidRDefault="00E910EE" w:rsidP="00234A21">
            <w:pPr>
              <w:spacing w:line="276" w:lineRule="auto"/>
              <w:jc w:val="center"/>
              <w:rPr>
                <w:sz w:val="28"/>
                <w:szCs w:val="28"/>
              </w:rPr>
            </w:pPr>
            <w:r w:rsidRPr="008018BE">
              <w:rPr>
                <w:sz w:val="28"/>
                <w:szCs w:val="28"/>
              </w:rPr>
              <w:t>1,57</w:t>
            </w:r>
          </w:p>
        </w:tc>
        <w:tc>
          <w:tcPr>
            <w:tcW w:w="992" w:type="dxa"/>
            <w:vAlign w:val="center"/>
          </w:tcPr>
          <w:p w:rsidR="00E910EE" w:rsidRPr="003807F6" w:rsidRDefault="00E910EE" w:rsidP="00234A21">
            <w:pPr>
              <w:spacing w:line="276" w:lineRule="auto"/>
              <w:jc w:val="center"/>
              <w:rPr>
                <w:sz w:val="28"/>
                <w:szCs w:val="28"/>
              </w:rPr>
            </w:pPr>
            <w:r w:rsidRPr="00B17177">
              <w:rPr>
                <w:color w:val="000000"/>
                <w:sz w:val="28"/>
                <w:szCs w:val="28"/>
                <w:lang w:val="ru-RU" w:eastAsia="ru-RU"/>
              </w:rPr>
              <w:t>0,39</w:t>
            </w:r>
          </w:p>
        </w:tc>
        <w:tc>
          <w:tcPr>
            <w:tcW w:w="1276" w:type="dxa"/>
            <w:vAlign w:val="center"/>
          </w:tcPr>
          <w:p w:rsidR="00E910EE" w:rsidRPr="003807F6" w:rsidRDefault="00E910EE" w:rsidP="00234A21">
            <w:pPr>
              <w:spacing w:line="276" w:lineRule="auto"/>
              <w:jc w:val="center"/>
              <w:rPr>
                <w:color w:val="000000"/>
                <w:sz w:val="28"/>
                <w:szCs w:val="28"/>
                <w:lang w:eastAsia="ru-RU"/>
              </w:rPr>
            </w:pPr>
            <w:r>
              <w:rPr>
                <w:color w:val="000000"/>
                <w:sz w:val="28"/>
                <w:szCs w:val="28"/>
                <w:lang w:val="ru-RU" w:eastAsia="ru-RU"/>
              </w:rPr>
              <w:t>4485,15</w:t>
            </w:r>
          </w:p>
        </w:tc>
        <w:tc>
          <w:tcPr>
            <w:tcW w:w="1134" w:type="dxa"/>
            <w:vAlign w:val="center"/>
          </w:tcPr>
          <w:p w:rsidR="00E910EE" w:rsidRPr="003807F6" w:rsidRDefault="00E910EE" w:rsidP="00234A21">
            <w:pPr>
              <w:spacing w:line="276" w:lineRule="auto"/>
              <w:jc w:val="center"/>
              <w:rPr>
                <w:sz w:val="28"/>
                <w:szCs w:val="28"/>
              </w:rPr>
            </w:pPr>
            <w:r w:rsidRPr="00B17177">
              <w:rPr>
                <w:color w:val="000000"/>
                <w:sz w:val="28"/>
                <w:szCs w:val="28"/>
                <w:lang w:val="ru-RU" w:eastAsia="ru-RU"/>
              </w:rPr>
              <w:t>2989,15</w:t>
            </w:r>
          </w:p>
        </w:tc>
        <w:tc>
          <w:tcPr>
            <w:tcW w:w="1134" w:type="dxa"/>
            <w:vAlign w:val="center"/>
          </w:tcPr>
          <w:p w:rsidR="00E910EE" w:rsidRPr="003807F6" w:rsidRDefault="00E910EE" w:rsidP="00234A21">
            <w:pPr>
              <w:spacing w:line="276" w:lineRule="auto"/>
              <w:jc w:val="center"/>
              <w:rPr>
                <w:sz w:val="28"/>
                <w:szCs w:val="28"/>
              </w:rPr>
            </w:pPr>
            <w:r w:rsidRPr="00B17177">
              <w:rPr>
                <w:color w:val="000000"/>
                <w:sz w:val="28"/>
                <w:szCs w:val="28"/>
                <w:lang w:val="ru-RU" w:eastAsia="ru-RU"/>
              </w:rPr>
              <w:t>1587,04</w:t>
            </w:r>
          </w:p>
        </w:tc>
        <w:tc>
          <w:tcPr>
            <w:tcW w:w="1037" w:type="dxa"/>
            <w:vAlign w:val="center"/>
          </w:tcPr>
          <w:p w:rsidR="00E910EE" w:rsidRPr="003807F6" w:rsidRDefault="00E910EE" w:rsidP="00234A21">
            <w:pPr>
              <w:spacing w:line="276" w:lineRule="auto"/>
              <w:jc w:val="center"/>
              <w:rPr>
                <w:sz w:val="28"/>
                <w:szCs w:val="28"/>
              </w:rPr>
            </w:pPr>
            <w:r w:rsidRPr="00B17177">
              <w:rPr>
                <w:color w:val="000000"/>
                <w:sz w:val="28"/>
                <w:szCs w:val="28"/>
                <w:lang w:val="ru-RU" w:eastAsia="ru-RU"/>
              </w:rPr>
              <w:t>33,82</w:t>
            </w:r>
          </w:p>
        </w:tc>
      </w:tr>
      <w:tr w:rsidR="00E910EE" w:rsidRPr="00C52CEC" w:rsidTr="00F645F0">
        <w:tc>
          <w:tcPr>
            <w:tcW w:w="2972" w:type="dxa"/>
          </w:tcPr>
          <w:p w:rsidR="00E910EE" w:rsidRPr="004072AF" w:rsidRDefault="00E910EE" w:rsidP="00234A21">
            <w:pPr>
              <w:spacing w:line="276" w:lineRule="auto"/>
              <w:rPr>
                <w:sz w:val="28"/>
                <w:szCs w:val="28"/>
              </w:rPr>
            </w:pPr>
            <w:r w:rsidRPr="004072AF">
              <w:rPr>
                <w:sz w:val="28"/>
                <w:szCs w:val="28"/>
              </w:rPr>
              <w:t>Тебузол, ЕВ</w:t>
            </w:r>
          </w:p>
        </w:tc>
        <w:tc>
          <w:tcPr>
            <w:tcW w:w="1134" w:type="dxa"/>
            <w:vAlign w:val="center"/>
          </w:tcPr>
          <w:p w:rsidR="00E910EE" w:rsidRPr="008018BE" w:rsidRDefault="00E910EE" w:rsidP="00234A21">
            <w:pPr>
              <w:spacing w:line="276" w:lineRule="auto"/>
              <w:jc w:val="center"/>
              <w:rPr>
                <w:sz w:val="28"/>
                <w:szCs w:val="28"/>
              </w:rPr>
            </w:pPr>
            <w:r w:rsidRPr="008018BE">
              <w:rPr>
                <w:sz w:val="28"/>
                <w:szCs w:val="28"/>
              </w:rPr>
              <w:t>1,62</w:t>
            </w:r>
          </w:p>
        </w:tc>
        <w:tc>
          <w:tcPr>
            <w:tcW w:w="992" w:type="dxa"/>
            <w:vAlign w:val="center"/>
          </w:tcPr>
          <w:p w:rsidR="00E910EE" w:rsidRPr="003807F6" w:rsidRDefault="00E910EE" w:rsidP="00234A21">
            <w:pPr>
              <w:spacing w:line="276" w:lineRule="auto"/>
              <w:jc w:val="center"/>
              <w:rPr>
                <w:sz w:val="28"/>
                <w:szCs w:val="28"/>
              </w:rPr>
            </w:pPr>
            <w:r w:rsidRPr="00B17177">
              <w:rPr>
                <w:color w:val="000000"/>
                <w:sz w:val="28"/>
                <w:szCs w:val="28"/>
                <w:lang w:val="ru-RU" w:eastAsia="ru-RU"/>
              </w:rPr>
              <w:t>0,39</w:t>
            </w:r>
          </w:p>
        </w:tc>
        <w:tc>
          <w:tcPr>
            <w:tcW w:w="1276" w:type="dxa"/>
            <w:vAlign w:val="center"/>
          </w:tcPr>
          <w:p w:rsidR="00E910EE" w:rsidRPr="003807F6" w:rsidRDefault="00E910EE" w:rsidP="00234A21">
            <w:pPr>
              <w:spacing w:line="276" w:lineRule="auto"/>
              <w:jc w:val="center"/>
              <w:rPr>
                <w:color w:val="000000"/>
                <w:sz w:val="28"/>
                <w:szCs w:val="28"/>
                <w:lang w:eastAsia="ru-RU"/>
              </w:rPr>
            </w:pPr>
            <w:r>
              <w:rPr>
                <w:color w:val="000000"/>
                <w:sz w:val="28"/>
                <w:szCs w:val="28"/>
                <w:lang w:val="ru-RU" w:eastAsia="ru-RU"/>
              </w:rPr>
              <w:t>4478,10</w:t>
            </w:r>
          </w:p>
        </w:tc>
        <w:tc>
          <w:tcPr>
            <w:tcW w:w="1134" w:type="dxa"/>
            <w:vAlign w:val="center"/>
          </w:tcPr>
          <w:p w:rsidR="00E910EE" w:rsidRPr="003807F6" w:rsidRDefault="00E910EE" w:rsidP="00234A21">
            <w:pPr>
              <w:spacing w:line="276" w:lineRule="auto"/>
              <w:jc w:val="center"/>
              <w:rPr>
                <w:sz w:val="28"/>
                <w:szCs w:val="28"/>
              </w:rPr>
            </w:pPr>
            <w:r w:rsidRPr="00B17177">
              <w:rPr>
                <w:color w:val="000000"/>
                <w:sz w:val="28"/>
                <w:szCs w:val="28"/>
                <w:lang w:val="ru-RU" w:eastAsia="ru-RU"/>
              </w:rPr>
              <w:t>2896,89</w:t>
            </w:r>
          </w:p>
        </w:tc>
        <w:tc>
          <w:tcPr>
            <w:tcW w:w="1134" w:type="dxa"/>
            <w:vAlign w:val="center"/>
          </w:tcPr>
          <w:p w:rsidR="00E910EE" w:rsidRPr="003807F6" w:rsidRDefault="00E910EE" w:rsidP="00234A21">
            <w:pPr>
              <w:spacing w:line="276" w:lineRule="auto"/>
              <w:jc w:val="center"/>
              <w:rPr>
                <w:sz w:val="28"/>
                <w:szCs w:val="28"/>
              </w:rPr>
            </w:pPr>
            <w:r w:rsidRPr="00B17177">
              <w:rPr>
                <w:color w:val="000000"/>
                <w:sz w:val="28"/>
                <w:szCs w:val="28"/>
                <w:lang w:val="ru-RU" w:eastAsia="ru-RU"/>
              </w:rPr>
              <w:t>1787,04</w:t>
            </w:r>
          </w:p>
        </w:tc>
        <w:tc>
          <w:tcPr>
            <w:tcW w:w="1037" w:type="dxa"/>
            <w:vAlign w:val="center"/>
          </w:tcPr>
          <w:p w:rsidR="00E910EE" w:rsidRPr="003807F6" w:rsidRDefault="00E910EE" w:rsidP="00234A21">
            <w:pPr>
              <w:spacing w:line="276" w:lineRule="auto"/>
              <w:jc w:val="center"/>
              <w:rPr>
                <w:sz w:val="28"/>
                <w:szCs w:val="28"/>
              </w:rPr>
            </w:pPr>
            <w:r w:rsidRPr="00B17177">
              <w:rPr>
                <w:color w:val="000000"/>
                <w:sz w:val="28"/>
                <w:szCs w:val="28"/>
                <w:lang w:val="ru-RU" w:eastAsia="ru-RU"/>
              </w:rPr>
              <w:t>38,08</w:t>
            </w:r>
          </w:p>
        </w:tc>
      </w:tr>
      <w:tr w:rsidR="00E910EE" w:rsidRPr="00350B86" w:rsidTr="00F645F0">
        <w:tc>
          <w:tcPr>
            <w:tcW w:w="2972" w:type="dxa"/>
          </w:tcPr>
          <w:p w:rsidR="00E910EE" w:rsidRDefault="00E910EE" w:rsidP="00234A21">
            <w:pPr>
              <w:spacing w:line="276" w:lineRule="auto"/>
              <w:rPr>
                <w:sz w:val="28"/>
                <w:szCs w:val="28"/>
              </w:rPr>
            </w:pPr>
            <w:r w:rsidRPr="004072AF">
              <w:rPr>
                <w:sz w:val="28"/>
                <w:szCs w:val="28"/>
              </w:rPr>
              <w:t>Аякс, КС</w:t>
            </w:r>
            <w:r w:rsidRPr="009F3435">
              <w:rPr>
                <w:sz w:val="28"/>
                <w:szCs w:val="28"/>
              </w:rPr>
              <w:t xml:space="preserve"> </w:t>
            </w:r>
            <w:r>
              <w:rPr>
                <w:sz w:val="28"/>
                <w:szCs w:val="28"/>
              </w:rPr>
              <w:t xml:space="preserve">+ </w:t>
            </w:r>
          </w:p>
          <w:p w:rsidR="00E910EE" w:rsidRDefault="00E910EE" w:rsidP="00234A21">
            <w:pPr>
              <w:spacing w:line="276" w:lineRule="auto"/>
              <w:rPr>
                <w:b/>
                <w:sz w:val="28"/>
                <w:szCs w:val="28"/>
              </w:rPr>
            </w:pPr>
            <w:r w:rsidRPr="009F3435">
              <w:rPr>
                <w:sz w:val="28"/>
                <w:szCs w:val="28"/>
              </w:rPr>
              <w:t>Екостим, в.с.р.</w:t>
            </w:r>
          </w:p>
        </w:tc>
        <w:tc>
          <w:tcPr>
            <w:tcW w:w="1134" w:type="dxa"/>
            <w:vAlign w:val="center"/>
          </w:tcPr>
          <w:p w:rsidR="00E910EE" w:rsidRPr="008018BE" w:rsidRDefault="00E910EE" w:rsidP="00234A21">
            <w:pPr>
              <w:spacing w:line="276" w:lineRule="auto"/>
              <w:jc w:val="center"/>
              <w:rPr>
                <w:sz w:val="28"/>
                <w:szCs w:val="28"/>
              </w:rPr>
            </w:pPr>
            <w:r w:rsidRPr="008018BE">
              <w:rPr>
                <w:sz w:val="28"/>
                <w:szCs w:val="28"/>
              </w:rPr>
              <w:t>1,84</w:t>
            </w:r>
          </w:p>
        </w:tc>
        <w:tc>
          <w:tcPr>
            <w:tcW w:w="992" w:type="dxa"/>
            <w:vAlign w:val="center"/>
          </w:tcPr>
          <w:p w:rsidR="00E910EE" w:rsidRPr="003807F6" w:rsidRDefault="00E910EE" w:rsidP="00234A21">
            <w:pPr>
              <w:spacing w:line="276" w:lineRule="auto"/>
              <w:jc w:val="center"/>
              <w:rPr>
                <w:sz w:val="28"/>
                <w:szCs w:val="28"/>
              </w:rPr>
            </w:pPr>
            <w:r w:rsidRPr="00B17177">
              <w:rPr>
                <w:color w:val="000000"/>
                <w:sz w:val="28"/>
                <w:szCs w:val="28"/>
                <w:lang w:val="ru-RU" w:eastAsia="ru-RU"/>
              </w:rPr>
              <w:t>0,39</w:t>
            </w:r>
          </w:p>
        </w:tc>
        <w:tc>
          <w:tcPr>
            <w:tcW w:w="1276" w:type="dxa"/>
            <w:vAlign w:val="center"/>
          </w:tcPr>
          <w:p w:rsidR="00E910EE" w:rsidRPr="003807F6" w:rsidRDefault="00E910EE" w:rsidP="00234A21">
            <w:pPr>
              <w:spacing w:line="276" w:lineRule="auto"/>
              <w:jc w:val="center"/>
              <w:rPr>
                <w:color w:val="000000"/>
                <w:sz w:val="28"/>
                <w:szCs w:val="28"/>
                <w:lang w:eastAsia="ru-RU"/>
              </w:rPr>
            </w:pPr>
            <w:r w:rsidRPr="00B17177">
              <w:rPr>
                <w:color w:val="000000"/>
                <w:sz w:val="28"/>
                <w:szCs w:val="28"/>
                <w:lang w:val="ru-RU" w:eastAsia="ru-RU"/>
              </w:rPr>
              <w:t>4692,96</w:t>
            </w:r>
          </w:p>
        </w:tc>
        <w:tc>
          <w:tcPr>
            <w:tcW w:w="1134" w:type="dxa"/>
            <w:vAlign w:val="center"/>
          </w:tcPr>
          <w:p w:rsidR="00E910EE" w:rsidRPr="003807F6" w:rsidRDefault="00E910EE" w:rsidP="00234A21">
            <w:pPr>
              <w:spacing w:line="276" w:lineRule="auto"/>
              <w:jc w:val="center"/>
              <w:rPr>
                <w:sz w:val="28"/>
                <w:szCs w:val="28"/>
              </w:rPr>
            </w:pPr>
            <w:r w:rsidRPr="001D1D43">
              <w:rPr>
                <w:color w:val="000000"/>
                <w:sz w:val="28"/>
                <w:szCs w:val="28"/>
                <w:lang w:val="ru-RU" w:eastAsia="ru-RU"/>
              </w:rPr>
              <w:t>2550,52</w:t>
            </w:r>
          </w:p>
        </w:tc>
        <w:tc>
          <w:tcPr>
            <w:tcW w:w="1134" w:type="dxa"/>
            <w:vAlign w:val="center"/>
          </w:tcPr>
          <w:p w:rsidR="00E910EE" w:rsidRPr="003807F6" w:rsidRDefault="00E910EE" w:rsidP="00234A21">
            <w:pPr>
              <w:spacing w:line="276" w:lineRule="auto"/>
              <w:jc w:val="center"/>
              <w:rPr>
                <w:sz w:val="28"/>
                <w:szCs w:val="28"/>
              </w:rPr>
            </w:pPr>
            <w:r w:rsidRPr="001D1D43">
              <w:rPr>
                <w:color w:val="000000"/>
                <w:sz w:val="28"/>
                <w:szCs w:val="28"/>
                <w:lang w:val="ru-RU" w:eastAsia="ru-RU"/>
              </w:rPr>
              <w:t>2667,04</w:t>
            </w:r>
          </w:p>
        </w:tc>
        <w:tc>
          <w:tcPr>
            <w:tcW w:w="1037" w:type="dxa"/>
            <w:vAlign w:val="center"/>
          </w:tcPr>
          <w:p w:rsidR="00E910EE" w:rsidRPr="003807F6" w:rsidRDefault="00E910EE" w:rsidP="00234A21">
            <w:pPr>
              <w:spacing w:line="276" w:lineRule="auto"/>
              <w:jc w:val="center"/>
              <w:rPr>
                <w:sz w:val="28"/>
                <w:szCs w:val="28"/>
              </w:rPr>
            </w:pPr>
            <w:r w:rsidRPr="001D1D43">
              <w:rPr>
                <w:color w:val="000000"/>
                <w:sz w:val="28"/>
                <w:szCs w:val="28"/>
                <w:lang w:val="ru-RU" w:eastAsia="ru-RU"/>
              </w:rPr>
              <w:t>56,83</w:t>
            </w:r>
          </w:p>
        </w:tc>
      </w:tr>
      <w:tr w:rsidR="00E910EE" w:rsidRPr="00350B86" w:rsidTr="00F645F0">
        <w:tc>
          <w:tcPr>
            <w:tcW w:w="2972" w:type="dxa"/>
          </w:tcPr>
          <w:p w:rsidR="00E910EE" w:rsidRDefault="00E910EE" w:rsidP="00234A21">
            <w:pPr>
              <w:spacing w:line="276" w:lineRule="auto"/>
              <w:rPr>
                <w:b/>
                <w:sz w:val="28"/>
                <w:szCs w:val="28"/>
              </w:rPr>
            </w:pPr>
            <w:r w:rsidRPr="004072AF">
              <w:rPr>
                <w:sz w:val="28"/>
                <w:szCs w:val="28"/>
              </w:rPr>
              <w:t>Дезарал, КС</w:t>
            </w:r>
            <w:r>
              <w:rPr>
                <w:sz w:val="28"/>
                <w:szCs w:val="28"/>
              </w:rPr>
              <w:t xml:space="preserve"> + </w:t>
            </w:r>
            <w:r w:rsidRPr="009F3435">
              <w:rPr>
                <w:sz w:val="28"/>
                <w:szCs w:val="28"/>
              </w:rPr>
              <w:t>Екостим, в.с.р.</w:t>
            </w:r>
          </w:p>
        </w:tc>
        <w:tc>
          <w:tcPr>
            <w:tcW w:w="1134" w:type="dxa"/>
            <w:vAlign w:val="center"/>
          </w:tcPr>
          <w:p w:rsidR="00E910EE" w:rsidRPr="008018BE" w:rsidRDefault="00E910EE" w:rsidP="00234A21">
            <w:pPr>
              <w:spacing w:line="276" w:lineRule="auto"/>
              <w:jc w:val="center"/>
              <w:rPr>
                <w:sz w:val="28"/>
                <w:szCs w:val="28"/>
              </w:rPr>
            </w:pPr>
            <w:r w:rsidRPr="008018BE">
              <w:rPr>
                <w:sz w:val="28"/>
                <w:szCs w:val="28"/>
              </w:rPr>
              <w:t>1,63</w:t>
            </w:r>
          </w:p>
        </w:tc>
        <w:tc>
          <w:tcPr>
            <w:tcW w:w="992" w:type="dxa"/>
            <w:vAlign w:val="center"/>
          </w:tcPr>
          <w:p w:rsidR="00E910EE" w:rsidRPr="003807F6" w:rsidRDefault="00E910EE" w:rsidP="00234A21">
            <w:pPr>
              <w:spacing w:line="276" w:lineRule="auto"/>
              <w:jc w:val="center"/>
              <w:rPr>
                <w:sz w:val="28"/>
                <w:szCs w:val="28"/>
              </w:rPr>
            </w:pPr>
            <w:r w:rsidRPr="00B17177">
              <w:rPr>
                <w:color w:val="000000"/>
                <w:sz w:val="28"/>
                <w:szCs w:val="28"/>
                <w:lang w:val="ru-RU" w:eastAsia="ru-RU"/>
              </w:rPr>
              <w:t>0,39</w:t>
            </w:r>
          </w:p>
        </w:tc>
        <w:tc>
          <w:tcPr>
            <w:tcW w:w="1276" w:type="dxa"/>
            <w:vAlign w:val="center"/>
          </w:tcPr>
          <w:p w:rsidR="00E910EE" w:rsidRPr="003807F6" w:rsidRDefault="00E910EE" w:rsidP="00234A21">
            <w:pPr>
              <w:spacing w:line="276" w:lineRule="auto"/>
              <w:jc w:val="center"/>
              <w:rPr>
                <w:color w:val="000000"/>
                <w:sz w:val="28"/>
                <w:szCs w:val="28"/>
                <w:lang w:eastAsia="ru-RU"/>
              </w:rPr>
            </w:pPr>
            <w:r w:rsidRPr="00B17177">
              <w:rPr>
                <w:color w:val="000000"/>
                <w:sz w:val="28"/>
                <w:szCs w:val="28"/>
                <w:lang w:val="ru-RU" w:eastAsia="ru-RU"/>
              </w:rPr>
              <w:t>4</w:t>
            </w:r>
            <w:r>
              <w:rPr>
                <w:color w:val="000000"/>
                <w:sz w:val="28"/>
                <w:szCs w:val="28"/>
                <w:lang w:val="ru-RU" w:eastAsia="ru-RU"/>
              </w:rPr>
              <w:t>583</w:t>
            </w:r>
            <w:r w:rsidRPr="00B17177">
              <w:rPr>
                <w:color w:val="000000"/>
                <w:sz w:val="28"/>
                <w:szCs w:val="28"/>
                <w:lang w:val="ru-RU" w:eastAsia="ru-RU"/>
              </w:rPr>
              <w:t>,</w:t>
            </w:r>
            <w:r>
              <w:rPr>
                <w:color w:val="000000"/>
                <w:sz w:val="28"/>
                <w:szCs w:val="28"/>
                <w:lang w:val="ru-RU" w:eastAsia="ru-RU"/>
              </w:rPr>
              <w:t>1</w:t>
            </w:r>
            <w:r w:rsidRPr="00B17177">
              <w:rPr>
                <w:color w:val="000000"/>
                <w:sz w:val="28"/>
                <w:szCs w:val="28"/>
                <w:lang w:val="ru-RU" w:eastAsia="ru-RU"/>
              </w:rPr>
              <w:t>6</w:t>
            </w:r>
          </w:p>
        </w:tc>
        <w:tc>
          <w:tcPr>
            <w:tcW w:w="1134" w:type="dxa"/>
            <w:vAlign w:val="center"/>
          </w:tcPr>
          <w:p w:rsidR="00E910EE" w:rsidRPr="003807F6" w:rsidRDefault="00E910EE" w:rsidP="00234A21">
            <w:pPr>
              <w:spacing w:line="276" w:lineRule="auto"/>
              <w:jc w:val="center"/>
              <w:rPr>
                <w:sz w:val="28"/>
                <w:szCs w:val="28"/>
              </w:rPr>
            </w:pPr>
            <w:r w:rsidRPr="001D1D43">
              <w:rPr>
                <w:color w:val="000000"/>
                <w:sz w:val="28"/>
                <w:szCs w:val="28"/>
                <w:lang w:val="ru-RU" w:eastAsia="ru-RU"/>
              </w:rPr>
              <w:t>2827,08</w:t>
            </w:r>
          </w:p>
        </w:tc>
        <w:tc>
          <w:tcPr>
            <w:tcW w:w="1134" w:type="dxa"/>
            <w:vAlign w:val="center"/>
          </w:tcPr>
          <w:p w:rsidR="00E910EE" w:rsidRPr="003807F6" w:rsidRDefault="00E910EE" w:rsidP="00234A21">
            <w:pPr>
              <w:spacing w:line="276" w:lineRule="auto"/>
              <w:jc w:val="center"/>
              <w:rPr>
                <w:sz w:val="28"/>
                <w:szCs w:val="28"/>
              </w:rPr>
            </w:pPr>
            <w:r w:rsidRPr="001D1D43">
              <w:rPr>
                <w:color w:val="000000"/>
                <w:sz w:val="28"/>
                <w:szCs w:val="28"/>
                <w:lang w:val="ru-RU" w:eastAsia="ru-RU"/>
              </w:rPr>
              <w:t>1947,04</w:t>
            </w:r>
          </w:p>
        </w:tc>
        <w:tc>
          <w:tcPr>
            <w:tcW w:w="1037" w:type="dxa"/>
            <w:vAlign w:val="center"/>
          </w:tcPr>
          <w:p w:rsidR="00E910EE" w:rsidRPr="003807F6" w:rsidRDefault="00E910EE" w:rsidP="00234A21">
            <w:pPr>
              <w:spacing w:line="276" w:lineRule="auto"/>
              <w:jc w:val="center"/>
              <w:rPr>
                <w:sz w:val="28"/>
                <w:szCs w:val="28"/>
              </w:rPr>
            </w:pPr>
            <w:r w:rsidRPr="001D1D43">
              <w:rPr>
                <w:color w:val="000000"/>
                <w:sz w:val="28"/>
                <w:szCs w:val="28"/>
                <w:lang w:val="ru-RU" w:eastAsia="ru-RU"/>
              </w:rPr>
              <w:t>41,49</w:t>
            </w:r>
          </w:p>
        </w:tc>
      </w:tr>
      <w:tr w:rsidR="00E910EE" w:rsidRPr="00350B86" w:rsidTr="00F645F0">
        <w:tc>
          <w:tcPr>
            <w:tcW w:w="2972" w:type="dxa"/>
          </w:tcPr>
          <w:p w:rsidR="00E910EE" w:rsidRDefault="00E910EE" w:rsidP="00234A21">
            <w:pPr>
              <w:spacing w:line="276" w:lineRule="auto"/>
              <w:rPr>
                <w:b/>
                <w:sz w:val="28"/>
                <w:szCs w:val="28"/>
              </w:rPr>
            </w:pPr>
            <w:r w:rsidRPr="004072AF">
              <w:rPr>
                <w:sz w:val="28"/>
                <w:szCs w:val="28"/>
              </w:rPr>
              <w:t>Тебузол, ЕВ</w:t>
            </w:r>
            <w:r>
              <w:rPr>
                <w:sz w:val="28"/>
                <w:szCs w:val="28"/>
              </w:rPr>
              <w:t xml:space="preserve">+ </w:t>
            </w:r>
            <w:r w:rsidRPr="009F3435">
              <w:rPr>
                <w:sz w:val="28"/>
                <w:szCs w:val="28"/>
              </w:rPr>
              <w:t>Екостим, в.с.р.</w:t>
            </w:r>
          </w:p>
        </w:tc>
        <w:tc>
          <w:tcPr>
            <w:tcW w:w="1134" w:type="dxa"/>
            <w:vAlign w:val="center"/>
          </w:tcPr>
          <w:p w:rsidR="00E910EE" w:rsidRPr="008018BE" w:rsidRDefault="00E910EE" w:rsidP="00234A21">
            <w:pPr>
              <w:spacing w:line="276" w:lineRule="auto"/>
              <w:jc w:val="center"/>
              <w:rPr>
                <w:sz w:val="28"/>
                <w:szCs w:val="28"/>
              </w:rPr>
            </w:pPr>
            <w:r w:rsidRPr="008018BE">
              <w:rPr>
                <w:sz w:val="28"/>
                <w:szCs w:val="28"/>
              </w:rPr>
              <w:t>1,70</w:t>
            </w:r>
          </w:p>
        </w:tc>
        <w:tc>
          <w:tcPr>
            <w:tcW w:w="992" w:type="dxa"/>
            <w:vAlign w:val="center"/>
          </w:tcPr>
          <w:p w:rsidR="00E910EE" w:rsidRPr="003807F6" w:rsidRDefault="00E910EE" w:rsidP="00234A21">
            <w:pPr>
              <w:spacing w:line="276" w:lineRule="auto"/>
              <w:jc w:val="center"/>
              <w:rPr>
                <w:sz w:val="28"/>
                <w:szCs w:val="28"/>
              </w:rPr>
            </w:pPr>
            <w:r w:rsidRPr="00B17177">
              <w:rPr>
                <w:color w:val="000000"/>
                <w:sz w:val="28"/>
                <w:szCs w:val="28"/>
                <w:lang w:val="ru-RU" w:eastAsia="ru-RU"/>
              </w:rPr>
              <w:t>0,39</w:t>
            </w:r>
          </w:p>
        </w:tc>
        <w:tc>
          <w:tcPr>
            <w:tcW w:w="1276" w:type="dxa"/>
            <w:vAlign w:val="center"/>
          </w:tcPr>
          <w:p w:rsidR="00E910EE" w:rsidRPr="003807F6" w:rsidRDefault="00E910EE" w:rsidP="00234A21">
            <w:pPr>
              <w:spacing w:line="276" w:lineRule="auto"/>
              <w:jc w:val="center"/>
              <w:rPr>
                <w:color w:val="000000"/>
                <w:sz w:val="28"/>
                <w:szCs w:val="28"/>
                <w:lang w:eastAsia="ru-RU"/>
              </w:rPr>
            </w:pPr>
            <w:r w:rsidRPr="00B17177">
              <w:rPr>
                <w:color w:val="000000"/>
                <w:sz w:val="28"/>
                <w:szCs w:val="28"/>
                <w:lang w:val="ru-RU" w:eastAsia="ru-RU"/>
              </w:rPr>
              <w:t>46</w:t>
            </w:r>
            <w:r>
              <w:rPr>
                <w:color w:val="000000"/>
                <w:sz w:val="28"/>
                <w:szCs w:val="28"/>
                <w:lang w:val="ru-RU" w:eastAsia="ru-RU"/>
              </w:rPr>
              <w:t>05,3</w:t>
            </w:r>
            <w:r w:rsidRPr="00B17177">
              <w:rPr>
                <w:color w:val="000000"/>
                <w:sz w:val="28"/>
                <w:szCs w:val="28"/>
                <w:lang w:val="ru-RU" w:eastAsia="ru-RU"/>
              </w:rPr>
              <w:t>6</w:t>
            </w:r>
          </w:p>
        </w:tc>
        <w:tc>
          <w:tcPr>
            <w:tcW w:w="1134" w:type="dxa"/>
            <w:vAlign w:val="center"/>
          </w:tcPr>
          <w:p w:rsidR="00E910EE" w:rsidRPr="003807F6" w:rsidRDefault="00E910EE" w:rsidP="00234A21">
            <w:pPr>
              <w:spacing w:line="276" w:lineRule="auto"/>
              <w:jc w:val="center"/>
              <w:rPr>
                <w:sz w:val="28"/>
                <w:szCs w:val="28"/>
              </w:rPr>
            </w:pPr>
            <w:r w:rsidRPr="001D1D43">
              <w:rPr>
                <w:color w:val="000000"/>
                <w:sz w:val="28"/>
                <w:szCs w:val="28"/>
                <w:lang w:val="ru-RU" w:eastAsia="ru-RU"/>
              </w:rPr>
              <w:t>2760,56</w:t>
            </w:r>
          </w:p>
        </w:tc>
        <w:tc>
          <w:tcPr>
            <w:tcW w:w="1134" w:type="dxa"/>
            <w:vAlign w:val="center"/>
          </w:tcPr>
          <w:p w:rsidR="00E910EE" w:rsidRPr="003807F6" w:rsidRDefault="00E910EE" w:rsidP="00234A21">
            <w:pPr>
              <w:spacing w:line="276" w:lineRule="auto"/>
              <w:jc w:val="center"/>
              <w:rPr>
                <w:sz w:val="28"/>
                <w:szCs w:val="28"/>
              </w:rPr>
            </w:pPr>
            <w:r w:rsidRPr="001D1D43">
              <w:rPr>
                <w:color w:val="000000"/>
                <w:sz w:val="28"/>
                <w:szCs w:val="28"/>
                <w:lang w:val="ru-RU" w:eastAsia="ru-RU"/>
              </w:rPr>
              <w:t>2107,04</w:t>
            </w:r>
          </w:p>
        </w:tc>
        <w:tc>
          <w:tcPr>
            <w:tcW w:w="1037" w:type="dxa"/>
            <w:vAlign w:val="center"/>
          </w:tcPr>
          <w:p w:rsidR="00E910EE" w:rsidRPr="003807F6" w:rsidRDefault="00E910EE" w:rsidP="00234A21">
            <w:pPr>
              <w:spacing w:line="276" w:lineRule="auto"/>
              <w:jc w:val="center"/>
              <w:rPr>
                <w:sz w:val="28"/>
                <w:szCs w:val="28"/>
              </w:rPr>
            </w:pPr>
            <w:r w:rsidRPr="001D1D43">
              <w:rPr>
                <w:color w:val="000000"/>
                <w:sz w:val="28"/>
                <w:szCs w:val="28"/>
                <w:lang w:val="ru-RU" w:eastAsia="ru-RU"/>
              </w:rPr>
              <w:t>44,90</w:t>
            </w:r>
          </w:p>
        </w:tc>
      </w:tr>
    </w:tbl>
    <w:p w:rsidR="00EA0143" w:rsidRPr="00234A21" w:rsidRDefault="00EA0143" w:rsidP="00D0376C">
      <w:pPr>
        <w:spacing w:line="360" w:lineRule="auto"/>
        <w:jc w:val="center"/>
        <w:rPr>
          <w:b/>
          <w:sz w:val="16"/>
          <w:szCs w:val="16"/>
        </w:rPr>
      </w:pPr>
    </w:p>
    <w:p w:rsidR="00F645F0" w:rsidRDefault="00F645F0" w:rsidP="00F645F0">
      <w:pPr>
        <w:spacing w:line="360" w:lineRule="auto"/>
        <w:ind w:firstLine="709"/>
        <w:jc w:val="both"/>
        <w:rPr>
          <w:spacing w:val="-6"/>
          <w:sz w:val="28"/>
          <w:szCs w:val="28"/>
        </w:rPr>
      </w:pPr>
      <w:r w:rsidRPr="00F645F0">
        <w:rPr>
          <w:sz w:val="28"/>
          <w:szCs w:val="28"/>
        </w:rPr>
        <w:t xml:space="preserve">Проаналізувавши економічну ефективність </w:t>
      </w:r>
      <w:r>
        <w:rPr>
          <w:spacing w:val="-6"/>
          <w:sz w:val="28"/>
          <w:szCs w:val="28"/>
        </w:rPr>
        <w:t>комплексн</w:t>
      </w:r>
      <w:r w:rsidRPr="00DD4983">
        <w:rPr>
          <w:spacing w:val="-6"/>
          <w:sz w:val="28"/>
          <w:szCs w:val="28"/>
        </w:rPr>
        <w:t>ого</w:t>
      </w:r>
      <w:r>
        <w:rPr>
          <w:spacing w:val="-6"/>
          <w:sz w:val="28"/>
          <w:szCs w:val="28"/>
        </w:rPr>
        <w:t xml:space="preserve"> </w:t>
      </w:r>
      <w:r w:rsidRPr="00DD4983">
        <w:rPr>
          <w:spacing w:val="-6"/>
          <w:sz w:val="28"/>
          <w:szCs w:val="28"/>
        </w:rPr>
        <w:t>захисту проса пос</w:t>
      </w:r>
      <w:r>
        <w:rPr>
          <w:spacing w:val="-6"/>
          <w:sz w:val="28"/>
          <w:szCs w:val="28"/>
        </w:rPr>
        <w:t>і</w:t>
      </w:r>
      <w:r w:rsidRPr="00DD4983">
        <w:rPr>
          <w:spacing w:val="-6"/>
          <w:sz w:val="28"/>
          <w:szCs w:val="28"/>
        </w:rPr>
        <w:t>вного</w:t>
      </w:r>
      <w:r>
        <w:rPr>
          <w:spacing w:val="-6"/>
          <w:sz w:val="28"/>
          <w:szCs w:val="28"/>
        </w:rPr>
        <w:t xml:space="preserve"> (обробка насіння та обприскування посівів)</w:t>
      </w:r>
      <w:r w:rsidRPr="00DD4983">
        <w:rPr>
          <w:spacing w:val="-6"/>
          <w:sz w:val="28"/>
          <w:szCs w:val="28"/>
        </w:rPr>
        <w:t xml:space="preserve">: </w:t>
      </w:r>
      <w:r w:rsidRPr="00F645F0">
        <w:rPr>
          <w:sz w:val="28"/>
          <w:szCs w:val="28"/>
        </w:rPr>
        <w:t xml:space="preserve">найвищий рівень рентабельності – </w:t>
      </w:r>
      <w:r w:rsidRPr="00F645F0">
        <w:rPr>
          <w:color w:val="000000"/>
          <w:sz w:val="28"/>
          <w:szCs w:val="28"/>
          <w:lang w:eastAsia="ru-RU"/>
        </w:rPr>
        <w:t>56,83</w:t>
      </w:r>
      <w:r w:rsidRPr="00F645F0">
        <w:rPr>
          <w:color w:val="000000"/>
          <w:sz w:val="28"/>
          <w:szCs w:val="28"/>
          <w:lang w:val="ru-RU" w:eastAsia="ru-RU"/>
        </w:rPr>
        <w:t> </w:t>
      </w:r>
      <w:r w:rsidRPr="00F645F0">
        <w:rPr>
          <w:color w:val="000000"/>
          <w:sz w:val="28"/>
          <w:szCs w:val="28"/>
          <w:lang w:eastAsia="ru-RU"/>
        </w:rPr>
        <w:t xml:space="preserve">% </w:t>
      </w:r>
      <w:r w:rsidRPr="00F645F0">
        <w:rPr>
          <w:sz w:val="28"/>
          <w:szCs w:val="28"/>
        </w:rPr>
        <w:t xml:space="preserve">отримано за </w:t>
      </w:r>
      <w:r>
        <w:rPr>
          <w:spacing w:val="-6"/>
          <w:sz w:val="28"/>
          <w:szCs w:val="28"/>
        </w:rPr>
        <w:t>обробк</w:t>
      </w:r>
      <w:r w:rsidRPr="00DD4983">
        <w:rPr>
          <w:spacing w:val="-6"/>
          <w:sz w:val="28"/>
          <w:szCs w:val="28"/>
        </w:rPr>
        <w:t>и</w:t>
      </w:r>
      <w:r>
        <w:rPr>
          <w:spacing w:val="-6"/>
          <w:sz w:val="28"/>
          <w:szCs w:val="28"/>
        </w:rPr>
        <w:t xml:space="preserve"> насіння регулятором росту </w:t>
      </w:r>
      <w:r>
        <w:rPr>
          <w:sz w:val="28"/>
          <w:szCs w:val="28"/>
        </w:rPr>
        <w:t xml:space="preserve">Екостим, в.с.р., 0,025 т/т та </w:t>
      </w:r>
      <w:r w:rsidRPr="00DD4983">
        <w:rPr>
          <w:sz w:val="28"/>
          <w:szCs w:val="28"/>
        </w:rPr>
        <w:t xml:space="preserve">обприскування </w:t>
      </w:r>
      <w:r>
        <w:rPr>
          <w:sz w:val="28"/>
          <w:szCs w:val="28"/>
        </w:rPr>
        <w:t>посівів на 30-ому етапі сумішшю фунгіцид</w:t>
      </w:r>
      <w:r w:rsidR="000C7133">
        <w:rPr>
          <w:sz w:val="28"/>
          <w:szCs w:val="28"/>
        </w:rPr>
        <w:t>а</w:t>
      </w:r>
      <w:r>
        <w:rPr>
          <w:sz w:val="28"/>
          <w:szCs w:val="28"/>
        </w:rPr>
        <w:t xml:space="preserve"> зі зменшеною нормою витрати </w:t>
      </w:r>
      <w:r w:rsidRPr="004072AF">
        <w:rPr>
          <w:sz w:val="28"/>
          <w:szCs w:val="28"/>
        </w:rPr>
        <w:t>Аякс, КС</w:t>
      </w:r>
      <w:r>
        <w:rPr>
          <w:sz w:val="28"/>
          <w:szCs w:val="28"/>
        </w:rPr>
        <w:t xml:space="preserve">, 0,3 л/га та </w:t>
      </w:r>
      <w:r>
        <w:rPr>
          <w:spacing w:val="-6"/>
          <w:sz w:val="28"/>
          <w:szCs w:val="28"/>
        </w:rPr>
        <w:t xml:space="preserve">регулятора росту </w:t>
      </w:r>
      <w:r>
        <w:rPr>
          <w:sz w:val="28"/>
          <w:szCs w:val="28"/>
        </w:rPr>
        <w:t>Екостим, в.с.р., 0,025 т/</w:t>
      </w:r>
      <w:r w:rsidRPr="00DD4983">
        <w:rPr>
          <w:sz w:val="28"/>
          <w:szCs w:val="28"/>
        </w:rPr>
        <w:t>га</w:t>
      </w:r>
      <w:r w:rsidR="000C7133">
        <w:rPr>
          <w:sz w:val="28"/>
          <w:szCs w:val="28"/>
        </w:rPr>
        <w:t>.</w:t>
      </w:r>
    </w:p>
    <w:p w:rsidR="00F645F0" w:rsidRDefault="00F645F0" w:rsidP="00F645F0">
      <w:pPr>
        <w:spacing w:line="360" w:lineRule="auto"/>
        <w:ind w:firstLine="709"/>
        <w:jc w:val="both"/>
        <w:rPr>
          <w:spacing w:val="-6"/>
          <w:sz w:val="28"/>
          <w:szCs w:val="28"/>
        </w:rPr>
      </w:pPr>
    </w:p>
    <w:p w:rsidR="00F645F0" w:rsidRDefault="00F645F0" w:rsidP="00F645F0">
      <w:pPr>
        <w:spacing w:line="360" w:lineRule="auto"/>
        <w:ind w:firstLine="709"/>
        <w:jc w:val="both"/>
        <w:rPr>
          <w:spacing w:val="-6"/>
          <w:sz w:val="28"/>
          <w:szCs w:val="28"/>
        </w:rPr>
      </w:pPr>
    </w:p>
    <w:p w:rsidR="00D0376C" w:rsidRDefault="00D0376C" w:rsidP="00D0376C">
      <w:pPr>
        <w:spacing w:line="360" w:lineRule="auto"/>
        <w:jc w:val="center"/>
        <w:rPr>
          <w:b/>
          <w:sz w:val="28"/>
          <w:szCs w:val="28"/>
        </w:rPr>
      </w:pPr>
      <w:r>
        <w:rPr>
          <w:b/>
          <w:sz w:val="28"/>
          <w:szCs w:val="28"/>
        </w:rPr>
        <w:lastRenderedPageBreak/>
        <w:t>ВИСНОВКИ</w:t>
      </w:r>
    </w:p>
    <w:p w:rsidR="00CA7B25" w:rsidRDefault="00CA7B25" w:rsidP="00CA7B25">
      <w:pPr>
        <w:spacing w:line="360" w:lineRule="auto"/>
        <w:ind w:firstLine="709"/>
        <w:jc w:val="both"/>
        <w:rPr>
          <w:b/>
          <w:sz w:val="28"/>
          <w:szCs w:val="28"/>
        </w:rPr>
      </w:pPr>
      <w:r w:rsidRPr="00CA7B25">
        <w:rPr>
          <w:sz w:val="28"/>
          <w:szCs w:val="28"/>
        </w:rPr>
        <w:t>Здійснивши експериментальні дослідження вдалося вирішити актуальну проблему безпечного захисту проса посівного від ураження посівів</w:t>
      </w:r>
      <w:r>
        <w:rPr>
          <w:b/>
          <w:sz w:val="28"/>
          <w:szCs w:val="28"/>
        </w:rPr>
        <w:t xml:space="preserve"> </w:t>
      </w:r>
      <w:r w:rsidRPr="00DF3B42">
        <w:rPr>
          <w:i/>
          <w:sz w:val="28"/>
          <w:szCs w:val="28"/>
        </w:rPr>
        <w:t>Bipolaris panici-miliacei</w:t>
      </w:r>
      <w:r>
        <w:rPr>
          <w:i/>
          <w:sz w:val="28"/>
          <w:szCs w:val="28"/>
        </w:rPr>
        <w:t>.</w:t>
      </w:r>
    </w:p>
    <w:p w:rsidR="006D240D" w:rsidRDefault="006D240D" w:rsidP="006D240D">
      <w:pPr>
        <w:spacing w:line="360" w:lineRule="auto"/>
        <w:ind w:firstLine="709"/>
        <w:jc w:val="both"/>
        <w:rPr>
          <w:sz w:val="28"/>
          <w:szCs w:val="28"/>
        </w:rPr>
      </w:pPr>
      <w:r>
        <w:rPr>
          <w:sz w:val="28"/>
          <w:szCs w:val="28"/>
        </w:rPr>
        <w:t>1. </w:t>
      </w:r>
      <w:r w:rsidRPr="006D240D">
        <w:rPr>
          <w:sz w:val="28"/>
          <w:szCs w:val="28"/>
        </w:rPr>
        <w:t xml:space="preserve">Розвиток </w:t>
      </w:r>
      <w:r w:rsidRPr="006D240D">
        <w:rPr>
          <w:i/>
          <w:sz w:val="28"/>
          <w:szCs w:val="28"/>
        </w:rPr>
        <w:t xml:space="preserve">Bipolaris panici-miliacei </w:t>
      </w:r>
      <w:r>
        <w:rPr>
          <w:sz w:val="28"/>
          <w:szCs w:val="28"/>
        </w:rPr>
        <w:t>був динамічний у час, м</w:t>
      </w:r>
      <w:r w:rsidRPr="006D240D">
        <w:rPr>
          <w:sz w:val="28"/>
          <w:szCs w:val="28"/>
        </w:rPr>
        <w:t xml:space="preserve">аксимального значення досяг у фазі </w:t>
      </w:r>
      <w:r w:rsidR="005203BF">
        <w:rPr>
          <w:sz w:val="28"/>
          <w:szCs w:val="28"/>
        </w:rPr>
        <w:t>достигання</w:t>
      </w:r>
      <w:r w:rsidRPr="006D240D">
        <w:rPr>
          <w:sz w:val="28"/>
          <w:szCs w:val="28"/>
        </w:rPr>
        <w:t xml:space="preserve"> зерна: 18,5 % у 2019 р. та 23,7 % у 2020 р.</w:t>
      </w:r>
    </w:p>
    <w:p w:rsidR="006D240D" w:rsidRDefault="006D240D" w:rsidP="006D240D">
      <w:pPr>
        <w:spacing w:line="360" w:lineRule="auto"/>
        <w:ind w:firstLine="709"/>
        <w:jc w:val="both"/>
        <w:rPr>
          <w:sz w:val="28"/>
          <w:szCs w:val="28"/>
        </w:rPr>
      </w:pPr>
      <w:r>
        <w:rPr>
          <w:sz w:val="28"/>
          <w:szCs w:val="28"/>
        </w:rPr>
        <w:t>2. </w:t>
      </w:r>
      <w:r w:rsidRPr="006D240D">
        <w:rPr>
          <w:sz w:val="28"/>
          <w:szCs w:val="28"/>
        </w:rPr>
        <w:t>Встановлено</w:t>
      </w:r>
      <w:r>
        <w:rPr>
          <w:sz w:val="28"/>
          <w:szCs w:val="28"/>
        </w:rPr>
        <w:t xml:space="preserve"> тісну залежність </w:t>
      </w:r>
      <w:r w:rsidRPr="006D240D">
        <w:rPr>
          <w:sz w:val="28"/>
          <w:szCs w:val="28"/>
        </w:rPr>
        <w:t xml:space="preserve">між погодними умовами та розвитком бурої плямистості </w:t>
      </w:r>
      <w:r>
        <w:rPr>
          <w:sz w:val="28"/>
          <w:szCs w:val="28"/>
        </w:rPr>
        <w:t xml:space="preserve">листя </w:t>
      </w:r>
      <w:r w:rsidRPr="006D240D">
        <w:rPr>
          <w:sz w:val="28"/>
          <w:szCs w:val="28"/>
        </w:rPr>
        <w:t>проса посівного</w:t>
      </w:r>
      <w:r>
        <w:rPr>
          <w:sz w:val="28"/>
          <w:szCs w:val="28"/>
        </w:rPr>
        <w:t xml:space="preserve"> (</w:t>
      </w:r>
      <w:r w:rsidRPr="006D240D">
        <w:rPr>
          <w:sz w:val="28"/>
          <w:szCs w:val="28"/>
        </w:rPr>
        <w:t xml:space="preserve">коефіцієнт кореляції </w:t>
      </w:r>
      <w:r>
        <w:rPr>
          <w:sz w:val="28"/>
          <w:szCs w:val="28"/>
        </w:rPr>
        <w:t>рівний</w:t>
      </w:r>
      <w:r w:rsidRPr="006D240D">
        <w:rPr>
          <w:sz w:val="28"/>
          <w:szCs w:val="28"/>
        </w:rPr>
        <w:t xml:space="preserve"> 0</w:t>
      </w:r>
      <w:r>
        <w:rPr>
          <w:sz w:val="28"/>
          <w:szCs w:val="28"/>
        </w:rPr>
        <w:t>,</w:t>
      </w:r>
      <w:r w:rsidRPr="006D240D">
        <w:rPr>
          <w:sz w:val="28"/>
          <w:szCs w:val="28"/>
        </w:rPr>
        <w:t>65</w:t>
      </w:r>
      <w:r>
        <w:rPr>
          <w:sz w:val="28"/>
          <w:szCs w:val="28"/>
        </w:rPr>
        <w:t>)</w:t>
      </w:r>
      <w:r w:rsidRPr="006D240D">
        <w:rPr>
          <w:sz w:val="28"/>
          <w:szCs w:val="28"/>
        </w:rPr>
        <w:t>.</w:t>
      </w:r>
    </w:p>
    <w:p w:rsidR="006D240D" w:rsidRDefault="006D240D" w:rsidP="006D240D">
      <w:pPr>
        <w:spacing w:line="360" w:lineRule="auto"/>
        <w:ind w:firstLine="709"/>
        <w:jc w:val="both"/>
        <w:rPr>
          <w:sz w:val="28"/>
          <w:szCs w:val="28"/>
        </w:rPr>
      </w:pPr>
      <w:r>
        <w:rPr>
          <w:sz w:val="28"/>
          <w:szCs w:val="28"/>
        </w:rPr>
        <w:t>3. </w:t>
      </w:r>
      <w:r w:rsidRPr="006D240D">
        <w:rPr>
          <w:sz w:val="28"/>
          <w:szCs w:val="28"/>
        </w:rPr>
        <w:t>Досліджено</w:t>
      </w:r>
      <w:r>
        <w:rPr>
          <w:sz w:val="28"/>
          <w:szCs w:val="28"/>
        </w:rPr>
        <w:t xml:space="preserve">, що втрати врожаю зростали із </w:t>
      </w:r>
      <w:r w:rsidRPr="006D240D">
        <w:rPr>
          <w:sz w:val="28"/>
          <w:szCs w:val="28"/>
        </w:rPr>
        <w:t xml:space="preserve">зростанням відсотка ураження </w:t>
      </w:r>
      <w:r>
        <w:rPr>
          <w:sz w:val="28"/>
          <w:szCs w:val="28"/>
        </w:rPr>
        <w:t xml:space="preserve">рослин </w:t>
      </w:r>
      <w:r w:rsidRPr="006D240D">
        <w:rPr>
          <w:sz w:val="28"/>
          <w:szCs w:val="28"/>
        </w:rPr>
        <w:t>збудником</w:t>
      </w:r>
      <w:r>
        <w:rPr>
          <w:sz w:val="28"/>
          <w:szCs w:val="28"/>
        </w:rPr>
        <w:t xml:space="preserve"> та </w:t>
      </w:r>
      <w:r w:rsidRPr="006D240D">
        <w:rPr>
          <w:sz w:val="28"/>
          <w:szCs w:val="28"/>
        </w:rPr>
        <w:t xml:space="preserve">становили </w:t>
      </w:r>
      <w:r>
        <w:rPr>
          <w:sz w:val="28"/>
          <w:szCs w:val="28"/>
        </w:rPr>
        <w:t xml:space="preserve">від 2,5 до </w:t>
      </w:r>
      <w:r w:rsidRPr="006D240D">
        <w:rPr>
          <w:sz w:val="28"/>
          <w:szCs w:val="28"/>
        </w:rPr>
        <w:t>12,4 %.</w:t>
      </w:r>
    </w:p>
    <w:p w:rsidR="006D240D" w:rsidRDefault="006D240D" w:rsidP="006D240D">
      <w:pPr>
        <w:spacing w:line="360" w:lineRule="auto"/>
        <w:ind w:firstLine="709"/>
        <w:jc w:val="both"/>
        <w:rPr>
          <w:sz w:val="28"/>
          <w:szCs w:val="28"/>
        </w:rPr>
      </w:pPr>
      <w:r>
        <w:rPr>
          <w:sz w:val="28"/>
          <w:szCs w:val="28"/>
        </w:rPr>
        <w:t>4. Н</w:t>
      </w:r>
      <w:r w:rsidR="00EB2C46">
        <w:rPr>
          <w:sz w:val="28"/>
          <w:szCs w:val="28"/>
        </w:rPr>
        <w:t>айвищий показник</w:t>
      </w:r>
      <w:r>
        <w:rPr>
          <w:sz w:val="28"/>
          <w:szCs w:val="28"/>
        </w:rPr>
        <w:t xml:space="preserve"> технічної ефективності отримано при з</w:t>
      </w:r>
      <w:r w:rsidRPr="006D240D">
        <w:rPr>
          <w:sz w:val="28"/>
          <w:szCs w:val="28"/>
        </w:rPr>
        <w:t>астосуванн</w:t>
      </w:r>
      <w:r>
        <w:rPr>
          <w:sz w:val="28"/>
          <w:szCs w:val="28"/>
        </w:rPr>
        <w:t>і</w:t>
      </w:r>
      <w:r w:rsidRPr="006D240D">
        <w:rPr>
          <w:sz w:val="28"/>
          <w:szCs w:val="28"/>
        </w:rPr>
        <w:t xml:space="preserve"> фунгіциду Аякс, КС із зменшеною нормою витрати 0,3 л/га та регулятора росту Екостим, в.с.р., 0,025 л/га</w:t>
      </w:r>
      <w:r>
        <w:rPr>
          <w:sz w:val="28"/>
          <w:szCs w:val="28"/>
        </w:rPr>
        <w:t xml:space="preserve">, </w:t>
      </w:r>
      <w:r w:rsidR="00EB2C46">
        <w:rPr>
          <w:sz w:val="28"/>
          <w:szCs w:val="28"/>
        </w:rPr>
        <w:t>який становив</w:t>
      </w:r>
      <w:r w:rsidRPr="006D240D">
        <w:rPr>
          <w:sz w:val="28"/>
          <w:szCs w:val="28"/>
        </w:rPr>
        <w:t xml:space="preserve"> 84,9</w:t>
      </w:r>
      <w:r w:rsidR="00EB2C46">
        <w:rPr>
          <w:sz w:val="28"/>
          <w:szCs w:val="28"/>
        </w:rPr>
        <w:t> %</w:t>
      </w:r>
      <w:r w:rsidRPr="006D240D">
        <w:rPr>
          <w:sz w:val="28"/>
          <w:szCs w:val="28"/>
        </w:rPr>
        <w:t>.</w:t>
      </w:r>
    </w:p>
    <w:p w:rsidR="006D240D" w:rsidRDefault="00EB2C46" w:rsidP="00EB2C46">
      <w:pPr>
        <w:spacing w:line="360" w:lineRule="auto"/>
        <w:ind w:firstLine="709"/>
        <w:jc w:val="both"/>
        <w:rPr>
          <w:i/>
          <w:sz w:val="28"/>
          <w:szCs w:val="28"/>
        </w:rPr>
      </w:pPr>
      <w:r>
        <w:rPr>
          <w:sz w:val="28"/>
          <w:szCs w:val="28"/>
        </w:rPr>
        <w:t>5. </w:t>
      </w:r>
      <w:r w:rsidR="006D240D" w:rsidRPr="00EB2C46">
        <w:rPr>
          <w:sz w:val="28"/>
          <w:szCs w:val="28"/>
        </w:rPr>
        <w:t xml:space="preserve">Найвищий рівень урожайності зерна 1,84 т/га отримано у варіанті де посіви обприскували фунгіцидом Аякс, КС, 0,3 л/га та регулятором росту Екостим, в.с.р., 0,025 л/га, </w:t>
      </w:r>
      <w:r w:rsidRPr="00EB2C46">
        <w:rPr>
          <w:sz w:val="28"/>
          <w:szCs w:val="28"/>
        </w:rPr>
        <w:t>що забезпечило прибавку врожаю на рівні 0,56 т/га, або 43,8 %</w:t>
      </w:r>
      <w:r w:rsidR="006D240D" w:rsidRPr="00EB2C46">
        <w:rPr>
          <w:i/>
          <w:sz w:val="28"/>
          <w:szCs w:val="28"/>
        </w:rPr>
        <w:t>.</w:t>
      </w:r>
    </w:p>
    <w:p w:rsidR="00973184" w:rsidRPr="00973184" w:rsidRDefault="00973184" w:rsidP="00EB2C46">
      <w:pPr>
        <w:spacing w:line="360" w:lineRule="auto"/>
        <w:ind w:firstLine="709"/>
        <w:jc w:val="both"/>
        <w:rPr>
          <w:sz w:val="28"/>
          <w:szCs w:val="28"/>
        </w:rPr>
      </w:pPr>
      <w:r>
        <w:rPr>
          <w:sz w:val="28"/>
          <w:szCs w:val="28"/>
        </w:rPr>
        <w:t xml:space="preserve">6. Встановлено, що найвищу </w:t>
      </w:r>
      <w:r w:rsidRPr="00FA4D66">
        <w:rPr>
          <w:spacing w:val="-10"/>
          <w:sz w:val="28"/>
          <w:szCs w:val="28"/>
        </w:rPr>
        <w:t>економічну ефективність забезпеч</w:t>
      </w:r>
      <w:r>
        <w:rPr>
          <w:spacing w:val="-10"/>
          <w:sz w:val="28"/>
          <w:szCs w:val="28"/>
        </w:rPr>
        <w:t>и</w:t>
      </w:r>
      <w:r w:rsidR="003A597C">
        <w:rPr>
          <w:spacing w:val="-10"/>
          <w:sz w:val="28"/>
          <w:szCs w:val="28"/>
        </w:rPr>
        <w:t xml:space="preserve">в </w:t>
      </w:r>
      <w:r w:rsidRPr="00FA4D66">
        <w:rPr>
          <w:spacing w:val="-10"/>
          <w:sz w:val="28"/>
          <w:szCs w:val="28"/>
        </w:rPr>
        <w:t>комплек</w:t>
      </w:r>
      <w:r>
        <w:rPr>
          <w:spacing w:val="-10"/>
          <w:sz w:val="28"/>
          <w:szCs w:val="28"/>
        </w:rPr>
        <w:t>сний захист</w:t>
      </w:r>
      <w:r w:rsidRPr="00FA4D66">
        <w:rPr>
          <w:spacing w:val="-10"/>
          <w:sz w:val="28"/>
          <w:szCs w:val="28"/>
        </w:rPr>
        <w:t xml:space="preserve"> </w:t>
      </w:r>
      <w:r w:rsidRPr="00FA4D66">
        <w:rPr>
          <w:iCs/>
          <w:spacing w:val="-10"/>
          <w:sz w:val="28"/>
        </w:rPr>
        <w:t xml:space="preserve">(обробка насіння </w:t>
      </w:r>
      <w:r w:rsidR="0042745B" w:rsidRPr="00EB2C46">
        <w:rPr>
          <w:sz w:val="28"/>
          <w:szCs w:val="28"/>
        </w:rPr>
        <w:t>Екостим, в.с.р., 0,025 л/</w:t>
      </w:r>
      <w:r w:rsidR="0042745B">
        <w:rPr>
          <w:sz w:val="28"/>
          <w:szCs w:val="28"/>
        </w:rPr>
        <w:t>т</w:t>
      </w:r>
      <w:r w:rsidR="0042745B" w:rsidRPr="00FA4D66">
        <w:rPr>
          <w:iCs/>
          <w:spacing w:val="-10"/>
          <w:sz w:val="28"/>
        </w:rPr>
        <w:t xml:space="preserve"> </w:t>
      </w:r>
      <w:r w:rsidRPr="00FA4D66">
        <w:rPr>
          <w:iCs/>
          <w:spacing w:val="-10"/>
          <w:sz w:val="28"/>
        </w:rPr>
        <w:t xml:space="preserve">та </w:t>
      </w:r>
      <w:r>
        <w:rPr>
          <w:iCs/>
          <w:spacing w:val="-10"/>
          <w:sz w:val="28"/>
        </w:rPr>
        <w:t>обприскування посівів</w:t>
      </w:r>
      <w:r w:rsidR="0042745B">
        <w:rPr>
          <w:iCs/>
          <w:spacing w:val="-10"/>
          <w:sz w:val="28"/>
        </w:rPr>
        <w:t xml:space="preserve"> </w:t>
      </w:r>
      <w:r w:rsidR="0042745B" w:rsidRPr="00EB2C46">
        <w:rPr>
          <w:sz w:val="28"/>
          <w:szCs w:val="28"/>
        </w:rPr>
        <w:t>Аякс, КС, 0,3 л/га</w:t>
      </w:r>
      <w:r w:rsidR="0042745B">
        <w:rPr>
          <w:sz w:val="28"/>
          <w:szCs w:val="28"/>
        </w:rPr>
        <w:t xml:space="preserve"> + </w:t>
      </w:r>
      <w:r w:rsidR="0042745B" w:rsidRPr="00EB2C46">
        <w:rPr>
          <w:sz w:val="28"/>
          <w:szCs w:val="28"/>
        </w:rPr>
        <w:t>Екостим, в.с.р., 0,025 л/</w:t>
      </w:r>
      <w:r w:rsidR="0042745B">
        <w:rPr>
          <w:sz w:val="28"/>
          <w:szCs w:val="28"/>
        </w:rPr>
        <w:t>га</w:t>
      </w:r>
      <w:r w:rsidRPr="00FA4D66">
        <w:rPr>
          <w:iCs/>
          <w:spacing w:val="-10"/>
          <w:sz w:val="28"/>
        </w:rPr>
        <w:t>)</w:t>
      </w:r>
      <w:r w:rsidR="003A597C" w:rsidRPr="003A597C">
        <w:rPr>
          <w:sz w:val="28"/>
          <w:szCs w:val="28"/>
        </w:rPr>
        <w:t xml:space="preserve"> </w:t>
      </w:r>
      <w:r w:rsidR="0042745B">
        <w:rPr>
          <w:sz w:val="28"/>
          <w:szCs w:val="28"/>
        </w:rPr>
        <w:t xml:space="preserve">проса посівного з рівнем </w:t>
      </w:r>
      <w:r w:rsidR="003A597C" w:rsidRPr="006D240D">
        <w:rPr>
          <w:sz w:val="28"/>
          <w:szCs w:val="28"/>
        </w:rPr>
        <w:t xml:space="preserve">рентабельності – </w:t>
      </w:r>
      <w:r w:rsidR="003A597C" w:rsidRPr="006D240D">
        <w:rPr>
          <w:color w:val="000000"/>
          <w:sz w:val="28"/>
          <w:szCs w:val="28"/>
          <w:lang w:eastAsia="ru-RU"/>
        </w:rPr>
        <w:t>56,83</w:t>
      </w:r>
      <w:r w:rsidR="003A597C" w:rsidRPr="006D240D">
        <w:rPr>
          <w:color w:val="000000"/>
          <w:sz w:val="28"/>
          <w:szCs w:val="28"/>
          <w:lang w:val="ru-RU" w:eastAsia="ru-RU"/>
        </w:rPr>
        <w:t> </w:t>
      </w:r>
      <w:r w:rsidR="0042745B">
        <w:rPr>
          <w:color w:val="000000"/>
          <w:sz w:val="28"/>
          <w:szCs w:val="28"/>
          <w:lang w:eastAsia="ru-RU"/>
        </w:rPr>
        <w:t>%.</w:t>
      </w:r>
    </w:p>
    <w:p w:rsidR="006D240D" w:rsidRPr="006D240D" w:rsidRDefault="006D240D" w:rsidP="006D240D">
      <w:pPr>
        <w:pStyle w:val="a6"/>
        <w:spacing w:line="360" w:lineRule="auto"/>
        <w:ind w:left="1069"/>
        <w:jc w:val="both"/>
        <w:rPr>
          <w:sz w:val="28"/>
          <w:szCs w:val="28"/>
        </w:rPr>
      </w:pPr>
    </w:p>
    <w:p w:rsidR="006D240D" w:rsidRPr="006D240D" w:rsidRDefault="006D240D" w:rsidP="006D240D">
      <w:pPr>
        <w:spacing w:line="360" w:lineRule="auto"/>
        <w:jc w:val="both"/>
        <w:rPr>
          <w:sz w:val="28"/>
          <w:szCs w:val="28"/>
        </w:rPr>
      </w:pPr>
    </w:p>
    <w:p w:rsidR="00130D99" w:rsidRDefault="00130D99" w:rsidP="00D0376C">
      <w:pPr>
        <w:spacing w:line="360" w:lineRule="auto"/>
        <w:ind w:firstLine="708"/>
        <w:jc w:val="both"/>
        <w:rPr>
          <w:sz w:val="28"/>
          <w:szCs w:val="28"/>
        </w:rPr>
      </w:pPr>
    </w:p>
    <w:p w:rsidR="00D0376C" w:rsidRDefault="00D0376C" w:rsidP="00D0376C">
      <w:pPr>
        <w:widowControl/>
        <w:autoSpaceDE/>
        <w:spacing w:after="160" w:line="256" w:lineRule="auto"/>
        <w:rPr>
          <w:sz w:val="28"/>
          <w:szCs w:val="28"/>
        </w:rPr>
      </w:pPr>
      <w:r>
        <w:rPr>
          <w:sz w:val="28"/>
          <w:szCs w:val="28"/>
        </w:rPr>
        <w:br w:type="page"/>
      </w:r>
    </w:p>
    <w:p w:rsidR="00D0376C" w:rsidRDefault="00D0376C" w:rsidP="00F45364">
      <w:pPr>
        <w:spacing w:line="360" w:lineRule="auto"/>
        <w:jc w:val="center"/>
        <w:rPr>
          <w:b/>
          <w:sz w:val="28"/>
          <w:szCs w:val="28"/>
        </w:rPr>
      </w:pPr>
      <w:r>
        <w:rPr>
          <w:b/>
          <w:sz w:val="28"/>
          <w:szCs w:val="28"/>
        </w:rPr>
        <w:lastRenderedPageBreak/>
        <w:t>СПИСОК ВИКОРИСТАНОЇ ЛІТЕРАТУРИ</w:t>
      </w:r>
    </w:p>
    <w:p w:rsidR="00871F06" w:rsidRDefault="00871F06" w:rsidP="00871F06">
      <w:pPr>
        <w:widowControl/>
        <w:numPr>
          <w:ilvl w:val="0"/>
          <w:numId w:val="1"/>
        </w:numPr>
        <w:shd w:val="clear" w:color="000000" w:fill="auto"/>
        <w:tabs>
          <w:tab w:val="left" w:pos="0"/>
          <w:tab w:val="left" w:pos="426"/>
          <w:tab w:val="left" w:pos="1080"/>
          <w:tab w:val="left" w:pos="1134"/>
        </w:tabs>
        <w:adjustRightInd w:val="0"/>
        <w:spacing w:line="360" w:lineRule="auto"/>
        <w:ind w:left="0" w:firstLine="709"/>
        <w:jc w:val="both"/>
        <w:rPr>
          <w:sz w:val="28"/>
          <w:szCs w:val="28"/>
        </w:rPr>
      </w:pPr>
      <w:r w:rsidRPr="00566411">
        <w:rPr>
          <w:sz w:val="28"/>
          <w:szCs w:val="28"/>
        </w:rPr>
        <w:t>Алексеєва О.С. Інтенсифікація виробництва круп’яних культур. Київ : Урожай, 1998. С. 86</w:t>
      </w:r>
      <w:r w:rsidR="00345BA9" w:rsidRPr="00566411">
        <w:rPr>
          <w:sz w:val="28"/>
          <w:szCs w:val="28"/>
        </w:rPr>
        <w:t>–</w:t>
      </w:r>
      <w:r w:rsidRPr="00566411">
        <w:rPr>
          <w:sz w:val="28"/>
          <w:szCs w:val="28"/>
        </w:rPr>
        <w:t>88.</w:t>
      </w:r>
    </w:p>
    <w:p w:rsidR="00871F06" w:rsidRPr="00566411" w:rsidRDefault="00871F06" w:rsidP="00871F06">
      <w:pPr>
        <w:pStyle w:val="a6"/>
        <w:widowControl/>
        <w:numPr>
          <w:ilvl w:val="0"/>
          <w:numId w:val="1"/>
        </w:numPr>
        <w:tabs>
          <w:tab w:val="left" w:pos="0"/>
          <w:tab w:val="left" w:pos="1134"/>
        </w:tabs>
        <w:autoSpaceDE/>
        <w:autoSpaceDN/>
        <w:spacing w:line="360" w:lineRule="auto"/>
        <w:ind w:left="0" w:firstLine="709"/>
        <w:jc w:val="both"/>
        <w:rPr>
          <w:sz w:val="28"/>
          <w:szCs w:val="28"/>
        </w:rPr>
      </w:pPr>
      <w:r w:rsidRPr="00566411">
        <w:rPr>
          <w:sz w:val="28"/>
          <w:szCs w:val="28"/>
        </w:rPr>
        <w:t>Бондур І. О. Екологізація виробництва продукції рослинництва як</w:t>
      </w:r>
      <w:r w:rsidR="00A927EC">
        <w:rPr>
          <w:sz w:val="28"/>
          <w:szCs w:val="28"/>
        </w:rPr>
        <w:t xml:space="preserve"> фактор поліпшення її якості. </w:t>
      </w:r>
      <w:r w:rsidRPr="00A927EC">
        <w:rPr>
          <w:i/>
          <w:sz w:val="28"/>
          <w:szCs w:val="28"/>
        </w:rPr>
        <w:t>Економіка АПК</w:t>
      </w:r>
      <w:r w:rsidRPr="00566411">
        <w:rPr>
          <w:sz w:val="28"/>
          <w:szCs w:val="28"/>
        </w:rPr>
        <w:t>. 2008. №</w:t>
      </w:r>
      <w:r w:rsidR="00A927EC">
        <w:rPr>
          <w:sz w:val="28"/>
          <w:szCs w:val="28"/>
          <w:lang w:val="en-US"/>
        </w:rPr>
        <w:t> </w:t>
      </w:r>
      <w:r w:rsidRPr="00566411">
        <w:rPr>
          <w:sz w:val="28"/>
          <w:szCs w:val="28"/>
        </w:rPr>
        <w:t>6. С.</w:t>
      </w:r>
      <w:r w:rsidR="00A927EC">
        <w:rPr>
          <w:sz w:val="28"/>
          <w:szCs w:val="28"/>
          <w:lang w:val="en-US"/>
        </w:rPr>
        <w:t> </w:t>
      </w:r>
      <w:r w:rsidRPr="00566411">
        <w:rPr>
          <w:sz w:val="28"/>
          <w:szCs w:val="28"/>
        </w:rPr>
        <w:t>39–43.</w:t>
      </w:r>
    </w:p>
    <w:p w:rsidR="00871F06" w:rsidRPr="00381B8E" w:rsidRDefault="00871F06" w:rsidP="00871F06">
      <w:pPr>
        <w:pStyle w:val="a6"/>
        <w:widowControl/>
        <w:numPr>
          <w:ilvl w:val="0"/>
          <w:numId w:val="1"/>
        </w:numPr>
        <w:tabs>
          <w:tab w:val="left" w:pos="1134"/>
        </w:tabs>
        <w:autoSpaceDE/>
        <w:autoSpaceDN/>
        <w:spacing w:line="360" w:lineRule="auto"/>
        <w:ind w:left="0" w:firstLine="709"/>
        <w:jc w:val="both"/>
        <w:rPr>
          <w:sz w:val="28"/>
          <w:szCs w:val="28"/>
          <w:lang w:val="pl-PL"/>
        </w:rPr>
      </w:pPr>
      <w:r w:rsidRPr="00381B8E">
        <w:rPr>
          <w:sz w:val="28"/>
          <w:szCs w:val="28"/>
          <w:lang w:val="pl-PL"/>
        </w:rPr>
        <w:t>Ruszkowski M. Proso // Pastwowe Wydawnictwo Rolnicze I Lesne, Warszawa, 1973. 54 s.</w:t>
      </w:r>
    </w:p>
    <w:p w:rsidR="00871F06" w:rsidRPr="003E64DE" w:rsidRDefault="00871F06" w:rsidP="00871F06">
      <w:pPr>
        <w:pStyle w:val="a6"/>
        <w:widowControl/>
        <w:numPr>
          <w:ilvl w:val="0"/>
          <w:numId w:val="1"/>
        </w:numPr>
        <w:tabs>
          <w:tab w:val="left" w:pos="1134"/>
        </w:tabs>
        <w:autoSpaceDE/>
        <w:autoSpaceDN/>
        <w:spacing w:line="360" w:lineRule="auto"/>
        <w:ind w:left="0" w:firstLine="709"/>
        <w:jc w:val="both"/>
        <w:rPr>
          <w:b/>
          <w:sz w:val="28"/>
          <w:szCs w:val="28"/>
        </w:rPr>
      </w:pPr>
      <w:r w:rsidRPr="003E64DE">
        <w:rPr>
          <w:sz w:val="28"/>
          <w:szCs w:val="28"/>
        </w:rPr>
        <w:t>Савицький К. А.</w:t>
      </w:r>
      <w:r>
        <w:rPr>
          <w:sz w:val="28"/>
          <w:szCs w:val="28"/>
        </w:rPr>
        <w:t>,</w:t>
      </w:r>
      <w:r w:rsidRPr="003E64DE">
        <w:rPr>
          <w:sz w:val="28"/>
          <w:szCs w:val="28"/>
        </w:rPr>
        <w:t xml:space="preserve"> Яшовський</w:t>
      </w:r>
      <w:r w:rsidRPr="00F715C0">
        <w:rPr>
          <w:sz w:val="28"/>
          <w:szCs w:val="28"/>
        </w:rPr>
        <w:t xml:space="preserve"> </w:t>
      </w:r>
      <w:r w:rsidRPr="003E64DE">
        <w:rPr>
          <w:sz w:val="28"/>
          <w:szCs w:val="28"/>
        </w:rPr>
        <w:t>І. В.</w:t>
      </w:r>
      <w:r>
        <w:rPr>
          <w:sz w:val="28"/>
          <w:szCs w:val="28"/>
        </w:rPr>
        <w:t>,</w:t>
      </w:r>
      <w:r w:rsidRPr="003E64DE">
        <w:rPr>
          <w:sz w:val="28"/>
          <w:szCs w:val="28"/>
        </w:rPr>
        <w:t xml:space="preserve"> Різниченко</w:t>
      </w:r>
      <w:r w:rsidRPr="00F715C0">
        <w:rPr>
          <w:sz w:val="28"/>
          <w:szCs w:val="28"/>
        </w:rPr>
        <w:t xml:space="preserve"> </w:t>
      </w:r>
      <w:r w:rsidRPr="003E64DE">
        <w:rPr>
          <w:sz w:val="28"/>
          <w:szCs w:val="28"/>
        </w:rPr>
        <w:t>І. П.</w:t>
      </w:r>
      <w:r>
        <w:rPr>
          <w:sz w:val="28"/>
          <w:szCs w:val="28"/>
        </w:rPr>
        <w:t xml:space="preserve"> Просо. </w:t>
      </w:r>
      <w:r w:rsidRPr="003E64DE">
        <w:rPr>
          <w:sz w:val="28"/>
          <w:szCs w:val="28"/>
        </w:rPr>
        <w:t>К</w:t>
      </w:r>
      <w:r>
        <w:rPr>
          <w:sz w:val="28"/>
          <w:szCs w:val="28"/>
        </w:rPr>
        <w:t xml:space="preserve">иїв : Урожай, 1973. </w:t>
      </w:r>
      <w:r w:rsidRPr="003E64DE">
        <w:rPr>
          <w:sz w:val="28"/>
          <w:szCs w:val="28"/>
        </w:rPr>
        <w:t>204 с.</w:t>
      </w:r>
    </w:p>
    <w:p w:rsidR="00871F06" w:rsidRDefault="00871F06" w:rsidP="00871F06">
      <w:pPr>
        <w:pStyle w:val="a6"/>
        <w:widowControl/>
        <w:numPr>
          <w:ilvl w:val="0"/>
          <w:numId w:val="1"/>
        </w:numPr>
        <w:tabs>
          <w:tab w:val="left" w:pos="1134"/>
        </w:tabs>
        <w:autoSpaceDE/>
        <w:autoSpaceDN/>
        <w:spacing w:line="360" w:lineRule="auto"/>
        <w:ind w:left="0" w:firstLine="709"/>
        <w:jc w:val="both"/>
        <w:rPr>
          <w:sz w:val="28"/>
          <w:szCs w:val="28"/>
        </w:rPr>
      </w:pPr>
      <w:r>
        <w:rPr>
          <w:sz w:val="28"/>
          <w:szCs w:val="28"/>
        </w:rPr>
        <w:t>Ушкаренко В. О., Аверчев О. В. Просо – на півдні України. Херсон, 2007. С.</w:t>
      </w:r>
      <w:r w:rsidR="00345BA9">
        <w:rPr>
          <w:sz w:val="28"/>
          <w:szCs w:val="28"/>
        </w:rPr>
        <w:t> </w:t>
      </w:r>
      <w:r>
        <w:rPr>
          <w:sz w:val="28"/>
          <w:szCs w:val="28"/>
        </w:rPr>
        <w:t>188.</w:t>
      </w:r>
    </w:p>
    <w:p w:rsidR="00871F06" w:rsidRPr="00A927EC" w:rsidRDefault="00871F06" w:rsidP="00871F06">
      <w:pPr>
        <w:pStyle w:val="a6"/>
        <w:widowControl/>
        <w:numPr>
          <w:ilvl w:val="0"/>
          <w:numId w:val="1"/>
        </w:numPr>
        <w:tabs>
          <w:tab w:val="left" w:pos="1134"/>
        </w:tabs>
        <w:adjustRightInd w:val="0"/>
        <w:spacing w:line="360" w:lineRule="auto"/>
        <w:ind w:left="0" w:firstLine="709"/>
        <w:jc w:val="both"/>
        <w:rPr>
          <w:color w:val="000000"/>
          <w:sz w:val="28"/>
          <w:szCs w:val="28"/>
        </w:rPr>
      </w:pPr>
      <w:r w:rsidRPr="00871F06">
        <w:rPr>
          <w:color w:val="000000"/>
          <w:sz w:val="28"/>
          <w:szCs w:val="28"/>
          <w:lang w:val="en-US"/>
        </w:rPr>
        <w:t>Christensen</w:t>
      </w:r>
      <w:r w:rsidRPr="00A927EC">
        <w:rPr>
          <w:color w:val="000000"/>
          <w:sz w:val="28"/>
          <w:szCs w:val="28"/>
        </w:rPr>
        <w:t xml:space="preserve"> </w:t>
      </w:r>
      <w:r w:rsidRPr="00871F06">
        <w:rPr>
          <w:color w:val="000000"/>
          <w:sz w:val="28"/>
          <w:szCs w:val="28"/>
          <w:lang w:val="en-US"/>
        </w:rPr>
        <w:t>J</w:t>
      </w:r>
      <w:r w:rsidRPr="00A927EC">
        <w:rPr>
          <w:color w:val="000000"/>
          <w:sz w:val="28"/>
          <w:szCs w:val="28"/>
        </w:rPr>
        <w:t>.</w:t>
      </w:r>
      <w:r w:rsidRPr="00871F06">
        <w:rPr>
          <w:color w:val="000000"/>
          <w:sz w:val="28"/>
          <w:szCs w:val="28"/>
        </w:rPr>
        <w:t xml:space="preserve"> </w:t>
      </w:r>
      <w:r w:rsidRPr="00871F06">
        <w:rPr>
          <w:color w:val="000000"/>
          <w:sz w:val="28"/>
          <w:szCs w:val="28"/>
          <w:lang w:val="en-US"/>
        </w:rPr>
        <w:t>J</w:t>
      </w:r>
      <w:r w:rsidRPr="00A927EC">
        <w:rPr>
          <w:color w:val="000000"/>
          <w:sz w:val="28"/>
          <w:szCs w:val="28"/>
        </w:rPr>
        <w:t xml:space="preserve">. </w:t>
      </w:r>
      <w:r w:rsidRPr="00871F06">
        <w:rPr>
          <w:color w:val="000000"/>
          <w:sz w:val="28"/>
          <w:szCs w:val="28"/>
          <w:lang w:val="en-US"/>
        </w:rPr>
        <w:t>Studies</w:t>
      </w:r>
      <w:r w:rsidRPr="00A927EC">
        <w:rPr>
          <w:color w:val="000000"/>
          <w:sz w:val="28"/>
          <w:szCs w:val="28"/>
        </w:rPr>
        <w:t xml:space="preserve"> </w:t>
      </w:r>
      <w:r w:rsidRPr="00871F06">
        <w:rPr>
          <w:color w:val="000000"/>
          <w:sz w:val="28"/>
          <w:szCs w:val="28"/>
          <w:lang w:val="en-US"/>
        </w:rPr>
        <w:t>on</w:t>
      </w:r>
      <w:r w:rsidRPr="00A927EC">
        <w:rPr>
          <w:color w:val="000000"/>
          <w:sz w:val="28"/>
          <w:szCs w:val="28"/>
        </w:rPr>
        <w:t xml:space="preserve"> </w:t>
      </w:r>
      <w:r w:rsidRPr="00871F06">
        <w:rPr>
          <w:color w:val="000000"/>
          <w:sz w:val="28"/>
          <w:szCs w:val="28"/>
          <w:lang w:val="en-US"/>
        </w:rPr>
        <w:t>the</w:t>
      </w:r>
      <w:r w:rsidRPr="00A927EC">
        <w:rPr>
          <w:color w:val="000000"/>
          <w:sz w:val="28"/>
          <w:szCs w:val="28"/>
        </w:rPr>
        <w:t xml:space="preserve"> </w:t>
      </w:r>
      <w:r w:rsidRPr="00871F06">
        <w:rPr>
          <w:color w:val="000000"/>
          <w:sz w:val="28"/>
          <w:szCs w:val="28"/>
          <w:lang w:val="en-US"/>
        </w:rPr>
        <w:t>parasitism</w:t>
      </w:r>
      <w:r w:rsidRPr="00A927EC">
        <w:rPr>
          <w:color w:val="000000"/>
          <w:sz w:val="28"/>
          <w:szCs w:val="28"/>
        </w:rPr>
        <w:t xml:space="preserve"> </w:t>
      </w:r>
      <w:r w:rsidRPr="00871F06">
        <w:rPr>
          <w:color w:val="000000"/>
          <w:sz w:val="28"/>
          <w:szCs w:val="28"/>
          <w:lang w:val="en-US"/>
        </w:rPr>
        <w:t>of</w:t>
      </w:r>
      <w:r w:rsidRPr="00A927EC">
        <w:rPr>
          <w:color w:val="000000"/>
          <w:sz w:val="28"/>
          <w:szCs w:val="28"/>
        </w:rPr>
        <w:t xml:space="preserve"> </w:t>
      </w:r>
      <w:r w:rsidRPr="00871F06">
        <w:rPr>
          <w:i/>
          <w:iCs/>
          <w:color w:val="000000"/>
          <w:sz w:val="28"/>
          <w:szCs w:val="28"/>
          <w:lang w:val="en-US"/>
        </w:rPr>
        <w:t>Helminthosporium</w:t>
      </w:r>
      <w:r w:rsidRPr="00A927EC">
        <w:rPr>
          <w:i/>
          <w:iCs/>
          <w:color w:val="000000"/>
          <w:sz w:val="28"/>
          <w:szCs w:val="28"/>
        </w:rPr>
        <w:t xml:space="preserve"> </w:t>
      </w:r>
      <w:r w:rsidRPr="00871F06">
        <w:rPr>
          <w:i/>
          <w:iCs/>
          <w:color w:val="000000"/>
          <w:sz w:val="28"/>
          <w:szCs w:val="28"/>
          <w:lang w:val="en-US"/>
        </w:rPr>
        <w:t>sativum</w:t>
      </w:r>
      <w:r w:rsidR="00A927EC">
        <w:rPr>
          <w:i/>
          <w:iCs/>
          <w:color w:val="000000"/>
          <w:sz w:val="28"/>
          <w:szCs w:val="28"/>
        </w:rPr>
        <w:t>.</w:t>
      </w:r>
      <w:r w:rsidRPr="00A927EC">
        <w:rPr>
          <w:i/>
          <w:iCs/>
          <w:color w:val="000000"/>
          <w:sz w:val="28"/>
          <w:szCs w:val="28"/>
        </w:rPr>
        <w:t xml:space="preserve"> </w:t>
      </w:r>
      <w:r w:rsidRPr="00A927EC">
        <w:rPr>
          <w:i/>
          <w:color w:val="000000"/>
          <w:sz w:val="28"/>
          <w:szCs w:val="28"/>
          <w:lang w:val="en-US"/>
        </w:rPr>
        <w:t>Techical</w:t>
      </w:r>
      <w:r w:rsidRPr="00A927EC">
        <w:rPr>
          <w:i/>
          <w:color w:val="000000"/>
          <w:sz w:val="28"/>
          <w:szCs w:val="28"/>
        </w:rPr>
        <w:t xml:space="preserve"> </w:t>
      </w:r>
      <w:r w:rsidRPr="00A927EC">
        <w:rPr>
          <w:i/>
          <w:color w:val="000000"/>
          <w:sz w:val="28"/>
          <w:szCs w:val="28"/>
          <w:lang w:val="en-US"/>
        </w:rPr>
        <w:t>bul</w:t>
      </w:r>
      <w:r w:rsidRPr="00A927EC">
        <w:rPr>
          <w:color w:val="000000"/>
          <w:sz w:val="28"/>
          <w:szCs w:val="28"/>
        </w:rPr>
        <w:t>. 1922. № 11. 52</w:t>
      </w:r>
      <w:r w:rsidR="00345BA9">
        <w:rPr>
          <w:color w:val="000000"/>
          <w:sz w:val="28"/>
          <w:szCs w:val="28"/>
        </w:rPr>
        <w:t> </w:t>
      </w:r>
      <w:r w:rsidRPr="00871F06">
        <w:rPr>
          <w:color w:val="000000"/>
          <w:sz w:val="28"/>
          <w:szCs w:val="28"/>
          <w:lang w:val="en-US"/>
        </w:rPr>
        <w:t>p</w:t>
      </w:r>
      <w:r w:rsidRPr="00A927EC">
        <w:rPr>
          <w:color w:val="000000"/>
          <w:sz w:val="28"/>
          <w:szCs w:val="28"/>
        </w:rPr>
        <w:t xml:space="preserve">. </w:t>
      </w:r>
    </w:p>
    <w:p w:rsidR="00871F06" w:rsidRPr="00345BA9" w:rsidRDefault="00871F06" w:rsidP="00871F06">
      <w:pPr>
        <w:pStyle w:val="a6"/>
        <w:widowControl/>
        <w:numPr>
          <w:ilvl w:val="0"/>
          <w:numId w:val="1"/>
        </w:numPr>
        <w:tabs>
          <w:tab w:val="left" w:pos="1134"/>
        </w:tabs>
        <w:adjustRightInd w:val="0"/>
        <w:spacing w:line="360" w:lineRule="auto"/>
        <w:ind w:left="0" w:firstLine="709"/>
        <w:jc w:val="both"/>
        <w:rPr>
          <w:color w:val="000000"/>
          <w:spacing w:val="-6"/>
          <w:sz w:val="28"/>
          <w:szCs w:val="28"/>
        </w:rPr>
      </w:pPr>
      <w:r w:rsidRPr="00345BA9">
        <w:rPr>
          <w:color w:val="000000"/>
          <w:spacing w:val="-6"/>
          <w:sz w:val="28"/>
          <w:szCs w:val="28"/>
        </w:rPr>
        <w:t>Водяная Л. А. К вопросу о специализации гриба – возбудит</w:t>
      </w:r>
      <w:r w:rsidR="00A927EC">
        <w:rPr>
          <w:color w:val="000000"/>
          <w:spacing w:val="-6"/>
          <w:sz w:val="28"/>
          <w:szCs w:val="28"/>
        </w:rPr>
        <w:t xml:space="preserve">еля гельминтоспориоза злаков. </w:t>
      </w:r>
      <w:r w:rsidRPr="00345BA9">
        <w:rPr>
          <w:color w:val="000000"/>
          <w:spacing w:val="-6"/>
          <w:sz w:val="28"/>
          <w:szCs w:val="28"/>
        </w:rPr>
        <w:t xml:space="preserve">Москва : Россельхозиздат, 1969. С. 128–129. </w:t>
      </w:r>
    </w:p>
    <w:p w:rsidR="00871F06" w:rsidRPr="00871F06" w:rsidRDefault="00871F06" w:rsidP="00871F06">
      <w:pPr>
        <w:pStyle w:val="a6"/>
        <w:widowControl/>
        <w:numPr>
          <w:ilvl w:val="0"/>
          <w:numId w:val="1"/>
        </w:numPr>
        <w:tabs>
          <w:tab w:val="left" w:pos="1134"/>
        </w:tabs>
        <w:adjustRightInd w:val="0"/>
        <w:spacing w:line="360" w:lineRule="auto"/>
        <w:ind w:left="0" w:firstLine="709"/>
        <w:jc w:val="both"/>
        <w:rPr>
          <w:color w:val="000000"/>
          <w:sz w:val="28"/>
          <w:szCs w:val="28"/>
        </w:rPr>
      </w:pPr>
      <w:r w:rsidRPr="00871F06">
        <w:rPr>
          <w:color w:val="000000"/>
          <w:sz w:val="28"/>
          <w:szCs w:val="28"/>
        </w:rPr>
        <w:t>Левитин М. М., Тютерев С. Л. Грибн</w:t>
      </w:r>
      <w:r w:rsidR="00345BA9">
        <w:rPr>
          <w:color w:val="000000"/>
          <w:sz w:val="28"/>
          <w:szCs w:val="28"/>
        </w:rPr>
        <w:t>ые болезни зерновых культур.</w:t>
      </w:r>
      <w:r w:rsidRPr="00871F06">
        <w:rPr>
          <w:color w:val="000000"/>
          <w:sz w:val="28"/>
          <w:szCs w:val="28"/>
        </w:rPr>
        <w:t xml:space="preserve"> </w:t>
      </w:r>
      <w:r w:rsidRPr="00345BA9">
        <w:rPr>
          <w:i/>
          <w:color w:val="000000"/>
          <w:sz w:val="28"/>
          <w:szCs w:val="28"/>
        </w:rPr>
        <w:t>Защита и карантин растений</w:t>
      </w:r>
      <w:r w:rsidRPr="00871F06">
        <w:rPr>
          <w:color w:val="000000"/>
          <w:sz w:val="28"/>
          <w:szCs w:val="28"/>
        </w:rPr>
        <w:t xml:space="preserve">. 2003. № 11. С. 48. </w:t>
      </w:r>
    </w:p>
    <w:p w:rsidR="00871F06" w:rsidRPr="00345BA9" w:rsidRDefault="00871F06" w:rsidP="00871F06">
      <w:pPr>
        <w:widowControl/>
        <w:numPr>
          <w:ilvl w:val="0"/>
          <w:numId w:val="1"/>
        </w:numPr>
        <w:shd w:val="clear" w:color="auto" w:fill="FFFFFF"/>
        <w:tabs>
          <w:tab w:val="left" w:pos="1134"/>
        </w:tabs>
        <w:autoSpaceDE/>
        <w:autoSpaceDN/>
        <w:spacing w:before="100" w:beforeAutospacing="1" w:after="100" w:afterAutospacing="1" w:line="360" w:lineRule="auto"/>
        <w:ind w:left="0" w:firstLine="709"/>
        <w:rPr>
          <w:color w:val="000000"/>
          <w:sz w:val="28"/>
          <w:szCs w:val="24"/>
          <w:lang w:eastAsia="ru-RU"/>
        </w:rPr>
      </w:pPr>
      <w:r w:rsidRPr="00871F06">
        <w:rPr>
          <w:color w:val="000000"/>
          <w:sz w:val="28"/>
          <w:szCs w:val="24"/>
          <w:lang w:val="en-US" w:eastAsia="ru-RU"/>
        </w:rPr>
        <w:t>Persoon</w:t>
      </w:r>
      <w:r w:rsidRPr="00345BA9">
        <w:rPr>
          <w:color w:val="000000"/>
          <w:sz w:val="28"/>
          <w:szCs w:val="24"/>
          <w:lang w:eastAsia="ru-RU"/>
        </w:rPr>
        <w:t xml:space="preserve"> </w:t>
      </w:r>
      <w:r w:rsidRPr="00871F06">
        <w:rPr>
          <w:color w:val="000000"/>
          <w:sz w:val="28"/>
          <w:szCs w:val="24"/>
          <w:lang w:val="en-US" w:eastAsia="ru-RU"/>
        </w:rPr>
        <w:t>C</w:t>
      </w:r>
      <w:r w:rsidRPr="00345BA9">
        <w:rPr>
          <w:color w:val="000000"/>
          <w:sz w:val="28"/>
          <w:szCs w:val="24"/>
          <w:lang w:eastAsia="ru-RU"/>
        </w:rPr>
        <w:t>.</w:t>
      </w:r>
      <w:r w:rsidRPr="00871F06">
        <w:rPr>
          <w:color w:val="000000"/>
          <w:sz w:val="28"/>
          <w:szCs w:val="24"/>
          <w:lang w:eastAsia="ru-RU"/>
        </w:rPr>
        <w:t xml:space="preserve"> </w:t>
      </w:r>
      <w:r w:rsidRPr="00871F06">
        <w:rPr>
          <w:color w:val="000000"/>
          <w:sz w:val="28"/>
          <w:szCs w:val="24"/>
          <w:lang w:val="en-US" w:eastAsia="ru-RU"/>
        </w:rPr>
        <w:t>H</w:t>
      </w:r>
      <w:r w:rsidRPr="00345BA9">
        <w:rPr>
          <w:color w:val="000000"/>
          <w:sz w:val="28"/>
          <w:szCs w:val="24"/>
          <w:lang w:eastAsia="ru-RU"/>
        </w:rPr>
        <w:t>.</w:t>
      </w:r>
      <w:r w:rsidRPr="00871F06">
        <w:rPr>
          <w:color w:val="000000"/>
          <w:sz w:val="28"/>
          <w:szCs w:val="24"/>
          <w:lang w:val="en-US" w:eastAsia="ru-RU"/>
        </w:rPr>
        <w:t> </w:t>
      </w:r>
      <w:r w:rsidRPr="00871F06">
        <w:rPr>
          <w:i/>
          <w:iCs/>
          <w:color w:val="000000"/>
          <w:sz w:val="28"/>
          <w:szCs w:val="24"/>
          <w:lang w:val="en-US" w:eastAsia="ru-RU"/>
        </w:rPr>
        <w:t>Helminthosporium</w:t>
      </w:r>
      <w:r w:rsidRPr="00345BA9">
        <w:rPr>
          <w:color w:val="000000"/>
          <w:sz w:val="28"/>
          <w:szCs w:val="24"/>
          <w:lang w:eastAsia="ru-RU"/>
        </w:rPr>
        <w:t>.</w:t>
      </w:r>
      <w:r w:rsidRPr="00871F06">
        <w:rPr>
          <w:color w:val="000000"/>
          <w:sz w:val="28"/>
          <w:szCs w:val="24"/>
          <w:lang w:val="en-US" w:eastAsia="ru-RU"/>
        </w:rPr>
        <w:t> Mycologia</w:t>
      </w:r>
      <w:r w:rsidRPr="00345BA9">
        <w:rPr>
          <w:color w:val="000000"/>
          <w:sz w:val="28"/>
          <w:szCs w:val="24"/>
          <w:lang w:eastAsia="ru-RU"/>
        </w:rPr>
        <w:t xml:space="preserve"> </w:t>
      </w:r>
      <w:r w:rsidRPr="00871F06">
        <w:rPr>
          <w:color w:val="000000"/>
          <w:sz w:val="28"/>
          <w:szCs w:val="24"/>
          <w:lang w:val="en-US" w:eastAsia="ru-RU"/>
        </w:rPr>
        <w:t>Europea</w:t>
      </w:r>
      <w:r w:rsidRPr="00345BA9">
        <w:rPr>
          <w:color w:val="000000"/>
          <w:sz w:val="28"/>
          <w:szCs w:val="24"/>
          <w:lang w:eastAsia="ru-RU"/>
        </w:rPr>
        <w:t>.</w:t>
      </w:r>
      <w:r w:rsidRPr="00871F06">
        <w:rPr>
          <w:color w:val="000000"/>
          <w:sz w:val="28"/>
          <w:szCs w:val="24"/>
          <w:lang w:val="en-US" w:eastAsia="ru-RU"/>
        </w:rPr>
        <w:t> </w:t>
      </w:r>
      <w:r w:rsidRPr="00345BA9">
        <w:rPr>
          <w:color w:val="000000"/>
          <w:sz w:val="28"/>
          <w:szCs w:val="24"/>
          <w:lang w:eastAsia="ru-RU"/>
        </w:rPr>
        <w:t>1822</w:t>
      </w:r>
      <w:r w:rsidRPr="00871F06">
        <w:rPr>
          <w:color w:val="000000"/>
          <w:sz w:val="28"/>
          <w:szCs w:val="24"/>
          <w:lang w:eastAsia="ru-RU"/>
        </w:rPr>
        <w:t>.</w:t>
      </w:r>
      <w:r w:rsidRPr="00345BA9">
        <w:rPr>
          <w:color w:val="000000"/>
          <w:sz w:val="28"/>
          <w:szCs w:val="24"/>
          <w:lang w:eastAsia="ru-RU"/>
        </w:rPr>
        <w:t>1</w:t>
      </w:r>
      <w:r w:rsidRPr="00871F06">
        <w:rPr>
          <w:color w:val="000000"/>
          <w:sz w:val="28"/>
          <w:szCs w:val="24"/>
          <w:lang w:eastAsia="ru-RU"/>
        </w:rPr>
        <w:t xml:space="preserve"> (</w:t>
      </w:r>
      <w:r w:rsidRPr="00345BA9">
        <w:rPr>
          <w:color w:val="000000"/>
          <w:sz w:val="28"/>
          <w:szCs w:val="24"/>
          <w:lang w:eastAsia="ru-RU"/>
        </w:rPr>
        <w:t>1</w:t>
      </w:r>
      <w:r w:rsidRPr="00871F06">
        <w:rPr>
          <w:color w:val="000000"/>
          <w:sz w:val="28"/>
          <w:szCs w:val="24"/>
          <w:lang w:eastAsia="ru-RU"/>
        </w:rPr>
        <w:t xml:space="preserve">). Р. </w:t>
      </w:r>
      <w:r w:rsidRPr="00345BA9">
        <w:rPr>
          <w:color w:val="000000"/>
          <w:sz w:val="28"/>
          <w:szCs w:val="24"/>
          <w:lang w:eastAsia="ru-RU"/>
        </w:rPr>
        <w:t>56.</w:t>
      </w:r>
    </w:p>
    <w:p w:rsidR="00871F06" w:rsidRPr="00871F06" w:rsidRDefault="00871F06" w:rsidP="00871F06">
      <w:pPr>
        <w:pStyle w:val="a6"/>
        <w:widowControl/>
        <w:numPr>
          <w:ilvl w:val="0"/>
          <w:numId w:val="1"/>
        </w:numPr>
        <w:tabs>
          <w:tab w:val="left" w:pos="1134"/>
        </w:tabs>
        <w:adjustRightInd w:val="0"/>
        <w:spacing w:line="360" w:lineRule="auto"/>
        <w:ind w:left="0" w:firstLine="709"/>
        <w:jc w:val="both"/>
        <w:rPr>
          <w:i/>
          <w:iCs/>
          <w:sz w:val="28"/>
          <w:szCs w:val="16"/>
          <w:lang w:val="en-US"/>
        </w:rPr>
      </w:pPr>
      <w:r w:rsidRPr="00871F06">
        <w:rPr>
          <w:sz w:val="28"/>
          <w:szCs w:val="16"/>
          <w:lang w:val="en-US"/>
        </w:rPr>
        <w:t>Drechsler</w:t>
      </w:r>
      <w:r w:rsidRPr="00345BA9">
        <w:rPr>
          <w:sz w:val="28"/>
          <w:szCs w:val="16"/>
        </w:rPr>
        <w:t xml:space="preserve"> </w:t>
      </w:r>
      <w:r w:rsidRPr="00871F06">
        <w:rPr>
          <w:sz w:val="28"/>
          <w:szCs w:val="16"/>
          <w:lang w:val="en-US"/>
        </w:rPr>
        <w:t>C</w:t>
      </w:r>
      <w:r w:rsidRPr="00345BA9">
        <w:rPr>
          <w:sz w:val="28"/>
          <w:szCs w:val="16"/>
        </w:rPr>
        <w:t xml:space="preserve">.. </w:t>
      </w:r>
      <w:r w:rsidRPr="00871F06">
        <w:rPr>
          <w:sz w:val="28"/>
          <w:szCs w:val="16"/>
          <w:lang w:val="en-US"/>
        </w:rPr>
        <w:t>Some</w:t>
      </w:r>
      <w:r w:rsidRPr="00345BA9">
        <w:rPr>
          <w:sz w:val="28"/>
          <w:szCs w:val="16"/>
        </w:rPr>
        <w:t xml:space="preserve"> </w:t>
      </w:r>
      <w:r w:rsidRPr="00871F06">
        <w:rPr>
          <w:sz w:val="28"/>
          <w:szCs w:val="16"/>
          <w:lang w:val="en-US"/>
        </w:rPr>
        <w:t xml:space="preserve">graminicolous species of </w:t>
      </w:r>
      <w:r w:rsidRPr="00871F06">
        <w:rPr>
          <w:i/>
          <w:iCs/>
          <w:sz w:val="28"/>
          <w:szCs w:val="16"/>
          <w:lang w:val="en-US"/>
        </w:rPr>
        <w:t>Helminthosporium</w:t>
      </w:r>
      <w:r w:rsidRPr="00871F06">
        <w:rPr>
          <w:i/>
          <w:iCs/>
          <w:sz w:val="28"/>
          <w:szCs w:val="16"/>
        </w:rPr>
        <w:t xml:space="preserve">. </w:t>
      </w:r>
      <w:r w:rsidRPr="00871F06">
        <w:rPr>
          <w:sz w:val="28"/>
          <w:szCs w:val="16"/>
          <w:lang w:val="en-US"/>
        </w:rPr>
        <w:t>J. Agr. Res. 1923</w:t>
      </w:r>
      <w:r w:rsidRPr="00871F06">
        <w:rPr>
          <w:sz w:val="28"/>
          <w:szCs w:val="16"/>
        </w:rPr>
        <w:t>. №</w:t>
      </w:r>
      <w:r w:rsidR="00A927EC">
        <w:rPr>
          <w:sz w:val="28"/>
          <w:szCs w:val="16"/>
        </w:rPr>
        <w:t> </w:t>
      </w:r>
      <w:r w:rsidRPr="00871F06">
        <w:rPr>
          <w:sz w:val="28"/>
          <w:szCs w:val="16"/>
          <w:lang w:val="en-US"/>
        </w:rPr>
        <w:t>24</w:t>
      </w:r>
      <w:r w:rsidRPr="00871F06">
        <w:rPr>
          <w:sz w:val="28"/>
          <w:szCs w:val="16"/>
        </w:rPr>
        <w:t>.</w:t>
      </w:r>
      <w:r w:rsidRPr="00871F06">
        <w:rPr>
          <w:sz w:val="28"/>
          <w:szCs w:val="16"/>
          <w:lang w:val="en-US"/>
        </w:rPr>
        <w:t xml:space="preserve"> </w:t>
      </w:r>
      <w:r w:rsidRPr="00871F06">
        <w:rPr>
          <w:sz w:val="28"/>
          <w:szCs w:val="16"/>
        </w:rPr>
        <w:t xml:space="preserve">Р. </w:t>
      </w:r>
      <w:r w:rsidRPr="00871F06">
        <w:rPr>
          <w:sz w:val="28"/>
          <w:szCs w:val="16"/>
          <w:lang w:val="en-US"/>
        </w:rPr>
        <w:t>641</w:t>
      </w:r>
      <w:r w:rsidR="00345BA9" w:rsidRPr="00566411">
        <w:rPr>
          <w:sz w:val="28"/>
          <w:szCs w:val="28"/>
        </w:rPr>
        <w:t>–</w:t>
      </w:r>
      <w:r w:rsidRPr="00871F06">
        <w:rPr>
          <w:sz w:val="28"/>
          <w:szCs w:val="16"/>
          <w:lang w:val="en-US"/>
        </w:rPr>
        <w:t>739.</w:t>
      </w:r>
    </w:p>
    <w:p w:rsidR="00871F06" w:rsidRPr="00871F06" w:rsidRDefault="00871F06" w:rsidP="00871F06">
      <w:pPr>
        <w:pStyle w:val="a6"/>
        <w:widowControl/>
        <w:numPr>
          <w:ilvl w:val="0"/>
          <w:numId w:val="1"/>
        </w:numPr>
        <w:tabs>
          <w:tab w:val="left" w:pos="1134"/>
        </w:tabs>
        <w:adjustRightInd w:val="0"/>
        <w:spacing w:line="360" w:lineRule="auto"/>
        <w:ind w:left="0" w:firstLine="709"/>
        <w:jc w:val="both"/>
        <w:rPr>
          <w:sz w:val="28"/>
          <w:szCs w:val="16"/>
          <w:lang w:val="en-US"/>
        </w:rPr>
      </w:pPr>
      <w:r w:rsidRPr="00871F06">
        <w:rPr>
          <w:sz w:val="28"/>
          <w:szCs w:val="16"/>
          <w:lang w:val="en-US"/>
        </w:rPr>
        <w:t xml:space="preserve">Nisikado Y. Studies on the </w:t>
      </w:r>
      <w:r w:rsidRPr="00871F06">
        <w:rPr>
          <w:i/>
          <w:iCs/>
          <w:sz w:val="28"/>
          <w:szCs w:val="16"/>
          <w:lang w:val="en-US"/>
        </w:rPr>
        <w:t xml:space="preserve">Helminthosporium </w:t>
      </w:r>
      <w:r w:rsidRPr="00871F06">
        <w:rPr>
          <w:sz w:val="28"/>
          <w:szCs w:val="16"/>
          <w:lang w:val="en-US"/>
        </w:rPr>
        <w:t>diseases of Gramineae</w:t>
      </w:r>
      <w:r w:rsidRPr="00871F06">
        <w:rPr>
          <w:sz w:val="28"/>
          <w:szCs w:val="16"/>
        </w:rPr>
        <w:t xml:space="preserve"> </w:t>
      </w:r>
      <w:r w:rsidRPr="00871F06">
        <w:rPr>
          <w:sz w:val="28"/>
          <w:szCs w:val="16"/>
          <w:lang w:val="en-US"/>
        </w:rPr>
        <w:t>in Japan. Ohara Inst. Agr. Res. special Rept. 4</w:t>
      </w:r>
      <w:r w:rsidRPr="00871F06">
        <w:rPr>
          <w:sz w:val="28"/>
          <w:szCs w:val="16"/>
        </w:rPr>
        <w:t>.</w:t>
      </w:r>
      <w:r w:rsidRPr="00871F06">
        <w:rPr>
          <w:sz w:val="28"/>
          <w:szCs w:val="16"/>
          <w:lang w:val="en-US"/>
        </w:rPr>
        <w:t xml:space="preserve"> 1928</w:t>
      </w:r>
      <w:r w:rsidRPr="00871F06">
        <w:rPr>
          <w:sz w:val="28"/>
          <w:szCs w:val="16"/>
        </w:rPr>
        <w:t xml:space="preserve">. Р. </w:t>
      </w:r>
      <w:r w:rsidRPr="00871F06">
        <w:rPr>
          <w:sz w:val="28"/>
          <w:szCs w:val="16"/>
          <w:lang w:val="en-US"/>
        </w:rPr>
        <w:t>1</w:t>
      </w:r>
      <w:r w:rsidR="00345BA9" w:rsidRPr="00566411">
        <w:rPr>
          <w:sz w:val="28"/>
          <w:szCs w:val="28"/>
        </w:rPr>
        <w:t>–</w:t>
      </w:r>
      <w:r w:rsidRPr="00871F06">
        <w:rPr>
          <w:sz w:val="28"/>
          <w:szCs w:val="16"/>
          <w:lang w:val="en-US"/>
        </w:rPr>
        <w:t>394.</w:t>
      </w:r>
    </w:p>
    <w:p w:rsidR="00871F06" w:rsidRPr="00345BA9" w:rsidRDefault="00871F06" w:rsidP="00FB5561">
      <w:pPr>
        <w:pStyle w:val="a6"/>
        <w:widowControl/>
        <w:numPr>
          <w:ilvl w:val="0"/>
          <w:numId w:val="1"/>
        </w:numPr>
        <w:tabs>
          <w:tab w:val="left" w:pos="1134"/>
        </w:tabs>
        <w:adjustRightInd w:val="0"/>
        <w:spacing w:line="360" w:lineRule="auto"/>
        <w:ind w:left="0" w:firstLine="709"/>
        <w:jc w:val="both"/>
        <w:rPr>
          <w:sz w:val="28"/>
          <w:szCs w:val="16"/>
        </w:rPr>
      </w:pPr>
      <w:r w:rsidRPr="00345BA9">
        <w:rPr>
          <w:sz w:val="28"/>
          <w:szCs w:val="16"/>
          <w:lang w:val="en-US"/>
        </w:rPr>
        <w:t xml:space="preserve">Shoemake R. A. Nomenclature of </w:t>
      </w:r>
      <w:r w:rsidRPr="00345BA9">
        <w:rPr>
          <w:i/>
          <w:iCs/>
          <w:sz w:val="28"/>
          <w:szCs w:val="16"/>
          <w:lang w:val="en-US"/>
        </w:rPr>
        <w:t xml:space="preserve">Drechslera </w:t>
      </w:r>
      <w:r w:rsidRPr="00345BA9">
        <w:rPr>
          <w:sz w:val="28"/>
          <w:szCs w:val="16"/>
          <w:lang w:val="en-US"/>
        </w:rPr>
        <w:t xml:space="preserve">and </w:t>
      </w:r>
      <w:r w:rsidRPr="00345BA9">
        <w:rPr>
          <w:i/>
          <w:iCs/>
          <w:sz w:val="28"/>
          <w:szCs w:val="16"/>
          <w:lang w:val="en-US"/>
        </w:rPr>
        <w:t>Bipolaris,</w:t>
      </w:r>
      <w:r w:rsidRPr="00345BA9">
        <w:rPr>
          <w:i/>
          <w:iCs/>
          <w:sz w:val="28"/>
          <w:szCs w:val="16"/>
        </w:rPr>
        <w:t xml:space="preserve"> </w:t>
      </w:r>
      <w:r w:rsidRPr="00345BA9">
        <w:rPr>
          <w:sz w:val="28"/>
          <w:szCs w:val="16"/>
          <w:lang w:val="en-US"/>
        </w:rPr>
        <w:t xml:space="preserve">grass parasites segregated from </w:t>
      </w:r>
      <w:r w:rsidRPr="00345BA9">
        <w:rPr>
          <w:i/>
          <w:iCs/>
          <w:sz w:val="28"/>
          <w:szCs w:val="16"/>
          <w:lang w:val="en-US"/>
        </w:rPr>
        <w:t xml:space="preserve">Helminthosporium. </w:t>
      </w:r>
      <w:r w:rsidRPr="00A927EC">
        <w:rPr>
          <w:i/>
          <w:sz w:val="28"/>
          <w:szCs w:val="16"/>
          <w:lang w:val="en-US"/>
        </w:rPr>
        <w:t>Canad. J. Botany</w:t>
      </w:r>
      <w:r w:rsidRPr="00345BA9">
        <w:rPr>
          <w:sz w:val="28"/>
          <w:szCs w:val="16"/>
        </w:rPr>
        <w:t>.</w:t>
      </w:r>
      <w:r w:rsidRPr="00345BA9">
        <w:rPr>
          <w:sz w:val="28"/>
          <w:szCs w:val="16"/>
          <w:lang w:val="en-US"/>
        </w:rPr>
        <w:t>1959.</w:t>
      </w:r>
      <w:r w:rsidR="00345BA9">
        <w:rPr>
          <w:sz w:val="28"/>
          <w:szCs w:val="16"/>
        </w:rPr>
        <w:t xml:space="preserve"> </w:t>
      </w:r>
      <w:r w:rsidRPr="00345BA9">
        <w:rPr>
          <w:sz w:val="28"/>
          <w:szCs w:val="16"/>
        </w:rPr>
        <w:t xml:space="preserve">№ </w:t>
      </w:r>
      <w:r w:rsidRPr="00345BA9">
        <w:rPr>
          <w:sz w:val="28"/>
          <w:szCs w:val="16"/>
          <w:lang w:val="en-US"/>
        </w:rPr>
        <w:t>37</w:t>
      </w:r>
      <w:r w:rsidRPr="00345BA9">
        <w:rPr>
          <w:sz w:val="28"/>
          <w:szCs w:val="16"/>
        </w:rPr>
        <w:t>. Р.</w:t>
      </w:r>
      <w:r w:rsidR="00345BA9">
        <w:rPr>
          <w:sz w:val="28"/>
          <w:szCs w:val="16"/>
        </w:rPr>
        <w:t> </w:t>
      </w:r>
      <w:r w:rsidRPr="00345BA9">
        <w:rPr>
          <w:sz w:val="28"/>
          <w:szCs w:val="16"/>
          <w:lang w:val="en-US"/>
        </w:rPr>
        <w:t>879</w:t>
      </w:r>
      <w:r w:rsidR="00345BA9" w:rsidRPr="00566411">
        <w:rPr>
          <w:sz w:val="28"/>
          <w:szCs w:val="28"/>
        </w:rPr>
        <w:t>–</w:t>
      </w:r>
      <w:r w:rsidRPr="00345BA9">
        <w:rPr>
          <w:sz w:val="28"/>
          <w:szCs w:val="16"/>
          <w:lang w:val="en-US"/>
        </w:rPr>
        <w:t>887.</w:t>
      </w:r>
    </w:p>
    <w:p w:rsidR="00871F06" w:rsidRPr="00871F06" w:rsidRDefault="00871F06" w:rsidP="00871F06">
      <w:pPr>
        <w:pStyle w:val="a6"/>
        <w:widowControl/>
        <w:numPr>
          <w:ilvl w:val="0"/>
          <w:numId w:val="1"/>
        </w:numPr>
        <w:tabs>
          <w:tab w:val="left" w:pos="1134"/>
        </w:tabs>
        <w:adjustRightInd w:val="0"/>
        <w:spacing w:line="360" w:lineRule="auto"/>
        <w:ind w:left="0" w:firstLine="709"/>
        <w:jc w:val="both"/>
        <w:rPr>
          <w:sz w:val="28"/>
          <w:szCs w:val="16"/>
          <w:lang w:val="en-US"/>
        </w:rPr>
      </w:pPr>
      <w:r w:rsidRPr="00871F06">
        <w:rPr>
          <w:sz w:val="28"/>
          <w:szCs w:val="16"/>
          <w:lang w:val="en-US"/>
        </w:rPr>
        <w:t xml:space="preserve">Luttret E. S. Taxonomic criteria in </w:t>
      </w:r>
      <w:r w:rsidRPr="00871F06">
        <w:rPr>
          <w:i/>
          <w:iCs/>
          <w:sz w:val="28"/>
          <w:szCs w:val="16"/>
          <w:lang w:val="en-US"/>
        </w:rPr>
        <w:t xml:space="preserve">Helminthosporium. </w:t>
      </w:r>
      <w:r w:rsidRPr="00871F06">
        <w:rPr>
          <w:sz w:val="28"/>
          <w:szCs w:val="16"/>
          <w:lang w:val="en-US"/>
        </w:rPr>
        <w:t xml:space="preserve">Mycologia. 1963. </w:t>
      </w:r>
      <w:r w:rsidRPr="00871F06">
        <w:rPr>
          <w:sz w:val="28"/>
          <w:szCs w:val="16"/>
        </w:rPr>
        <w:t>№</w:t>
      </w:r>
      <w:r w:rsidR="00345BA9">
        <w:rPr>
          <w:sz w:val="28"/>
          <w:szCs w:val="16"/>
        </w:rPr>
        <w:t> </w:t>
      </w:r>
      <w:r w:rsidRPr="00871F06">
        <w:rPr>
          <w:sz w:val="28"/>
          <w:szCs w:val="16"/>
          <w:lang w:val="en-US"/>
        </w:rPr>
        <w:t>55</w:t>
      </w:r>
      <w:r w:rsidRPr="00871F06">
        <w:rPr>
          <w:sz w:val="28"/>
          <w:szCs w:val="16"/>
        </w:rPr>
        <w:t>. Р.</w:t>
      </w:r>
      <w:r w:rsidR="00345BA9">
        <w:rPr>
          <w:sz w:val="28"/>
          <w:szCs w:val="16"/>
        </w:rPr>
        <w:t> </w:t>
      </w:r>
      <w:r w:rsidRPr="00871F06">
        <w:rPr>
          <w:sz w:val="28"/>
          <w:szCs w:val="16"/>
          <w:lang w:val="en-US"/>
        </w:rPr>
        <w:t>643</w:t>
      </w:r>
      <w:r w:rsidR="00345BA9" w:rsidRPr="00566411">
        <w:rPr>
          <w:sz w:val="28"/>
          <w:szCs w:val="28"/>
        </w:rPr>
        <w:t>–</w:t>
      </w:r>
      <w:r w:rsidRPr="00871F06">
        <w:rPr>
          <w:sz w:val="28"/>
          <w:szCs w:val="16"/>
          <w:lang w:val="en-US"/>
        </w:rPr>
        <w:t>674.</w:t>
      </w:r>
    </w:p>
    <w:p w:rsidR="00871F06" w:rsidRPr="00871F06" w:rsidRDefault="00871F06" w:rsidP="00871F06">
      <w:pPr>
        <w:pStyle w:val="a6"/>
        <w:widowControl/>
        <w:numPr>
          <w:ilvl w:val="0"/>
          <w:numId w:val="1"/>
        </w:numPr>
        <w:tabs>
          <w:tab w:val="left" w:pos="1134"/>
        </w:tabs>
        <w:adjustRightInd w:val="0"/>
        <w:spacing w:line="360" w:lineRule="auto"/>
        <w:ind w:left="0" w:firstLine="709"/>
        <w:jc w:val="both"/>
        <w:rPr>
          <w:sz w:val="28"/>
          <w:szCs w:val="16"/>
          <w:lang w:val="en-US"/>
        </w:rPr>
      </w:pPr>
      <w:r w:rsidRPr="00871F06">
        <w:rPr>
          <w:sz w:val="28"/>
          <w:szCs w:val="16"/>
          <w:lang w:val="en-US"/>
        </w:rPr>
        <w:t>Luttret E. S.</w:t>
      </w:r>
      <w:r w:rsidRPr="00871F06">
        <w:rPr>
          <w:sz w:val="28"/>
          <w:szCs w:val="16"/>
        </w:rPr>
        <w:t xml:space="preserve"> </w:t>
      </w:r>
      <w:r w:rsidRPr="00871F06">
        <w:rPr>
          <w:sz w:val="28"/>
          <w:szCs w:val="16"/>
          <w:lang w:val="en-US"/>
        </w:rPr>
        <w:t xml:space="preserve">Systematics of </w:t>
      </w:r>
      <w:r w:rsidRPr="00871F06">
        <w:rPr>
          <w:i/>
          <w:iCs/>
          <w:sz w:val="28"/>
          <w:szCs w:val="16"/>
          <w:lang w:val="en-US"/>
        </w:rPr>
        <w:t xml:space="preserve">Helmintosporium </w:t>
      </w:r>
      <w:r w:rsidRPr="00871F06">
        <w:rPr>
          <w:sz w:val="28"/>
          <w:szCs w:val="16"/>
          <w:lang w:val="en-US"/>
        </w:rPr>
        <w:t>and related genera</w:t>
      </w:r>
      <w:r w:rsidR="00A927EC">
        <w:rPr>
          <w:sz w:val="28"/>
          <w:szCs w:val="16"/>
        </w:rPr>
        <w:t>.</w:t>
      </w:r>
      <w:r w:rsidRPr="00871F06">
        <w:rPr>
          <w:sz w:val="28"/>
          <w:szCs w:val="16"/>
          <w:lang w:val="en-US"/>
        </w:rPr>
        <w:t xml:space="preserve"> </w:t>
      </w:r>
      <w:r w:rsidRPr="00A927EC">
        <w:rPr>
          <w:i/>
          <w:sz w:val="28"/>
          <w:szCs w:val="16"/>
          <w:lang w:val="en-US"/>
        </w:rPr>
        <w:t>Mycologia</w:t>
      </w:r>
      <w:r w:rsidRPr="00871F06">
        <w:rPr>
          <w:sz w:val="28"/>
          <w:szCs w:val="16"/>
        </w:rPr>
        <w:t xml:space="preserve">. </w:t>
      </w:r>
      <w:r w:rsidRPr="00871F06">
        <w:rPr>
          <w:sz w:val="28"/>
          <w:szCs w:val="16"/>
          <w:lang w:val="en-US"/>
        </w:rPr>
        <w:t>1964</w:t>
      </w:r>
      <w:r w:rsidRPr="00871F06">
        <w:rPr>
          <w:sz w:val="28"/>
          <w:szCs w:val="16"/>
        </w:rPr>
        <w:t xml:space="preserve">. № </w:t>
      </w:r>
      <w:r w:rsidRPr="00871F06">
        <w:rPr>
          <w:sz w:val="28"/>
          <w:szCs w:val="16"/>
          <w:lang w:val="en-US"/>
        </w:rPr>
        <w:t>56</w:t>
      </w:r>
      <w:r w:rsidRPr="00871F06">
        <w:rPr>
          <w:sz w:val="28"/>
          <w:szCs w:val="16"/>
        </w:rPr>
        <w:t>. Р.</w:t>
      </w:r>
      <w:r w:rsidR="00345BA9">
        <w:rPr>
          <w:sz w:val="28"/>
          <w:szCs w:val="16"/>
        </w:rPr>
        <w:t> </w:t>
      </w:r>
      <w:r w:rsidRPr="00871F06">
        <w:rPr>
          <w:sz w:val="28"/>
          <w:szCs w:val="16"/>
          <w:lang w:val="en-US"/>
        </w:rPr>
        <w:t>119</w:t>
      </w:r>
      <w:r w:rsidR="00345BA9" w:rsidRPr="00566411">
        <w:rPr>
          <w:sz w:val="28"/>
          <w:szCs w:val="28"/>
        </w:rPr>
        <w:t>–</w:t>
      </w:r>
      <w:r w:rsidRPr="00871F06">
        <w:rPr>
          <w:sz w:val="28"/>
          <w:szCs w:val="16"/>
          <w:lang w:val="en-US"/>
        </w:rPr>
        <w:t>132</w:t>
      </w:r>
    </w:p>
    <w:p w:rsidR="00871F06" w:rsidRPr="00871F06" w:rsidRDefault="00871F06" w:rsidP="00871F06">
      <w:pPr>
        <w:pStyle w:val="a6"/>
        <w:widowControl/>
        <w:numPr>
          <w:ilvl w:val="0"/>
          <w:numId w:val="1"/>
        </w:numPr>
        <w:tabs>
          <w:tab w:val="left" w:pos="1134"/>
        </w:tabs>
        <w:adjustRightInd w:val="0"/>
        <w:spacing w:line="360" w:lineRule="auto"/>
        <w:ind w:left="0" w:firstLine="709"/>
        <w:jc w:val="both"/>
        <w:rPr>
          <w:sz w:val="28"/>
          <w:szCs w:val="16"/>
          <w:lang w:val="en-US"/>
        </w:rPr>
      </w:pPr>
      <w:r w:rsidRPr="00871F06">
        <w:rPr>
          <w:sz w:val="28"/>
          <w:szCs w:val="16"/>
          <w:lang w:val="en-US"/>
        </w:rPr>
        <w:lastRenderedPageBreak/>
        <w:t xml:space="preserve">Nelson R. R. 1964. The perfect stage of </w:t>
      </w:r>
      <w:r w:rsidRPr="00871F06">
        <w:rPr>
          <w:i/>
          <w:iCs/>
          <w:sz w:val="28"/>
          <w:szCs w:val="16"/>
          <w:lang w:val="en-US"/>
        </w:rPr>
        <w:t>Helminthosporium spicifcrum.</w:t>
      </w:r>
      <w:r w:rsidRPr="00871F06">
        <w:rPr>
          <w:i/>
          <w:iCs/>
          <w:sz w:val="28"/>
          <w:szCs w:val="16"/>
        </w:rPr>
        <w:t xml:space="preserve"> </w:t>
      </w:r>
      <w:r w:rsidRPr="00A927EC">
        <w:rPr>
          <w:i/>
          <w:sz w:val="28"/>
          <w:szCs w:val="16"/>
          <w:lang w:val="en-US"/>
        </w:rPr>
        <w:t>Mycologia</w:t>
      </w:r>
      <w:r w:rsidRPr="00871F06">
        <w:rPr>
          <w:sz w:val="28"/>
          <w:szCs w:val="16"/>
        </w:rPr>
        <w:t>. №</w:t>
      </w:r>
      <w:r w:rsidRPr="00871F06">
        <w:rPr>
          <w:sz w:val="28"/>
          <w:szCs w:val="16"/>
          <w:lang w:val="en-US"/>
        </w:rPr>
        <w:t xml:space="preserve"> 56</w:t>
      </w:r>
      <w:r w:rsidRPr="00871F06">
        <w:rPr>
          <w:sz w:val="28"/>
          <w:szCs w:val="16"/>
        </w:rPr>
        <w:t>. Р</w:t>
      </w:r>
      <w:r w:rsidR="00345BA9">
        <w:rPr>
          <w:sz w:val="28"/>
          <w:szCs w:val="16"/>
        </w:rPr>
        <w:t>.</w:t>
      </w:r>
      <w:r w:rsidR="00345BA9">
        <w:t> </w:t>
      </w:r>
      <w:r w:rsidRPr="00871F06">
        <w:rPr>
          <w:sz w:val="28"/>
          <w:szCs w:val="16"/>
          <w:lang w:val="en-US"/>
        </w:rPr>
        <w:t>196</w:t>
      </w:r>
      <w:r w:rsidR="00345BA9" w:rsidRPr="00566411">
        <w:rPr>
          <w:sz w:val="28"/>
          <w:szCs w:val="28"/>
        </w:rPr>
        <w:t>–</w:t>
      </w:r>
      <w:r w:rsidRPr="00871F06">
        <w:rPr>
          <w:sz w:val="28"/>
          <w:szCs w:val="16"/>
          <w:lang w:val="en-US"/>
        </w:rPr>
        <w:t>201.</w:t>
      </w:r>
    </w:p>
    <w:p w:rsidR="00871F06" w:rsidRPr="00871F06" w:rsidRDefault="00871F06" w:rsidP="00871F06">
      <w:pPr>
        <w:pStyle w:val="a6"/>
        <w:widowControl/>
        <w:numPr>
          <w:ilvl w:val="0"/>
          <w:numId w:val="1"/>
        </w:numPr>
        <w:tabs>
          <w:tab w:val="left" w:pos="1134"/>
        </w:tabs>
        <w:adjustRightInd w:val="0"/>
        <w:spacing w:line="360" w:lineRule="auto"/>
        <w:ind w:left="0" w:firstLine="709"/>
        <w:jc w:val="both"/>
        <w:rPr>
          <w:sz w:val="28"/>
          <w:szCs w:val="28"/>
          <w:lang w:val="en-US"/>
        </w:rPr>
      </w:pPr>
      <w:r w:rsidRPr="00871F06">
        <w:rPr>
          <w:bCs/>
          <w:color w:val="000000"/>
          <w:sz w:val="28"/>
          <w:szCs w:val="28"/>
          <w:lang w:val="en-US"/>
        </w:rPr>
        <w:t xml:space="preserve">Luttrell E.S. </w:t>
      </w:r>
      <w:r w:rsidRPr="00871F06">
        <w:rPr>
          <w:color w:val="000000"/>
          <w:sz w:val="28"/>
          <w:szCs w:val="28"/>
          <w:lang w:val="en-US"/>
        </w:rPr>
        <w:t xml:space="preserve">Diseases of pearl millet in Georgia. </w:t>
      </w:r>
      <w:r w:rsidRPr="00A927EC">
        <w:rPr>
          <w:i/>
          <w:color w:val="000000"/>
          <w:sz w:val="28"/>
          <w:szCs w:val="28"/>
          <w:lang w:val="en-US"/>
        </w:rPr>
        <w:t>Plant Disease Reporter</w:t>
      </w:r>
      <w:r w:rsidRPr="00871F06">
        <w:rPr>
          <w:color w:val="000000"/>
          <w:sz w:val="28"/>
          <w:szCs w:val="28"/>
        </w:rPr>
        <w:t>.</w:t>
      </w:r>
      <w:r w:rsidRPr="00871F06">
        <w:rPr>
          <w:color w:val="000000"/>
          <w:sz w:val="28"/>
          <w:szCs w:val="28"/>
          <w:lang w:val="en-US"/>
        </w:rPr>
        <w:t xml:space="preserve"> </w:t>
      </w:r>
      <w:r w:rsidRPr="00871F06">
        <w:rPr>
          <w:bCs/>
          <w:color w:val="000000"/>
          <w:sz w:val="28"/>
          <w:szCs w:val="28"/>
          <w:lang w:val="en-US"/>
        </w:rPr>
        <w:t>1954.</w:t>
      </w:r>
      <w:r w:rsidRPr="00871F06">
        <w:rPr>
          <w:bCs/>
          <w:color w:val="000000"/>
          <w:sz w:val="28"/>
          <w:szCs w:val="28"/>
        </w:rPr>
        <w:t xml:space="preserve"> № </w:t>
      </w:r>
      <w:r w:rsidRPr="00871F06">
        <w:rPr>
          <w:color w:val="000000"/>
          <w:sz w:val="28"/>
          <w:szCs w:val="28"/>
          <w:lang w:val="en-US"/>
        </w:rPr>
        <w:t>38</w:t>
      </w:r>
      <w:r w:rsidRPr="00871F06">
        <w:rPr>
          <w:color w:val="000000"/>
          <w:sz w:val="28"/>
          <w:szCs w:val="28"/>
        </w:rPr>
        <w:t xml:space="preserve">. Р. </w:t>
      </w:r>
      <w:r w:rsidRPr="00871F06">
        <w:rPr>
          <w:color w:val="000000"/>
          <w:sz w:val="28"/>
          <w:szCs w:val="28"/>
          <w:lang w:val="en-US"/>
        </w:rPr>
        <w:t>507</w:t>
      </w:r>
      <w:r w:rsidR="00345BA9" w:rsidRPr="00566411">
        <w:rPr>
          <w:sz w:val="28"/>
          <w:szCs w:val="28"/>
        </w:rPr>
        <w:t>–</w:t>
      </w:r>
      <w:r w:rsidRPr="00871F06">
        <w:rPr>
          <w:color w:val="000000"/>
          <w:sz w:val="28"/>
          <w:szCs w:val="28"/>
          <w:lang w:val="en-US"/>
        </w:rPr>
        <w:t>514.</w:t>
      </w:r>
    </w:p>
    <w:p w:rsidR="00871F06" w:rsidRPr="00871F06" w:rsidRDefault="00947C6E" w:rsidP="00871F06">
      <w:pPr>
        <w:pStyle w:val="a6"/>
        <w:widowControl/>
        <w:numPr>
          <w:ilvl w:val="0"/>
          <w:numId w:val="1"/>
        </w:numPr>
        <w:tabs>
          <w:tab w:val="left" w:pos="1134"/>
        </w:tabs>
        <w:adjustRightInd w:val="0"/>
        <w:spacing w:line="360" w:lineRule="auto"/>
        <w:ind w:left="0" w:firstLine="709"/>
        <w:jc w:val="both"/>
        <w:rPr>
          <w:sz w:val="28"/>
          <w:szCs w:val="28"/>
        </w:rPr>
      </w:pPr>
      <w:hyperlink r:id="rId16" w:history="1">
        <w:r w:rsidR="00871F06" w:rsidRPr="00871F06">
          <w:rPr>
            <w:rStyle w:val="a9"/>
            <w:color w:val="000000" w:themeColor="text1"/>
            <w:sz w:val="28"/>
            <w:szCs w:val="28"/>
            <w:u w:val="none"/>
            <w:lang w:val="en-US"/>
          </w:rPr>
          <w:t>Manamgoda</w:t>
        </w:r>
      </w:hyperlink>
      <w:r w:rsidR="00871F06" w:rsidRPr="00871F06">
        <w:t xml:space="preserve"> </w:t>
      </w:r>
      <w:r w:rsidR="00871F06" w:rsidRPr="00871F06">
        <w:rPr>
          <w:color w:val="000000" w:themeColor="text1"/>
          <w:sz w:val="28"/>
          <w:szCs w:val="28"/>
          <w:lang w:val="en-US"/>
        </w:rPr>
        <w:t>D.</w:t>
      </w:r>
      <w:r w:rsidR="00871F06" w:rsidRPr="00871F06">
        <w:rPr>
          <w:color w:val="000000" w:themeColor="text1"/>
          <w:sz w:val="28"/>
          <w:szCs w:val="28"/>
        </w:rPr>
        <w:t xml:space="preserve"> </w:t>
      </w:r>
      <w:r w:rsidR="00871F06" w:rsidRPr="00871F06">
        <w:rPr>
          <w:color w:val="000000" w:themeColor="text1"/>
          <w:sz w:val="28"/>
          <w:szCs w:val="28"/>
          <w:lang w:val="en-US"/>
        </w:rPr>
        <w:t>S.</w:t>
      </w:r>
      <w:r w:rsidR="00871F06" w:rsidRPr="00871F06">
        <w:rPr>
          <w:color w:val="000000" w:themeColor="text1"/>
          <w:sz w:val="28"/>
          <w:szCs w:val="28"/>
          <w:shd w:val="clear" w:color="auto" w:fill="FFFFFF"/>
          <w:lang w:val="en-US"/>
        </w:rPr>
        <w:t>,</w:t>
      </w:r>
      <w:r w:rsidR="00871F06" w:rsidRPr="00871F06">
        <w:rPr>
          <w:color w:val="000000" w:themeColor="text1"/>
          <w:sz w:val="28"/>
          <w:szCs w:val="28"/>
          <w:lang w:val="en-US"/>
        </w:rPr>
        <w:t xml:space="preserve"> </w:t>
      </w:r>
      <w:hyperlink r:id="rId17" w:history="1">
        <w:r w:rsidR="00871F06" w:rsidRPr="00871F06">
          <w:rPr>
            <w:rStyle w:val="a9"/>
            <w:color w:val="000000" w:themeColor="text1"/>
            <w:sz w:val="28"/>
            <w:szCs w:val="28"/>
            <w:u w:val="none"/>
            <w:lang w:val="en-US"/>
          </w:rPr>
          <w:t xml:space="preserve"> Rossman</w:t>
        </w:r>
      </w:hyperlink>
      <w:r w:rsidR="00871F06" w:rsidRPr="00871F06">
        <w:rPr>
          <w:lang w:val="en-US"/>
        </w:rPr>
        <w:t xml:space="preserve"> </w:t>
      </w:r>
      <w:r w:rsidR="00871F06" w:rsidRPr="00871F06">
        <w:rPr>
          <w:color w:val="000000" w:themeColor="text1"/>
          <w:sz w:val="28"/>
          <w:szCs w:val="28"/>
          <w:lang w:val="en-US"/>
        </w:rPr>
        <w:t>A.Y.</w:t>
      </w:r>
      <w:r w:rsidR="00871F06" w:rsidRPr="00871F06">
        <w:rPr>
          <w:color w:val="000000" w:themeColor="text1"/>
          <w:sz w:val="28"/>
          <w:szCs w:val="28"/>
          <w:shd w:val="clear" w:color="auto" w:fill="FFFFFF"/>
          <w:lang w:val="en-US"/>
        </w:rPr>
        <w:t>,</w:t>
      </w:r>
      <w:r w:rsidR="00871F06" w:rsidRPr="00871F06">
        <w:rPr>
          <w:color w:val="000000" w:themeColor="text1"/>
          <w:sz w:val="28"/>
          <w:szCs w:val="28"/>
          <w:lang w:val="en-US"/>
        </w:rPr>
        <w:t xml:space="preserve"> </w:t>
      </w:r>
      <w:hyperlink r:id="rId18" w:history="1">
        <w:r w:rsidR="00871F06" w:rsidRPr="00871F06">
          <w:rPr>
            <w:rStyle w:val="a9"/>
            <w:color w:val="000000" w:themeColor="text1"/>
            <w:sz w:val="28"/>
            <w:szCs w:val="28"/>
            <w:u w:val="none"/>
            <w:lang w:val="en-US"/>
          </w:rPr>
          <w:t xml:space="preserve"> Castlebury</w:t>
        </w:r>
      </w:hyperlink>
      <w:r w:rsidR="00871F06" w:rsidRPr="00871F06">
        <w:rPr>
          <w:lang w:val="en-US"/>
        </w:rPr>
        <w:t xml:space="preserve"> </w:t>
      </w:r>
      <w:r w:rsidR="00871F06" w:rsidRPr="00871F06">
        <w:rPr>
          <w:color w:val="000000" w:themeColor="text1"/>
          <w:sz w:val="28"/>
          <w:szCs w:val="28"/>
          <w:lang w:val="en-US"/>
        </w:rPr>
        <w:t>L.</w:t>
      </w:r>
      <w:r w:rsidR="00871F06" w:rsidRPr="00871F06">
        <w:rPr>
          <w:color w:val="000000" w:themeColor="text1"/>
          <w:sz w:val="28"/>
          <w:szCs w:val="28"/>
        </w:rPr>
        <w:t xml:space="preserve"> </w:t>
      </w:r>
      <w:r w:rsidR="00871F06" w:rsidRPr="00871F06">
        <w:rPr>
          <w:color w:val="000000" w:themeColor="text1"/>
          <w:sz w:val="28"/>
          <w:szCs w:val="28"/>
          <w:lang w:val="en-US"/>
        </w:rPr>
        <w:t>A.</w:t>
      </w:r>
      <w:r w:rsidR="00871F06" w:rsidRPr="00871F06">
        <w:rPr>
          <w:color w:val="000000" w:themeColor="text1"/>
          <w:sz w:val="28"/>
          <w:szCs w:val="28"/>
          <w:shd w:val="clear" w:color="auto" w:fill="FFFFFF"/>
          <w:lang w:val="en-US"/>
        </w:rPr>
        <w:t>,</w:t>
      </w:r>
      <w:hyperlink r:id="rId19" w:history="1">
        <w:r w:rsidR="00871F06" w:rsidRPr="00871F06">
          <w:rPr>
            <w:rStyle w:val="a9"/>
            <w:color w:val="000000" w:themeColor="text1"/>
            <w:sz w:val="28"/>
            <w:szCs w:val="28"/>
            <w:u w:val="none"/>
            <w:lang w:val="en-US"/>
          </w:rPr>
          <w:t xml:space="preserve"> Crous</w:t>
        </w:r>
      </w:hyperlink>
      <w:r w:rsidR="00871F06" w:rsidRPr="00871F06">
        <w:rPr>
          <w:lang w:val="en-US"/>
        </w:rPr>
        <w:t xml:space="preserve"> </w:t>
      </w:r>
      <w:r w:rsidR="00871F06" w:rsidRPr="00871F06">
        <w:rPr>
          <w:color w:val="000000" w:themeColor="text1"/>
          <w:sz w:val="28"/>
          <w:szCs w:val="28"/>
          <w:lang w:val="en-US"/>
        </w:rPr>
        <w:t>P.</w:t>
      </w:r>
      <w:r w:rsidR="00871F06" w:rsidRPr="00871F06">
        <w:rPr>
          <w:color w:val="000000" w:themeColor="text1"/>
          <w:sz w:val="28"/>
          <w:szCs w:val="28"/>
        </w:rPr>
        <w:t xml:space="preserve"> </w:t>
      </w:r>
      <w:r w:rsidR="00871F06" w:rsidRPr="00871F06">
        <w:rPr>
          <w:color w:val="000000" w:themeColor="text1"/>
          <w:sz w:val="28"/>
          <w:szCs w:val="28"/>
          <w:lang w:val="en-US"/>
        </w:rPr>
        <w:t>W.</w:t>
      </w:r>
      <w:r w:rsidR="00871F06" w:rsidRPr="00871F06">
        <w:rPr>
          <w:color w:val="000000" w:themeColor="text1"/>
          <w:sz w:val="28"/>
          <w:szCs w:val="28"/>
          <w:shd w:val="clear" w:color="auto" w:fill="FFFFFF"/>
          <w:lang w:val="en-US"/>
        </w:rPr>
        <w:t>,</w:t>
      </w:r>
      <w:r w:rsidR="00871F06" w:rsidRPr="00871F06">
        <w:rPr>
          <w:color w:val="000000" w:themeColor="text1"/>
          <w:sz w:val="28"/>
          <w:szCs w:val="28"/>
          <w:lang w:val="en-US"/>
        </w:rPr>
        <w:t xml:space="preserve"> </w:t>
      </w:r>
      <w:hyperlink r:id="rId20" w:history="1">
        <w:r w:rsidR="00871F06" w:rsidRPr="00871F06">
          <w:rPr>
            <w:rStyle w:val="a9"/>
            <w:color w:val="000000" w:themeColor="text1"/>
            <w:sz w:val="28"/>
            <w:szCs w:val="28"/>
            <w:u w:val="none"/>
            <w:lang w:val="en-US"/>
          </w:rPr>
          <w:t>Madrid</w:t>
        </w:r>
      </w:hyperlink>
      <w:r w:rsidR="00871F06" w:rsidRPr="00871F06">
        <w:rPr>
          <w:lang w:val="en-US"/>
        </w:rPr>
        <w:t xml:space="preserve"> </w:t>
      </w:r>
      <w:r w:rsidR="00871F06" w:rsidRPr="00871F06">
        <w:rPr>
          <w:color w:val="000000" w:themeColor="text1"/>
          <w:sz w:val="28"/>
          <w:szCs w:val="28"/>
          <w:lang w:val="en-US"/>
        </w:rPr>
        <w:t>H.</w:t>
      </w:r>
      <w:r w:rsidR="00871F06" w:rsidRPr="00871F06">
        <w:rPr>
          <w:color w:val="000000" w:themeColor="text1"/>
          <w:sz w:val="28"/>
          <w:szCs w:val="28"/>
          <w:shd w:val="clear" w:color="auto" w:fill="FFFFFF"/>
          <w:lang w:val="en-US"/>
        </w:rPr>
        <w:t>,</w:t>
      </w:r>
      <w:hyperlink r:id="rId21" w:history="1">
        <w:r w:rsidR="00871F06" w:rsidRPr="00871F06">
          <w:rPr>
            <w:rStyle w:val="a9"/>
            <w:color w:val="000000" w:themeColor="text1"/>
            <w:sz w:val="28"/>
            <w:szCs w:val="28"/>
            <w:u w:val="none"/>
            <w:lang w:val="en-US"/>
          </w:rPr>
          <w:t>Chukeatirote</w:t>
        </w:r>
      </w:hyperlink>
      <w:r w:rsidR="00871F06" w:rsidRPr="00871F06">
        <w:rPr>
          <w:lang w:val="en-US"/>
        </w:rPr>
        <w:t xml:space="preserve"> </w:t>
      </w:r>
      <w:r w:rsidR="00871F06" w:rsidRPr="00871F06">
        <w:rPr>
          <w:color w:val="000000" w:themeColor="text1"/>
          <w:sz w:val="28"/>
          <w:szCs w:val="28"/>
          <w:lang w:val="en-US"/>
        </w:rPr>
        <w:t>E.</w:t>
      </w:r>
      <w:r w:rsidR="00345BA9">
        <w:rPr>
          <w:color w:val="000000" w:themeColor="text1"/>
          <w:sz w:val="28"/>
          <w:szCs w:val="28"/>
          <w:shd w:val="clear" w:color="auto" w:fill="FFFFFF"/>
          <w:lang w:val="en-US"/>
        </w:rPr>
        <w:t xml:space="preserve"> </w:t>
      </w:r>
      <w:r w:rsidR="00871F06" w:rsidRPr="00871F06">
        <w:rPr>
          <w:color w:val="000000" w:themeColor="text1"/>
          <w:sz w:val="28"/>
          <w:szCs w:val="28"/>
          <w:shd w:val="clear" w:color="auto" w:fill="FFFFFF"/>
          <w:lang w:val="en-US"/>
        </w:rPr>
        <w:t>and </w:t>
      </w:r>
      <w:hyperlink r:id="rId22" w:history="1">
        <w:r w:rsidR="00871F06" w:rsidRPr="00871F06">
          <w:rPr>
            <w:rStyle w:val="a9"/>
            <w:color w:val="000000" w:themeColor="text1"/>
            <w:sz w:val="28"/>
            <w:szCs w:val="28"/>
            <w:u w:val="none"/>
            <w:lang w:val="en-US"/>
          </w:rPr>
          <w:t>Hyde</w:t>
        </w:r>
      </w:hyperlink>
      <w:r w:rsidR="00871F06" w:rsidRPr="00871F06">
        <w:rPr>
          <w:lang w:val="en-US"/>
        </w:rPr>
        <w:t xml:space="preserve"> </w:t>
      </w:r>
      <w:r w:rsidR="00871F06" w:rsidRPr="00871F06">
        <w:rPr>
          <w:color w:val="000000" w:themeColor="text1"/>
          <w:sz w:val="28"/>
          <w:szCs w:val="28"/>
          <w:lang w:val="en-US"/>
        </w:rPr>
        <w:t>K.D. The genus</w:t>
      </w:r>
      <w:r w:rsidR="00871F06" w:rsidRPr="00871F06">
        <w:rPr>
          <w:color w:val="000000" w:themeColor="text1"/>
          <w:sz w:val="28"/>
          <w:szCs w:val="28"/>
        </w:rPr>
        <w:t xml:space="preserve"> </w:t>
      </w:r>
      <w:r w:rsidR="00871F06" w:rsidRPr="00871F06">
        <w:rPr>
          <w:i/>
          <w:iCs/>
          <w:color w:val="000000" w:themeColor="text1"/>
          <w:sz w:val="28"/>
          <w:szCs w:val="28"/>
          <w:lang w:val="en-US"/>
        </w:rPr>
        <w:t>Bipolaris</w:t>
      </w:r>
      <w:r w:rsidR="00A927EC">
        <w:rPr>
          <w:i/>
          <w:iCs/>
          <w:color w:val="000000" w:themeColor="text1"/>
          <w:sz w:val="28"/>
          <w:szCs w:val="28"/>
        </w:rPr>
        <w:t>.</w:t>
      </w:r>
      <w:r w:rsidR="00871F06" w:rsidRPr="00871F06">
        <w:rPr>
          <w:i/>
          <w:iCs/>
          <w:color w:val="000000" w:themeColor="text1"/>
          <w:sz w:val="28"/>
          <w:szCs w:val="28"/>
        </w:rPr>
        <w:t xml:space="preserve"> </w:t>
      </w:r>
      <w:hyperlink r:id="rId23" w:history="1">
        <w:r w:rsidR="00871F06" w:rsidRPr="00A927EC">
          <w:rPr>
            <w:rStyle w:val="a9"/>
            <w:i/>
            <w:color w:val="000000" w:themeColor="text1"/>
            <w:sz w:val="28"/>
            <w:szCs w:val="28"/>
            <w:u w:val="none"/>
            <w:lang w:val="en-US"/>
          </w:rPr>
          <w:t>Stud Mycol</w:t>
        </w:r>
      </w:hyperlink>
      <w:r w:rsidR="00871F06" w:rsidRPr="00871F06">
        <w:rPr>
          <w:color w:val="000000" w:themeColor="text1"/>
          <w:sz w:val="28"/>
          <w:szCs w:val="28"/>
          <w:shd w:val="clear" w:color="auto" w:fill="FFFFFF"/>
          <w:lang w:val="en-US"/>
        </w:rPr>
        <w:t xml:space="preserve">. </w:t>
      </w:r>
      <w:r w:rsidR="00871F06" w:rsidRPr="00871F06">
        <w:rPr>
          <w:color w:val="000000" w:themeColor="text1"/>
          <w:sz w:val="28"/>
          <w:szCs w:val="28"/>
          <w:shd w:val="clear" w:color="auto" w:fill="FFFFFF"/>
          <w:lang w:val="pl-PL"/>
        </w:rPr>
        <w:t>2014</w:t>
      </w:r>
      <w:r w:rsidR="00871F06" w:rsidRPr="00871F06">
        <w:rPr>
          <w:color w:val="000000" w:themeColor="text1"/>
          <w:sz w:val="28"/>
          <w:szCs w:val="28"/>
          <w:shd w:val="clear" w:color="auto" w:fill="FFFFFF"/>
        </w:rPr>
        <w:t xml:space="preserve">. № </w:t>
      </w:r>
      <w:r w:rsidR="00871F06" w:rsidRPr="00871F06">
        <w:rPr>
          <w:color w:val="000000" w:themeColor="text1"/>
          <w:sz w:val="28"/>
          <w:szCs w:val="28"/>
          <w:shd w:val="clear" w:color="auto" w:fill="FFFFFF"/>
          <w:lang w:val="pl-PL"/>
        </w:rPr>
        <w:t>79</w:t>
      </w:r>
      <w:r w:rsidR="00871F06" w:rsidRPr="00871F06">
        <w:rPr>
          <w:color w:val="000000" w:themeColor="text1"/>
          <w:sz w:val="28"/>
          <w:szCs w:val="28"/>
          <w:shd w:val="clear" w:color="auto" w:fill="FFFFFF"/>
        </w:rPr>
        <w:t>. Р.</w:t>
      </w:r>
      <w:r w:rsidR="00345BA9">
        <w:rPr>
          <w:color w:val="000000" w:themeColor="text1"/>
          <w:sz w:val="28"/>
          <w:szCs w:val="28"/>
          <w:shd w:val="clear" w:color="auto" w:fill="FFFFFF"/>
        </w:rPr>
        <w:t> </w:t>
      </w:r>
      <w:r w:rsidR="00871F06" w:rsidRPr="00871F06">
        <w:rPr>
          <w:color w:val="000000" w:themeColor="text1"/>
          <w:sz w:val="28"/>
          <w:szCs w:val="28"/>
          <w:shd w:val="clear" w:color="auto" w:fill="FFFFFF"/>
          <w:lang w:val="pl-PL"/>
        </w:rPr>
        <w:t>221</w:t>
      </w:r>
      <w:r w:rsidR="00345BA9" w:rsidRPr="00566411">
        <w:rPr>
          <w:sz w:val="28"/>
          <w:szCs w:val="28"/>
        </w:rPr>
        <w:t>–</w:t>
      </w:r>
      <w:r w:rsidR="00871F06" w:rsidRPr="00871F06">
        <w:rPr>
          <w:color w:val="000000" w:themeColor="text1"/>
          <w:sz w:val="28"/>
          <w:szCs w:val="28"/>
          <w:shd w:val="clear" w:color="auto" w:fill="FFFFFF"/>
          <w:lang w:val="pl-PL"/>
        </w:rPr>
        <w:t>288.</w:t>
      </w:r>
      <w:r w:rsidR="00871F06" w:rsidRPr="00871F06">
        <w:rPr>
          <w:color w:val="000000" w:themeColor="text1"/>
          <w:sz w:val="28"/>
          <w:szCs w:val="28"/>
          <w:shd w:val="clear" w:color="auto" w:fill="FFFFFF"/>
        </w:rPr>
        <w:t xml:space="preserve"> </w:t>
      </w:r>
      <w:r w:rsidR="00871F06" w:rsidRPr="00871F06">
        <w:rPr>
          <w:color w:val="000000" w:themeColor="text1"/>
          <w:sz w:val="28"/>
          <w:szCs w:val="28"/>
          <w:shd w:val="clear" w:color="auto" w:fill="FFFFFF"/>
          <w:lang w:val="pl-PL"/>
        </w:rPr>
        <w:t xml:space="preserve">URL </w:t>
      </w:r>
      <w:r w:rsidR="00871F06" w:rsidRPr="00871F06">
        <w:rPr>
          <w:color w:val="000000" w:themeColor="text1"/>
          <w:sz w:val="28"/>
          <w:szCs w:val="28"/>
          <w:shd w:val="clear" w:color="auto" w:fill="FFFFFF"/>
        </w:rPr>
        <w:t>: https://www.ncbi.nlm.nih.gov/pmc/articles/PMC4255534/</w:t>
      </w:r>
    </w:p>
    <w:p w:rsidR="00871F06" w:rsidRPr="00871F06" w:rsidRDefault="00871F06" w:rsidP="00871F06">
      <w:pPr>
        <w:pStyle w:val="a6"/>
        <w:widowControl/>
        <w:numPr>
          <w:ilvl w:val="0"/>
          <w:numId w:val="1"/>
        </w:numPr>
        <w:tabs>
          <w:tab w:val="left" w:pos="1134"/>
        </w:tabs>
        <w:adjustRightInd w:val="0"/>
        <w:spacing w:line="360" w:lineRule="auto"/>
        <w:ind w:left="0" w:firstLine="709"/>
        <w:jc w:val="both"/>
        <w:rPr>
          <w:color w:val="000000" w:themeColor="text1"/>
          <w:sz w:val="28"/>
          <w:szCs w:val="28"/>
        </w:rPr>
      </w:pPr>
      <w:r w:rsidRPr="00871F06">
        <w:rPr>
          <w:color w:val="000000"/>
          <w:sz w:val="28"/>
          <w:szCs w:val="28"/>
          <w:shd w:val="clear" w:color="auto" w:fill="FFFFFF"/>
          <w:lang w:val="pl-PL"/>
        </w:rPr>
        <w:t>Ik</w:t>
      </w:r>
      <w:r w:rsidRPr="00871F06">
        <w:rPr>
          <w:color w:val="000000"/>
          <w:sz w:val="28"/>
          <w:szCs w:val="28"/>
          <w:shd w:val="clear" w:color="auto" w:fill="FFFFFF"/>
        </w:rPr>
        <w:t xml:space="preserve"> </w:t>
      </w:r>
      <w:r w:rsidRPr="00871F06">
        <w:rPr>
          <w:color w:val="000000"/>
          <w:sz w:val="28"/>
          <w:szCs w:val="28"/>
          <w:shd w:val="clear" w:color="auto" w:fill="FFFFFF"/>
          <w:lang w:val="pl-PL"/>
        </w:rPr>
        <w:t>Das</w:t>
      </w:r>
      <w:r w:rsidRPr="00871F06">
        <w:rPr>
          <w:color w:val="000000"/>
          <w:sz w:val="28"/>
          <w:szCs w:val="28"/>
          <w:shd w:val="clear" w:color="auto" w:fill="FFFFFF"/>
        </w:rPr>
        <w:t xml:space="preserve">, </w:t>
      </w:r>
      <w:r w:rsidRPr="00871F06">
        <w:rPr>
          <w:color w:val="000000"/>
          <w:sz w:val="28"/>
          <w:szCs w:val="28"/>
          <w:shd w:val="clear" w:color="auto" w:fill="FFFFFF"/>
          <w:lang w:val="pl-PL"/>
        </w:rPr>
        <w:t>Nagaraja A</w:t>
      </w:r>
      <w:r w:rsidRPr="00871F06">
        <w:rPr>
          <w:color w:val="000000"/>
          <w:sz w:val="28"/>
          <w:szCs w:val="28"/>
          <w:shd w:val="clear" w:color="auto" w:fill="FFFFFF"/>
        </w:rPr>
        <w:t xml:space="preserve">, </w:t>
      </w:r>
      <w:r w:rsidRPr="00871F06">
        <w:rPr>
          <w:color w:val="000000"/>
          <w:sz w:val="28"/>
          <w:szCs w:val="28"/>
          <w:shd w:val="clear" w:color="auto" w:fill="FFFFFF"/>
          <w:lang w:val="pl-PL"/>
        </w:rPr>
        <w:t>Vilas</w:t>
      </w:r>
      <w:r w:rsidRPr="00871F06">
        <w:rPr>
          <w:color w:val="000000"/>
          <w:sz w:val="28"/>
          <w:szCs w:val="28"/>
          <w:shd w:val="clear" w:color="auto" w:fill="FFFFFF"/>
        </w:rPr>
        <w:t xml:space="preserve"> </w:t>
      </w:r>
      <w:r w:rsidRPr="00871F06">
        <w:rPr>
          <w:color w:val="000000"/>
          <w:sz w:val="28"/>
          <w:szCs w:val="28"/>
          <w:shd w:val="clear" w:color="auto" w:fill="FFFFFF"/>
          <w:lang w:val="pl-PL"/>
        </w:rPr>
        <w:t>a</w:t>
      </w:r>
      <w:r w:rsidRPr="00871F06">
        <w:rPr>
          <w:color w:val="000000"/>
          <w:sz w:val="28"/>
          <w:szCs w:val="28"/>
          <w:shd w:val="clear" w:color="auto" w:fill="FFFFFF"/>
        </w:rPr>
        <w:t xml:space="preserve"> </w:t>
      </w:r>
      <w:r w:rsidRPr="00871F06">
        <w:rPr>
          <w:color w:val="000000"/>
          <w:sz w:val="28"/>
          <w:szCs w:val="28"/>
          <w:shd w:val="clear" w:color="auto" w:fill="FFFFFF"/>
          <w:lang w:val="pl-PL"/>
        </w:rPr>
        <w:t>Tonapi</w:t>
      </w:r>
      <w:r w:rsidRPr="00871F06">
        <w:rPr>
          <w:color w:val="000000"/>
          <w:sz w:val="28"/>
          <w:szCs w:val="28"/>
          <w:shd w:val="clear" w:color="auto" w:fill="FFFFFF"/>
        </w:rPr>
        <w:t xml:space="preserve">. </w:t>
      </w:r>
      <w:r w:rsidRPr="00871F06">
        <w:rPr>
          <w:color w:val="000000"/>
          <w:sz w:val="28"/>
          <w:szCs w:val="28"/>
          <w:shd w:val="clear" w:color="auto" w:fill="FFFFFF"/>
          <w:lang w:val="en-US"/>
        </w:rPr>
        <w:t>Diseases</w:t>
      </w:r>
      <w:r w:rsidRPr="00871F06">
        <w:rPr>
          <w:color w:val="000000"/>
          <w:sz w:val="28"/>
          <w:szCs w:val="28"/>
          <w:shd w:val="clear" w:color="auto" w:fill="FFFFFF"/>
        </w:rPr>
        <w:t xml:space="preserve"> </w:t>
      </w:r>
      <w:r w:rsidRPr="00871F06">
        <w:rPr>
          <w:color w:val="000000"/>
          <w:sz w:val="28"/>
          <w:szCs w:val="28"/>
          <w:shd w:val="clear" w:color="auto" w:fill="FFFFFF"/>
          <w:lang w:val="en-US"/>
        </w:rPr>
        <w:t>of</w:t>
      </w:r>
      <w:r w:rsidRPr="00871F06">
        <w:rPr>
          <w:color w:val="000000"/>
          <w:sz w:val="28"/>
          <w:szCs w:val="28"/>
          <w:shd w:val="clear" w:color="auto" w:fill="FFFFFF"/>
        </w:rPr>
        <w:t xml:space="preserve"> </w:t>
      </w:r>
      <w:r w:rsidRPr="00871F06">
        <w:rPr>
          <w:color w:val="000000"/>
          <w:sz w:val="28"/>
          <w:szCs w:val="28"/>
          <w:shd w:val="clear" w:color="auto" w:fill="FFFFFF"/>
          <w:lang w:val="en-US"/>
        </w:rPr>
        <w:t>Millets</w:t>
      </w:r>
      <w:r w:rsidRPr="00871F06">
        <w:rPr>
          <w:color w:val="000000"/>
          <w:sz w:val="28"/>
          <w:szCs w:val="28"/>
          <w:shd w:val="clear" w:color="auto" w:fill="FFFFFF"/>
        </w:rPr>
        <w:t xml:space="preserve"> </w:t>
      </w:r>
      <w:r w:rsidRPr="00871F06">
        <w:rPr>
          <w:color w:val="000000"/>
          <w:sz w:val="28"/>
          <w:szCs w:val="28"/>
          <w:shd w:val="clear" w:color="auto" w:fill="FFFFFF"/>
          <w:lang w:val="en-US"/>
        </w:rPr>
        <w:t>a</w:t>
      </w:r>
      <w:r w:rsidRPr="00871F06">
        <w:rPr>
          <w:color w:val="000000"/>
          <w:sz w:val="28"/>
          <w:szCs w:val="28"/>
          <w:shd w:val="clear" w:color="auto" w:fill="FFFFFF"/>
        </w:rPr>
        <w:t xml:space="preserve"> </w:t>
      </w:r>
      <w:r w:rsidRPr="00871F06">
        <w:rPr>
          <w:color w:val="000000"/>
          <w:sz w:val="28"/>
          <w:szCs w:val="28"/>
          <w:shd w:val="clear" w:color="auto" w:fill="FFFFFF"/>
          <w:lang w:val="en-US"/>
        </w:rPr>
        <w:t>ready</w:t>
      </w:r>
      <w:r w:rsidRPr="00871F06">
        <w:rPr>
          <w:color w:val="000000"/>
          <w:sz w:val="28"/>
          <w:szCs w:val="28"/>
          <w:shd w:val="clear" w:color="auto" w:fill="FFFFFF"/>
        </w:rPr>
        <w:t xml:space="preserve"> </w:t>
      </w:r>
      <w:r w:rsidRPr="00871F06">
        <w:rPr>
          <w:color w:val="000000"/>
          <w:sz w:val="28"/>
          <w:szCs w:val="28"/>
          <w:shd w:val="clear" w:color="auto" w:fill="FFFFFF"/>
          <w:lang w:val="en-US"/>
        </w:rPr>
        <w:t>reckoner</w:t>
      </w:r>
      <w:r w:rsidRPr="00871F06">
        <w:rPr>
          <w:color w:val="000000"/>
          <w:sz w:val="28"/>
          <w:szCs w:val="28"/>
          <w:shd w:val="clear" w:color="auto" w:fill="FFFFFF"/>
        </w:rPr>
        <w:t xml:space="preserve"> // </w:t>
      </w:r>
      <w:r w:rsidRPr="00871F06">
        <w:rPr>
          <w:color w:val="000000"/>
          <w:sz w:val="28"/>
          <w:szCs w:val="28"/>
          <w:shd w:val="clear" w:color="auto" w:fill="FFFFFF"/>
          <w:lang w:val="en-US"/>
        </w:rPr>
        <w:t>ICAR</w:t>
      </w:r>
      <w:r w:rsidRPr="00871F06">
        <w:rPr>
          <w:color w:val="000000"/>
          <w:sz w:val="28"/>
          <w:szCs w:val="28"/>
          <w:shd w:val="clear" w:color="auto" w:fill="FFFFFF"/>
        </w:rPr>
        <w:t>-</w:t>
      </w:r>
      <w:r w:rsidRPr="00871F06">
        <w:rPr>
          <w:color w:val="000000"/>
          <w:sz w:val="28"/>
          <w:szCs w:val="28"/>
          <w:shd w:val="clear" w:color="auto" w:fill="FFFFFF"/>
          <w:lang w:val="en-US"/>
        </w:rPr>
        <w:t>Indian</w:t>
      </w:r>
      <w:r w:rsidRPr="00871F06">
        <w:rPr>
          <w:color w:val="000000"/>
          <w:sz w:val="28"/>
          <w:szCs w:val="28"/>
          <w:shd w:val="clear" w:color="auto" w:fill="FFFFFF"/>
        </w:rPr>
        <w:t xml:space="preserve"> </w:t>
      </w:r>
      <w:r w:rsidRPr="00871F06">
        <w:rPr>
          <w:color w:val="000000"/>
          <w:sz w:val="28"/>
          <w:szCs w:val="28"/>
          <w:shd w:val="clear" w:color="auto" w:fill="FFFFFF"/>
          <w:lang w:val="en-US"/>
        </w:rPr>
        <w:t>Institute</w:t>
      </w:r>
      <w:r w:rsidRPr="00871F06">
        <w:rPr>
          <w:color w:val="000000"/>
          <w:sz w:val="28"/>
          <w:szCs w:val="28"/>
          <w:shd w:val="clear" w:color="auto" w:fill="FFFFFF"/>
        </w:rPr>
        <w:t xml:space="preserve"> </w:t>
      </w:r>
      <w:r w:rsidRPr="00871F06">
        <w:rPr>
          <w:color w:val="000000"/>
          <w:sz w:val="28"/>
          <w:szCs w:val="28"/>
          <w:shd w:val="clear" w:color="auto" w:fill="FFFFFF"/>
          <w:lang w:val="en-US"/>
        </w:rPr>
        <w:t>of</w:t>
      </w:r>
      <w:r w:rsidRPr="00871F06">
        <w:rPr>
          <w:color w:val="000000"/>
          <w:sz w:val="28"/>
          <w:szCs w:val="28"/>
          <w:shd w:val="clear" w:color="auto" w:fill="FFFFFF"/>
        </w:rPr>
        <w:t xml:space="preserve"> </w:t>
      </w:r>
      <w:r w:rsidRPr="00871F06">
        <w:rPr>
          <w:color w:val="000000"/>
          <w:sz w:val="28"/>
          <w:szCs w:val="28"/>
          <w:shd w:val="clear" w:color="auto" w:fill="FFFFFF"/>
          <w:lang w:val="en-US"/>
        </w:rPr>
        <w:t>Millets</w:t>
      </w:r>
      <w:r w:rsidRPr="00871F06">
        <w:rPr>
          <w:color w:val="000000"/>
          <w:sz w:val="28"/>
          <w:szCs w:val="28"/>
          <w:shd w:val="clear" w:color="auto" w:fill="FFFFFF"/>
        </w:rPr>
        <w:t xml:space="preserve"> </w:t>
      </w:r>
      <w:r w:rsidRPr="00871F06">
        <w:rPr>
          <w:color w:val="000000"/>
          <w:sz w:val="28"/>
          <w:szCs w:val="28"/>
          <w:shd w:val="clear" w:color="auto" w:fill="FFFFFF"/>
          <w:lang w:val="en-US"/>
        </w:rPr>
        <w:t>Research</w:t>
      </w:r>
      <w:r w:rsidRPr="00871F06">
        <w:rPr>
          <w:color w:val="000000"/>
          <w:sz w:val="28"/>
          <w:szCs w:val="28"/>
          <w:shd w:val="clear" w:color="auto" w:fill="FFFFFF"/>
        </w:rPr>
        <w:t xml:space="preserve">, </w:t>
      </w:r>
      <w:r w:rsidRPr="00871F06">
        <w:rPr>
          <w:color w:val="000000"/>
          <w:sz w:val="28"/>
          <w:szCs w:val="28"/>
          <w:shd w:val="clear" w:color="auto" w:fill="FFFFFF"/>
          <w:lang w:val="en-US"/>
        </w:rPr>
        <w:t>Rajendranagar</w:t>
      </w:r>
      <w:r w:rsidRPr="00871F06">
        <w:rPr>
          <w:color w:val="000000"/>
          <w:sz w:val="28"/>
          <w:szCs w:val="28"/>
          <w:shd w:val="clear" w:color="auto" w:fill="FFFFFF"/>
        </w:rPr>
        <w:t xml:space="preserve">, Хайдарабад-500030. 2016. </w:t>
      </w:r>
    </w:p>
    <w:p w:rsidR="00871F06" w:rsidRPr="00566411" w:rsidRDefault="00871F06" w:rsidP="00871F06">
      <w:pPr>
        <w:pStyle w:val="a6"/>
        <w:widowControl/>
        <w:numPr>
          <w:ilvl w:val="0"/>
          <w:numId w:val="1"/>
        </w:numPr>
        <w:tabs>
          <w:tab w:val="left" w:pos="0"/>
          <w:tab w:val="left" w:pos="1134"/>
        </w:tabs>
        <w:adjustRightInd w:val="0"/>
        <w:spacing w:line="360" w:lineRule="auto"/>
        <w:ind w:left="0" w:firstLine="709"/>
        <w:jc w:val="both"/>
        <w:rPr>
          <w:color w:val="000000"/>
          <w:sz w:val="28"/>
          <w:szCs w:val="28"/>
        </w:rPr>
      </w:pPr>
      <w:r w:rsidRPr="00566411">
        <w:rPr>
          <w:sz w:val="28"/>
          <w:szCs w:val="28"/>
        </w:rPr>
        <w:t>Thakur RP, Sharma Rajanand Rao VP. Screening Techniques for Pearl Millet Diseases. Information Bulletin No. 89, Andhra Pradesh, India: International Crops Research Institute for the Semi-Arid, 2011. Р. 15</w:t>
      </w:r>
      <w:r w:rsidR="00345BA9" w:rsidRPr="00566411">
        <w:rPr>
          <w:sz w:val="28"/>
          <w:szCs w:val="28"/>
        </w:rPr>
        <w:t>–</w:t>
      </w:r>
      <w:r w:rsidRPr="00566411">
        <w:rPr>
          <w:sz w:val="28"/>
          <w:szCs w:val="28"/>
        </w:rPr>
        <w:t>19</w:t>
      </w:r>
    </w:p>
    <w:p w:rsidR="00871F06" w:rsidRPr="00125574" w:rsidRDefault="00871F06" w:rsidP="00871F06">
      <w:pPr>
        <w:pStyle w:val="a6"/>
        <w:widowControl/>
        <w:numPr>
          <w:ilvl w:val="0"/>
          <w:numId w:val="1"/>
        </w:numPr>
        <w:tabs>
          <w:tab w:val="left" w:pos="0"/>
          <w:tab w:val="left" w:pos="1134"/>
        </w:tabs>
        <w:adjustRightInd w:val="0"/>
        <w:spacing w:line="360" w:lineRule="auto"/>
        <w:ind w:left="0" w:firstLine="709"/>
        <w:jc w:val="both"/>
        <w:rPr>
          <w:color w:val="000000"/>
          <w:sz w:val="28"/>
          <w:szCs w:val="28"/>
        </w:rPr>
      </w:pPr>
      <w:r w:rsidRPr="00566411">
        <w:rPr>
          <w:sz w:val="28"/>
          <w:szCs w:val="28"/>
        </w:rPr>
        <w:t xml:space="preserve"> </w:t>
      </w:r>
      <w:r w:rsidRPr="00566411">
        <w:rPr>
          <w:color w:val="252525"/>
          <w:sz w:val="28"/>
          <w:szCs w:val="28"/>
          <w:shd w:val="clear" w:color="auto" w:fill="FFFFFF"/>
          <w:lang w:val="en-US"/>
        </w:rPr>
        <w:t>ScardaciS.</w:t>
      </w:r>
      <w:r w:rsidRPr="00566411">
        <w:rPr>
          <w:color w:val="252525"/>
          <w:sz w:val="28"/>
          <w:szCs w:val="28"/>
          <w:shd w:val="clear" w:color="auto" w:fill="FFFFFF"/>
        </w:rPr>
        <w:t xml:space="preserve"> </w:t>
      </w:r>
      <w:r w:rsidRPr="00566411">
        <w:rPr>
          <w:color w:val="252525"/>
          <w:sz w:val="28"/>
          <w:szCs w:val="28"/>
          <w:shd w:val="clear" w:color="auto" w:fill="FFFFFF"/>
          <w:lang w:val="en-US"/>
        </w:rPr>
        <w:t xml:space="preserve">C.; et al. </w:t>
      </w:r>
      <w:hyperlink r:id="rId24" w:history="1">
        <w:r w:rsidRPr="00125574">
          <w:rPr>
            <w:rStyle w:val="a9"/>
            <w:color w:val="000000"/>
            <w:sz w:val="28"/>
            <w:szCs w:val="28"/>
            <w:u w:val="none"/>
            <w:lang w:val="en-US"/>
          </w:rPr>
          <w:t>Rice Blast: A New Disease in California</w:t>
        </w:r>
      </w:hyperlink>
      <w:r w:rsidRPr="00125574">
        <w:rPr>
          <w:color w:val="000000"/>
          <w:sz w:val="28"/>
          <w:szCs w:val="28"/>
          <w:shd w:val="clear" w:color="auto" w:fill="FFFFFF"/>
          <w:lang w:val="en-US"/>
        </w:rPr>
        <w:t xml:space="preserve">. </w:t>
      </w:r>
      <w:r w:rsidRPr="00125574">
        <w:rPr>
          <w:color w:val="252525"/>
          <w:sz w:val="28"/>
          <w:szCs w:val="28"/>
          <w:shd w:val="clear" w:color="auto" w:fill="FFFFFF"/>
          <w:lang w:val="en-US"/>
        </w:rPr>
        <w:t>University of California-Davis: Agronomy Fact Sheet Series, 2003</w:t>
      </w:r>
      <w:r>
        <w:rPr>
          <w:color w:val="252525"/>
          <w:sz w:val="28"/>
          <w:szCs w:val="28"/>
          <w:shd w:val="clear" w:color="auto" w:fill="FFFFFF"/>
        </w:rPr>
        <w:t>.</w:t>
      </w:r>
    </w:p>
    <w:p w:rsidR="00871F06" w:rsidRPr="001A45E6" w:rsidRDefault="00871F06" w:rsidP="00871F06">
      <w:pPr>
        <w:pStyle w:val="1"/>
        <w:numPr>
          <w:ilvl w:val="0"/>
          <w:numId w:val="1"/>
        </w:numPr>
        <w:tabs>
          <w:tab w:val="left" w:pos="0"/>
          <w:tab w:val="left" w:pos="900"/>
          <w:tab w:val="left" w:pos="1134"/>
        </w:tabs>
        <w:spacing w:after="0" w:line="360" w:lineRule="auto"/>
        <w:ind w:left="0" w:firstLine="709"/>
        <w:contextualSpacing w:val="0"/>
        <w:jc w:val="both"/>
        <w:rPr>
          <w:rFonts w:ascii="Times New Roman" w:hAnsi="Times New Roman"/>
          <w:color w:val="000000"/>
          <w:sz w:val="28"/>
          <w:szCs w:val="28"/>
          <w:lang w:val="en-US"/>
        </w:rPr>
      </w:pPr>
      <w:r w:rsidRPr="001A45E6">
        <w:rPr>
          <w:rFonts w:ascii="Times New Roman" w:hAnsi="Times New Roman"/>
          <w:color w:val="000000"/>
          <w:spacing w:val="2"/>
          <w:sz w:val="28"/>
          <w:szCs w:val="28"/>
          <w:shd w:val="clear" w:color="auto" w:fill="FCFCFC"/>
          <w:lang w:val="en-US"/>
        </w:rPr>
        <w:t>Melnik V.</w:t>
      </w:r>
      <w:r w:rsidRPr="001A45E6">
        <w:rPr>
          <w:rFonts w:ascii="Times New Roman" w:hAnsi="Times New Roman"/>
          <w:color w:val="000000"/>
          <w:spacing w:val="2"/>
          <w:sz w:val="28"/>
          <w:szCs w:val="28"/>
          <w:shd w:val="clear" w:color="auto" w:fill="FCFCFC"/>
          <w:lang w:val="uk-UA"/>
        </w:rPr>
        <w:t xml:space="preserve"> </w:t>
      </w:r>
      <w:r w:rsidRPr="001A45E6">
        <w:rPr>
          <w:rFonts w:ascii="Times New Roman" w:hAnsi="Times New Roman"/>
          <w:color w:val="000000"/>
          <w:spacing w:val="2"/>
          <w:sz w:val="28"/>
          <w:szCs w:val="28"/>
          <w:shd w:val="clear" w:color="auto" w:fill="FCFCFC"/>
          <w:lang w:val="en-US"/>
        </w:rPr>
        <w:t>A., Braun U., Hagedor G., Key to the fungi of the genus Ascochyta Lib. (Coelomycetes), Parey Buchverlag Berlin, 2000</w:t>
      </w:r>
      <w:r w:rsidRPr="001A45E6">
        <w:rPr>
          <w:rFonts w:ascii="Times New Roman" w:hAnsi="Times New Roman"/>
          <w:color w:val="000000"/>
          <w:spacing w:val="2"/>
          <w:sz w:val="28"/>
          <w:szCs w:val="28"/>
          <w:shd w:val="clear" w:color="auto" w:fill="FCFCFC"/>
          <w:lang w:val="uk-UA"/>
        </w:rPr>
        <w:t>.</w:t>
      </w:r>
    </w:p>
    <w:p w:rsidR="00871F06" w:rsidRPr="00566411" w:rsidRDefault="00871F06" w:rsidP="00871F06">
      <w:pPr>
        <w:pStyle w:val="a6"/>
        <w:widowControl/>
        <w:numPr>
          <w:ilvl w:val="0"/>
          <w:numId w:val="1"/>
        </w:numPr>
        <w:tabs>
          <w:tab w:val="left" w:pos="0"/>
          <w:tab w:val="left" w:pos="1134"/>
        </w:tabs>
        <w:autoSpaceDE/>
        <w:autoSpaceDN/>
        <w:spacing w:line="360" w:lineRule="auto"/>
        <w:ind w:left="0" w:firstLine="709"/>
        <w:jc w:val="both"/>
        <w:rPr>
          <w:sz w:val="28"/>
          <w:szCs w:val="28"/>
        </w:rPr>
      </w:pPr>
      <w:r w:rsidRPr="00566411">
        <w:rPr>
          <w:sz w:val="28"/>
          <w:szCs w:val="28"/>
        </w:rPr>
        <w:t>Волкогон В. В. Надкернична О. В., Ковалевська Т. М. Мікробні препарати у землеробстві</w:t>
      </w:r>
      <w:r w:rsidR="00FB5561">
        <w:rPr>
          <w:sz w:val="28"/>
          <w:szCs w:val="28"/>
        </w:rPr>
        <w:t>. Теорія і практика: монографія /</w:t>
      </w:r>
      <w:r w:rsidRPr="00566411">
        <w:rPr>
          <w:sz w:val="28"/>
          <w:szCs w:val="28"/>
        </w:rPr>
        <w:t xml:space="preserve"> </w:t>
      </w:r>
      <w:r w:rsidR="00FB5561">
        <w:rPr>
          <w:sz w:val="28"/>
          <w:szCs w:val="28"/>
        </w:rPr>
        <w:t>з</w:t>
      </w:r>
      <w:r w:rsidRPr="00566411">
        <w:rPr>
          <w:sz w:val="28"/>
          <w:szCs w:val="28"/>
        </w:rPr>
        <w:t>а ред. В. В. Волкогон. Київ, Аграрна наука. 2006. 312 с.</w:t>
      </w:r>
    </w:p>
    <w:p w:rsidR="00871F06" w:rsidRPr="00566411" w:rsidRDefault="00871F06" w:rsidP="00871F06">
      <w:pPr>
        <w:pStyle w:val="a6"/>
        <w:widowControl/>
        <w:numPr>
          <w:ilvl w:val="0"/>
          <w:numId w:val="1"/>
        </w:numPr>
        <w:tabs>
          <w:tab w:val="left" w:pos="0"/>
          <w:tab w:val="left" w:pos="1134"/>
        </w:tabs>
        <w:autoSpaceDE/>
        <w:autoSpaceDN/>
        <w:spacing w:line="360" w:lineRule="auto"/>
        <w:ind w:left="0" w:firstLine="709"/>
        <w:jc w:val="both"/>
        <w:rPr>
          <w:sz w:val="28"/>
          <w:szCs w:val="28"/>
        </w:rPr>
      </w:pPr>
      <w:r w:rsidRPr="00566411">
        <w:rPr>
          <w:sz w:val="28"/>
          <w:szCs w:val="28"/>
        </w:rPr>
        <w:t>Дерев`янський В. П., Власюк О. С., Малиновська І. М. Ефективність біологічних препаратів та мікроелементів у технології вирощування пшениці ярої</w:t>
      </w:r>
      <w:r w:rsidR="00FB5561">
        <w:rPr>
          <w:sz w:val="28"/>
          <w:szCs w:val="28"/>
        </w:rPr>
        <w:t>.</w:t>
      </w:r>
      <w:r w:rsidRPr="00566411">
        <w:rPr>
          <w:sz w:val="28"/>
          <w:szCs w:val="28"/>
        </w:rPr>
        <w:t xml:space="preserve"> </w:t>
      </w:r>
      <w:r w:rsidRPr="00FB5561">
        <w:rPr>
          <w:i/>
          <w:sz w:val="28"/>
          <w:szCs w:val="28"/>
        </w:rPr>
        <w:t>Сільськогосподарська мікробіологія</w:t>
      </w:r>
      <w:r w:rsidRPr="00566411">
        <w:rPr>
          <w:sz w:val="28"/>
          <w:szCs w:val="28"/>
        </w:rPr>
        <w:t>. 2013. Вип. 18. С. 30–38.</w:t>
      </w:r>
    </w:p>
    <w:p w:rsidR="00871F06" w:rsidRDefault="00871F06" w:rsidP="00871F06">
      <w:pPr>
        <w:pStyle w:val="a6"/>
        <w:widowControl/>
        <w:numPr>
          <w:ilvl w:val="0"/>
          <w:numId w:val="1"/>
        </w:numPr>
        <w:tabs>
          <w:tab w:val="left" w:pos="0"/>
          <w:tab w:val="left" w:pos="1134"/>
        </w:tabs>
        <w:autoSpaceDE/>
        <w:autoSpaceDN/>
        <w:spacing w:line="360" w:lineRule="auto"/>
        <w:ind w:left="0" w:firstLine="709"/>
        <w:jc w:val="both"/>
        <w:rPr>
          <w:sz w:val="28"/>
          <w:szCs w:val="28"/>
        </w:rPr>
      </w:pPr>
      <w:r w:rsidRPr="00566411">
        <w:rPr>
          <w:sz w:val="28"/>
          <w:szCs w:val="28"/>
        </w:rPr>
        <w:t xml:space="preserve">Столяр С. Г., Ключевич М. М. Поширення та розвиток бурої плямистості проса залежно від застосування біологічних </w:t>
      </w:r>
      <w:r w:rsidR="00FB5561">
        <w:rPr>
          <w:sz w:val="28"/>
          <w:szCs w:val="28"/>
        </w:rPr>
        <w:t xml:space="preserve">препаратів у Поліссі України. </w:t>
      </w:r>
      <w:r w:rsidRPr="00FB5561">
        <w:rPr>
          <w:i/>
          <w:sz w:val="28"/>
          <w:szCs w:val="28"/>
        </w:rPr>
        <w:t>Органічне виробництво і продовольча безпека</w:t>
      </w:r>
      <w:r w:rsidRPr="00566411">
        <w:rPr>
          <w:sz w:val="28"/>
          <w:szCs w:val="28"/>
        </w:rPr>
        <w:t xml:space="preserve"> : зб. доповідей учасників </w:t>
      </w:r>
      <w:r w:rsidRPr="00566411">
        <w:rPr>
          <w:sz w:val="28"/>
          <w:szCs w:val="28"/>
          <w:lang w:val="en-US"/>
        </w:rPr>
        <w:t>V</w:t>
      </w:r>
      <w:r w:rsidRPr="00566411">
        <w:rPr>
          <w:sz w:val="28"/>
          <w:szCs w:val="28"/>
        </w:rPr>
        <w:t xml:space="preserve"> Міжнар. наук.-практ. конф., 8-9 верес. 2017 р., Житомир, 2017. С. </w:t>
      </w:r>
      <w:r>
        <w:rPr>
          <w:sz w:val="28"/>
          <w:szCs w:val="28"/>
        </w:rPr>
        <w:t>156-163</w:t>
      </w:r>
      <w:r w:rsidRPr="00566411">
        <w:rPr>
          <w:sz w:val="28"/>
          <w:szCs w:val="28"/>
        </w:rPr>
        <w:t>.</w:t>
      </w:r>
    </w:p>
    <w:p w:rsidR="00373310" w:rsidRPr="00FB5561" w:rsidRDefault="00373310" w:rsidP="00373310">
      <w:pPr>
        <w:pStyle w:val="a6"/>
        <w:widowControl/>
        <w:numPr>
          <w:ilvl w:val="0"/>
          <w:numId w:val="1"/>
        </w:numPr>
        <w:tabs>
          <w:tab w:val="left" w:pos="0"/>
          <w:tab w:val="left" w:pos="1134"/>
        </w:tabs>
        <w:autoSpaceDE/>
        <w:autoSpaceDN/>
        <w:spacing w:after="200" w:line="360" w:lineRule="auto"/>
        <w:ind w:left="0" w:firstLine="709"/>
        <w:jc w:val="both"/>
        <w:rPr>
          <w:b/>
          <w:spacing w:val="-6"/>
          <w:sz w:val="28"/>
          <w:szCs w:val="28"/>
        </w:rPr>
      </w:pPr>
      <w:r w:rsidRPr="00FB5561">
        <w:rPr>
          <w:color w:val="000000"/>
          <w:spacing w:val="-6"/>
          <w:sz w:val="28"/>
          <w:szCs w:val="28"/>
        </w:rPr>
        <w:t xml:space="preserve">Разработка биотехнологии защиты вегетирующих растений и хранящегося зерна злаковых культур от поражения токсикогенными грибами и накопления </w:t>
      </w:r>
      <w:r w:rsidRPr="00FB5561">
        <w:rPr>
          <w:color w:val="000000"/>
          <w:spacing w:val="-6"/>
          <w:sz w:val="28"/>
          <w:szCs w:val="28"/>
        </w:rPr>
        <w:lastRenderedPageBreak/>
        <w:t>опасных микотоксинов /О.А. Монастырски</w:t>
      </w:r>
      <w:r w:rsidR="00FB5561" w:rsidRPr="00FB5561">
        <w:rPr>
          <w:color w:val="000000"/>
          <w:spacing w:val="-6"/>
          <w:sz w:val="28"/>
          <w:szCs w:val="28"/>
        </w:rPr>
        <w:t xml:space="preserve">й, Н.Н. Алябьев, Е.А. Ефременко и др. </w:t>
      </w:r>
      <w:r w:rsidRPr="00FB5561">
        <w:rPr>
          <w:color w:val="000000"/>
          <w:spacing w:val="-6"/>
          <w:sz w:val="28"/>
          <w:szCs w:val="28"/>
        </w:rPr>
        <w:t>Биотехнологии защиты растений. Москва : Колос, 2008. С.</w:t>
      </w:r>
      <w:r w:rsidR="00FB5561" w:rsidRPr="00FB5561">
        <w:rPr>
          <w:color w:val="000000"/>
          <w:spacing w:val="-6"/>
          <w:sz w:val="28"/>
          <w:szCs w:val="28"/>
        </w:rPr>
        <w:t> </w:t>
      </w:r>
      <w:r w:rsidRPr="00FB5561">
        <w:rPr>
          <w:color w:val="000000"/>
          <w:spacing w:val="-6"/>
          <w:sz w:val="28"/>
          <w:szCs w:val="28"/>
        </w:rPr>
        <w:t>12–16.</w:t>
      </w:r>
    </w:p>
    <w:p w:rsidR="00373310" w:rsidRPr="00373310" w:rsidRDefault="00373310" w:rsidP="007C300B">
      <w:pPr>
        <w:pStyle w:val="a6"/>
        <w:widowControl/>
        <w:numPr>
          <w:ilvl w:val="0"/>
          <w:numId w:val="1"/>
        </w:numPr>
        <w:tabs>
          <w:tab w:val="left" w:pos="0"/>
          <w:tab w:val="left" w:pos="1134"/>
        </w:tabs>
        <w:autoSpaceDE/>
        <w:autoSpaceDN/>
        <w:spacing w:line="360" w:lineRule="auto"/>
        <w:ind w:left="0" w:firstLine="709"/>
        <w:jc w:val="both"/>
        <w:rPr>
          <w:b/>
          <w:sz w:val="28"/>
          <w:szCs w:val="28"/>
        </w:rPr>
      </w:pPr>
      <w:r w:rsidRPr="00566411">
        <w:rPr>
          <w:color w:val="000000"/>
          <w:sz w:val="28"/>
          <w:szCs w:val="28"/>
        </w:rPr>
        <w:t>Монастырский О.</w:t>
      </w:r>
      <w:r>
        <w:rPr>
          <w:color w:val="000000"/>
          <w:sz w:val="28"/>
          <w:szCs w:val="28"/>
        </w:rPr>
        <w:t xml:space="preserve"> </w:t>
      </w:r>
      <w:r w:rsidRPr="00566411">
        <w:rPr>
          <w:color w:val="000000"/>
          <w:sz w:val="28"/>
          <w:szCs w:val="28"/>
        </w:rPr>
        <w:t>А.</w:t>
      </w:r>
      <w:r>
        <w:rPr>
          <w:color w:val="000000"/>
          <w:sz w:val="28"/>
          <w:szCs w:val="28"/>
        </w:rPr>
        <w:t>,</w:t>
      </w:r>
      <w:r w:rsidRPr="00566411">
        <w:rPr>
          <w:color w:val="000000"/>
          <w:sz w:val="28"/>
          <w:szCs w:val="28"/>
        </w:rPr>
        <w:t xml:space="preserve"> Першакова Т.</w:t>
      </w:r>
      <w:r>
        <w:rPr>
          <w:color w:val="000000"/>
          <w:sz w:val="28"/>
          <w:szCs w:val="28"/>
        </w:rPr>
        <w:t xml:space="preserve"> </w:t>
      </w:r>
      <w:r w:rsidRPr="00566411">
        <w:rPr>
          <w:color w:val="000000"/>
          <w:sz w:val="28"/>
          <w:szCs w:val="28"/>
        </w:rPr>
        <w:t>В. Современные проблемы и решения создания биопрепаратов для защиты сельскохозяйственных культур от возбудителей болезней</w:t>
      </w:r>
      <w:r w:rsidR="00FB5561">
        <w:rPr>
          <w:color w:val="000000"/>
          <w:sz w:val="28"/>
          <w:szCs w:val="28"/>
        </w:rPr>
        <w:t xml:space="preserve">. </w:t>
      </w:r>
      <w:r w:rsidR="0088229C">
        <w:rPr>
          <w:i/>
          <w:color w:val="000000"/>
          <w:sz w:val="28"/>
          <w:szCs w:val="28"/>
        </w:rPr>
        <w:t>Агро ХХ</w:t>
      </w:r>
      <w:r w:rsidR="00BF5138" w:rsidRPr="00BF5138">
        <w:rPr>
          <w:i/>
          <w:color w:val="000000"/>
          <w:sz w:val="28"/>
          <w:szCs w:val="28"/>
          <w:shd w:val="clear" w:color="auto" w:fill="FFFFFF"/>
          <w:lang w:val="en-US"/>
        </w:rPr>
        <w:t>I</w:t>
      </w:r>
      <w:r>
        <w:rPr>
          <w:color w:val="000000"/>
          <w:sz w:val="28"/>
          <w:szCs w:val="28"/>
        </w:rPr>
        <w:t>. 2009. №</w:t>
      </w:r>
      <w:r w:rsidR="00BF5138">
        <w:rPr>
          <w:color w:val="000000"/>
          <w:sz w:val="28"/>
          <w:szCs w:val="28"/>
        </w:rPr>
        <w:t> </w:t>
      </w:r>
      <w:r>
        <w:rPr>
          <w:color w:val="000000"/>
          <w:sz w:val="28"/>
          <w:szCs w:val="28"/>
        </w:rPr>
        <w:t xml:space="preserve">7–9. </w:t>
      </w:r>
      <w:r w:rsidRPr="00566411">
        <w:rPr>
          <w:color w:val="000000"/>
          <w:sz w:val="28"/>
          <w:szCs w:val="28"/>
        </w:rPr>
        <w:t>С.</w:t>
      </w:r>
      <w:r w:rsidR="00BF5138">
        <w:rPr>
          <w:color w:val="000000"/>
          <w:sz w:val="28"/>
          <w:szCs w:val="28"/>
        </w:rPr>
        <w:t> </w:t>
      </w:r>
      <w:r w:rsidRPr="00566411">
        <w:rPr>
          <w:color w:val="000000"/>
          <w:sz w:val="28"/>
          <w:szCs w:val="28"/>
        </w:rPr>
        <w:t>3–5.</w:t>
      </w:r>
    </w:p>
    <w:p w:rsidR="00871F06" w:rsidRPr="00871F06" w:rsidRDefault="00871F06" w:rsidP="007C300B">
      <w:pPr>
        <w:widowControl/>
        <w:numPr>
          <w:ilvl w:val="0"/>
          <w:numId w:val="1"/>
        </w:numPr>
        <w:shd w:val="clear" w:color="000000" w:fill="auto"/>
        <w:tabs>
          <w:tab w:val="left" w:pos="0"/>
          <w:tab w:val="left" w:pos="426"/>
          <w:tab w:val="left" w:pos="1080"/>
          <w:tab w:val="left" w:pos="1134"/>
        </w:tabs>
        <w:adjustRightInd w:val="0"/>
        <w:spacing w:line="360" w:lineRule="auto"/>
        <w:ind w:left="0" w:firstLine="709"/>
        <w:jc w:val="both"/>
        <w:rPr>
          <w:sz w:val="28"/>
          <w:szCs w:val="28"/>
        </w:rPr>
      </w:pPr>
      <w:r w:rsidRPr="00631342">
        <w:rPr>
          <w:kern w:val="2"/>
          <w:sz w:val="28"/>
          <w:szCs w:val="28"/>
        </w:rPr>
        <w:t xml:space="preserve">Ключевич М. М., </w:t>
      </w:r>
      <w:r w:rsidRPr="007C300B">
        <w:rPr>
          <w:kern w:val="2"/>
          <w:sz w:val="28"/>
          <w:szCs w:val="28"/>
        </w:rPr>
        <w:t>Столяр С. Г.</w:t>
      </w:r>
      <w:r w:rsidRPr="00631342">
        <w:rPr>
          <w:kern w:val="2"/>
          <w:sz w:val="28"/>
          <w:szCs w:val="28"/>
        </w:rPr>
        <w:t xml:space="preserve"> Біологічний метод – ефективний напрям захисту проса від хвороб в органічному виробництві. </w:t>
      </w:r>
      <w:r w:rsidRPr="00631342">
        <w:rPr>
          <w:i/>
          <w:kern w:val="2"/>
          <w:sz w:val="28"/>
          <w:szCs w:val="28"/>
        </w:rPr>
        <w:t xml:space="preserve">Екологія – основа збалансованого природокористування в агропромисловому виробництві </w:t>
      </w:r>
      <w:r w:rsidRPr="00631342">
        <w:rPr>
          <w:kern w:val="2"/>
          <w:sz w:val="28"/>
          <w:szCs w:val="28"/>
        </w:rPr>
        <w:t>: зб. тез</w:t>
      </w:r>
      <w:r w:rsidRPr="00631342">
        <w:rPr>
          <w:spacing w:val="-2"/>
          <w:kern w:val="2"/>
          <w:sz w:val="28"/>
          <w:szCs w:val="28"/>
        </w:rPr>
        <w:t xml:space="preserve"> </w:t>
      </w:r>
      <w:r w:rsidRPr="00631342">
        <w:rPr>
          <w:kern w:val="2"/>
          <w:sz w:val="28"/>
          <w:szCs w:val="28"/>
        </w:rPr>
        <w:t>Міжнар. наук.-практ. інтернет-конф., 10–11</w:t>
      </w:r>
      <w:r>
        <w:rPr>
          <w:kern w:val="2"/>
          <w:sz w:val="28"/>
          <w:szCs w:val="28"/>
        </w:rPr>
        <w:t> </w:t>
      </w:r>
      <w:r w:rsidRPr="00631342">
        <w:rPr>
          <w:kern w:val="2"/>
          <w:sz w:val="28"/>
          <w:szCs w:val="28"/>
        </w:rPr>
        <w:t>груд. 2013 р. Полтава : ПДАА, 2013. С. 126–129.</w:t>
      </w:r>
    </w:p>
    <w:p w:rsidR="00871F06" w:rsidRPr="00373310" w:rsidRDefault="00871F06" w:rsidP="00871F06">
      <w:pPr>
        <w:widowControl/>
        <w:numPr>
          <w:ilvl w:val="0"/>
          <w:numId w:val="1"/>
        </w:numPr>
        <w:shd w:val="clear" w:color="000000" w:fill="auto"/>
        <w:tabs>
          <w:tab w:val="left" w:pos="0"/>
          <w:tab w:val="left" w:pos="426"/>
          <w:tab w:val="left" w:pos="1080"/>
          <w:tab w:val="left" w:pos="1134"/>
        </w:tabs>
        <w:adjustRightInd w:val="0"/>
        <w:spacing w:line="360" w:lineRule="auto"/>
        <w:ind w:left="0" w:firstLine="709"/>
        <w:jc w:val="both"/>
        <w:rPr>
          <w:sz w:val="28"/>
          <w:szCs w:val="28"/>
        </w:rPr>
      </w:pPr>
      <w:r w:rsidRPr="00A172E8">
        <w:rPr>
          <w:kern w:val="2"/>
          <w:sz w:val="28"/>
          <w:szCs w:val="28"/>
        </w:rPr>
        <w:t xml:space="preserve">Столяр С. Г. Ефективний напрям захисту проса від хвороб у Поліссі. </w:t>
      </w:r>
      <w:r w:rsidRPr="00A172E8">
        <w:rPr>
          <w:i/>
          <w:kern w:val="2"/>
          <w:sz w:val="28"/>
          <w:szCs w:val="28"/>
        </w:rPr>
        <w:t xml:space="preserve">Перспективні напрями розвитку галузей АПК і підвищення ефективності наукового забезпечення агропромислового виробництва </w:t>
      </w:r>
      <w:r w:rsidRPr="00A172E8">
        <w:rPr>
          <w:kern w:val="2"/>
          <w:sz w:val="28"/>
          <w:szCs w:val="28"/>
        </w:rPr>
        <w:t>: матеріали IV</w:t>
      </w:r>
      <w:r w:rsidR="00C9199E">
        <w:rPr>
          <w:kern w:val="2"/>
          <w:sz w:val="28"/>
          <w:szCs w:val="28"/>
        </w:rPr>
        <w:t> </w:t>
      </w:r>
      <w:r w:rsidRPr="00A172E8">
        <w:rPr>
          <w:kern w:val="2"/>
          <w:sz w:val="28"/>
          <w:szCs w:val="28"/>
        </w:rPr>
        <w:t>Міжнар. наук.-практ. конф. молодих учених, 18–19 верес. 2014 р. Тернопіль : Крок, 2014. С. 117–118.</w:t>
      </w:r>
    </w:p>
    <w:p w:rsidR="00373310" w:rsidRPr="007C300B" w:rsidRDefault="007C300B" w:rsidP="007C300B">
      <w:pPr>
        <w:pStyle w:val="a6"/>
        <w:widowControl/>
        <w:numPr>
          <w:ilvl w:val="0"/>
          <w:numId w:val="1"/>
        </w:numPr>
        <w:tabs>
          <w:tab w:val="left" w:pos="0"/>
          <w:tab w:val="left" w:pos="1134"/>
        </w:tabs>
        <w:autoSpaceDE/>
        <w:autoSpaceDN/>
        <w:spacing w:line="360" w:lineRule="auto"/>
        <w:ind w:left="0" w:firstLine="709"/>
        <w:jc w:val="both"/>
        <w:rPr>
          <w:b/>
          <w:spacing w:val="-10"/>
          <w:sz w:val="28"/>
          <w:szCs w:val="28"/>
        </w:rPr>
      </w:pPr>
      <w:r w:rsidRPr="001D6E97">
        <w:rPr>
          <w:color w:val="000000"/>
          <w:spacing w:val="-10"/>
          <w:sz w:val="28"/>
          <w:szCs w:val="28"/>
        </w:rPr>
        <w:t>Ткаленко Г. М. Мікробіологічний метод в інтегрованому захисті посівів с</w:t>
      </w:r>
      <w:r w:rsidR="00FB5561">
        <w:rPr>
          <w:color w:val="000000"/>
          <w:spacing w:val="-10"/>
          <w:sz w:val="28"/>
          <w:szCs w:val="28"/>
        </w:rPr>
        <w:t xml:space="preserve">ільськогосподарських культур. </w:t>
      </w:r>
      <w:r w:rsidRPr="00FB5561">
        <w:rPr>
          <w:i/>
          <w:color w:val="000000"/>
          <w:spacing w:val="-10"/>
          <w:sz w:val="28"/>
          <w:szCs w:val="28"/>
        </w:rPr>
        <w:t>Карантин і захист рослин</w:t>
      </w:r>
      <w:r w:rsidRPr="001D6E97">
        <w:rPr>
          <w:color w:val="000000"/>
          <w:spacing w:val="-10"/>
          <w:sz w:val="28"/>
          <w:szCs w:val="28"/>
        </w:rPr>
        <w:t>. 2004. № 11. С. 27–28.</w:t>
      </w:r>
    </w:p>
    <w:p w:rsidR="00871F06" w:rsidRPr="00FB5561" w:rsidRDefault="00871F06" w:rsidP="007C300B">
      <w:pPr>
        <w:widowControl/>
        <w:numPr>
          <w:ilvl w:val="0"/>
          <w:numId w:val="1"/>
        </w:numPr>
        <w:shd w:val="clear" w:color="000000" w:fill="auto"/>
        <w:tabs>
          <w:tab w:val="left" w:pos="0"/>
          <w:tab w:val="left" w:pos="426"/>
          <w:tab w:val="left" w:pos="1080"/>
          <w:tab w:val="left" w:pos="1134"/>
        </w:tabs>
        <w:adjustRightInd w:val="0"/>
        <w:spacing w:line="360" w:lineRule="auto"/>
        <w:ind w:left="0" w:firstLine="709"/>
        <w:jc w:val="both"/>
        <w:rPr>
          <w:spacing w:val="-6"/>
          <w:sz w:val="28"/>
          <w:szCs w:val="28"/>
        </w:rPr>
      </w:pPr>
      <w:r w:rsidRPr="00FB5561">
        <w:rPr>
          <w:spacing w:val="-6"/>
          <w:kern w:val="2"/>
          <w:sz w:val="28"/>
          <w:szCs w:val="28"/>
        </w:rPr>
        <w:t xml:space="preserve">Столяр С. Г., Ключевич М. М. Поширення та розвиток бурої плямистості проса залежно від застосування біологічних препаратів у Поліссі України. </w:t>
      </w:r>
      <w:r w:rsidRPr="00FB5561">
        <w:rPr>
          <w:i/>
          <w:spacing w:val="-6"/>
          <w:kern w:val="2"/>
          <w:sz w:val="28"/>
          <w:szCs w:val="28"/>
        </w:rPr>
        <w:t>Органічне виробництво і продовольча безпека :</w:t>
      </w:r>
      <w:r w:rsidRPr="00FB5561">
        <w:rPr>
          <w:spacing w:val="-6"/>
          <w:kern w:val="2"/>
          <w:sz w:val="28"/>
          <w:szCs w:val="28"/>
        </w:rPr>
        <w:t xml:space="preserve"> матеріали доп. учасн. V Міжнар. наук.-практ. конф., 5–6 верес. 2017 р. Житомир : ЖНАЕУ, 2017. С. 83–87.</w:t>
      </w:r>
    </w:p>
    <w:p w:rsidR="007C300B" w:rsidRPr="007C300B" w:rsidRDefault="007C300B" w:rsidP="007C300B">
      <w:pPr>
        <w:widowControl/>
        <w:numPr>
          <w:ilvl w:val="0"/>
          <w:numId w:val="1"/>
        </w:numPr>
        <w:shd w:val="clear" w:color="000000" w:fill="auto"/>
        <w:tabs>
          <w:tab w:val="left" w:pos="0"/>
          <w:tab w:val="left" w:pos="426"/>
          <w:tab w:val="left" w:pos="1080"/>
          <w:tab w:val="left" w:pos="1134"/>
        </w:tabs>
        <w:adjustRightInd w:val="0"/>
        <w:spacing w:line="360" w:lineRule="auto"/>
        <w:ind w:left="0" w:firstLine="709"/>
        <w:jc w:val="both"/>
        <w:rPr>
          <w:sz w:val="28"/>
          <w:szCs w:val="28"/>
        </w:rPr>
      </w:pPr>
      <w:r w:rsidRPr="007C300B">
        <w:rPr>
          <w:sz w:val="28"/>
          <w:szCs w:val="28"/>
        </w:rPr>
        <w:t>Вінничук</w:t>
      </w:r>
      <w:r>
        <w:rPr>
          <w:sz w:val="28"/>
          <w:szCs w:val="28"/>
          <w:lang w:val="en-US"/>
        </w:rPr>
        <w:t> </w:t>
      </w:r>
      <w:r w:rsidRPr="007C300B">
        <w:rPr>
          <w:sz w:val="28"/>
          <w:szCs w:val="28"/>
        </w:rPr>
        <w:t>Т.</w:t>
      </w:r>
      <w:r>
        <w:rPr>
          <w:sz w:val="28"/>
          <w:szCs w:val="28"/>
          <w:lang w:val="en-US"/>
        </w:rPr>
        <w:t> </w:t>
      </w:r>
      <w:r w:rsidRPr="007C300B">
        <w:rPr>
          <w:sz w:val="28"/>
          <w:szCs w:val="28"/>
        </w:rPr>
        <w:t>С., Кононюк</w:t>
      </w:r>
      <w:r>
        <w:rPr>
          <w:sz w:val="28"/>
          <w:szCs w:val="28"/>
          <w:lang w:val="en-US"/>
        </w:rPr>
        <w:t> </w:t>
      </w:r>
      <w:r w:rsidRPr="007C300B">
        <w:rPr>
          <w:sz w:val="28"/>
          <w:szCs w:val="28"/>
        </w:rPr>
        <w:t>Л.</w:t>
      </w:r>
      <w:r>
        <w:rPr>
          <w:sz w:val="28"/>
          <w:szCs w:val="28"/>
          <w:lang w:val="en-US"/>
        </w:rPr>
        <w:t> </w:t>
      </w:r>
      <w:r w:rsidRPr="007C300B">
        <w:rPr>
          <w:sz w:val="28"/>
          <w:szCs w:val="28"/>
        </w:rPr>
        <w:t>М., Дзядович</w:t>
      </w:r>
      <w:r>
        <w:rPr>
          <w:sz w:val="28"/>
          <w:szCs w:val="28"/>
          <w:lang w:val="en-US"/>
        </w:rPr>
        <w:t> </w:t>
      </w:r>
      <w:r w:rsidRPr="007C300B">
        <w:rPr>
          <w:sz w:val="28"/>
          <w:szCs w:val="28"/>
        </w:rPr>
        <w:t>О.</w:t>
      </w:r>
      <w:r>
        <w:rPr>
          <w:sz w:val="28"/>
          <w:szCs w:val="28"/>
          <w:lang w:val="en-US"/>
        </w:rPr>
        <w:t> </w:t>
      </w:r>
      <w:r w:rsidRPr="007C300B">
        <w:rPr>
          <w:sz w:val="28"/>
          <w:szCs w:val="28"/>
        </w:rPr>
        <w:t xml:space="preserve">А. Застосування агротехнічних заходів та способів хімізації при вирощуванні озимої пшениці в </w:t>
      </w:r>
      <w:r>
        <w:rPr>
          <w:sz w:val="28"/>
          <w:szCs w:val="28"/>
        </w:rPr>
        <w:t>північному Лісостепу України</w:t>
      </w:r>
      <w:r w:rsidRPr="007C300B">
        <w:rPr>
          <w:sz w:val="28"/>
          <w:szCs w:val="28"/>
        </w:rPr>
        <w:t xml:space="preserve">. </w:t>
      </w:r>
      <w:r w:rsidRPr="007C300B">
        <w:rPr>
          <w:i/>
          <w:sz w:val="28"/>
          <w:szCs w:val="28"/>
        </w:rPr>
        <w:t>Землеробство</w:t>
      </w:r>
      <w:r>
        <w:rPr>
          <w:sz w:val="28"/>
          <w:szCs w:val="28"/>
        </w:rPr>
        <w:t xml:space="preserve">. 1998. № 71. </w:t>
      </w:r>
      <w:r w:rsidRPr="007C300B">
        <w:rPr>
          <w:sz w:val="28"/>
          <w:szCs w:val="28"/>
        </w:rPr>
        <w:t>С.</w:t>
      </w:r>
      <w:r>
        <w:rPr>
          <w:sz w:val="28"/>
          <w:szCs w:val="28"/>
        </w:rPr>
        <w:t> </w:t>
      </w:r>
      <w:r w:rsidRPr="007C300B">
        <w:rPr>
          <w:sz w:val="28"/>
          <w:szCs w:val="28"/>
        </w:rPr>
        <w:t>75</w:t>
      </w:r>
      <w:r w:rsidRPr="00350D25">
        <w:rPr>
          <w:kern w:val="2"/>
          <w:sz w:val="28"/>
          <w:szCs w:val="24"/>
        </w:rPr>
        <w:t>–</w:t>
      </w:r>
      <w:r w:rsidRPr="007C300B">
        <w:rPr>
          <w:sz w:val="28"/>
          <w:szCs w:val="28"/>
        </w:rPr>
        <w:t xml:space="preserve">78. </w:t>
      </w:r>
    </w:p>
    <w:p w:rsidR="00871F06" w:rsidRPr="00871F06" w:rsidRDefault="00871F06" w:rsidP="00871F06">
      <w:pPr>
        <w:widowControl/>
        <w:numPr>
          <w:ilvl w:val="0"/>
          <w:numId w:val="1"/>
        </w:numPr>
        <w:shd w:val="clear" w:color="000000" w:fill="auto"/>
        <w:tabs>
          <w:tab w:val="left" w:pos="0"/>
          <w:tab w:val="left" w:pos="426"/>
          <w:tab w:val="left" w:pos="1080"/>
          <w:tab w:val="left" w:pos="1134"/>
        </w:tabs>
        <w:adjustRightInd w:val="0"/>
        <w:spacing w:line="360" w:lineRule="auto"/>
        <w:ind w:left="0" w:firstLine="709"/>
        <w:jc w:val="both"/>
        <w:rPr>
          <w:sz w:val="28"/>
          <w:szCs w:val="28"/>
        </w:rPr>
      </w:pPr>
      <w:r w:rsidRPr="00350D25">
        <w:rPr>
          <w:kern w:val="2"/>
          <w:sz w:val="28"/>
          <w:szCs w:val="24"/>
        </w:rPr>
        <w:t xml:space="preserve">Ключевич М. М., </w:t>
      </w:r>
      <w:r w:rsidRPr="007C300B">
        <w:rPr>
          <w:kern w:val="2"/>
          <w:sz w:val="28"/>
          <w:szCs w:val="24"/>
        </w:rPr>
        <w:t>Столяр С. Г.</w:t>
      </w:r>
      <w:r w:rsidRPr="00350D25">
        <w:rPr>
          <w:kern w:val="2"/>
          <w:sz w:val="28"/>
          <w:szCs w:val="24"/>
        </w:rPr>
        <w:t xml:space="preserve"> </w:t>
      </w:r>
      <w:r w:rsidRPr="00350D25">
        <w:rPr>
          <w:bCs/>
          <w:kern w:val="2"/>
          <w:sz w:val="28"/>
          <w:szCs w:val="24"/>
        </w:rPr>
        <w:t xml:space="preserve">Влияние абиотических факторов на развитие микозов проса в Полесье Украины. </w:t>
      </w:r>
      <w:r w:rsidRPr="00350D25">
        <w:rPr>
          <w:i/>
          <w:kern w:val="2"/>
          <w:sz w:val="28"/>
          <w:szCs w:val="24"/>
        </w:rPr>
        <w:t>Земледелие и защита растений</w:t>
      </w:r>
      <w:r w:rsidRPr="00350D25">
        <w:rPr>
          <w:kern w:val="2"/>
          <w:sz w:val="28"/>
          <w:szCs w:val="24"/>
        </w:rPr>
        <w:t>. 2017. № 5 (114). С. 14–17.</w:t>
      </w:r>
    </w:p>
    <w:p w:rsidR="00871F06" w:rsidRDefault="00871F06" w:rsidP="00871F06">
      <w:pPr>
        <w:widowControl/>
        <w:numPr>
          <w:ilvl w:val="0"/>
          <w:numId w:val="1"/>
        </w:numPr>
        <w:shd w:val="clear" w:color="000000" w:fill="auto"/>
        <w:tabs>
          <w:tab w:val="left" w:pos="0"/>
          <w:tab w:val="left" w:pos="426"/>
          <w:tab w:val="left" w:pos="1080"/>
          <w:tab w:val="left" w:pos="1134"/>
        </w:tabs>
        <w:adjustRightInd w:val="0"/>
        <w:spacing w:line="360" w:lineRule="auto"/>
        <w:ind w:left="0" w:firstLine="709"/>
        <w:jc w:val="both"/>
        <w:rPr>
          <w:sz w:val="28"/>
          <w:szCs w:val="28"/>
        </w:rPr>
      </w:pPr>
      <w:r>
        <w:rPr>
          <w:sz w:val="28"/>
          <w:szCs w:val="28"/>
        </w:rPr>
        <w:lastRenderedPageBreak/>
        <w:t xml:space="preserve">Столяр С. Г., Вітюк І. І. Вплив регуляторів росту рослин на розвиток бурої плямистості листя на урожайність проса посівного в Поліссі України. </w:t>
      </w:r>
      <w:r w:rsidRPr="00EF2911">
        <w:rPr>
          <w:i/>
          <w:sz w:val="28"/>
          <w:szCs w:val="28"/>
        </w:rPr>
        <w:t>Наукові читання–2019</w:t>
      </w:r>
      <w:r w:rsidRPr="00EF2911">
        <w:rPr>
          <w:sz w:val="28"/>
          <w:szCs w:val="28"/>
        </w:rPr>
        <w:t xml:space="preserve"> : збірник тез доповідей науково-практичної конференції науково-педагогічних працівників, докторантів, аспірантів та молодих вчених агрономічного факультету, 17</w:t>
      </w:r>
      <w:r>
        <w:rPr>
          <w:sz w:val="28"/>
          <w:szCs w:val="28"/>
        </w:rPr>
        <w:t> </w:t>
      </w:r>
      <w:r w:rsidRPr="00EF2911">
        <w:rPr>
          <w:sz w:val="28"/>
          <w:szCs w:val="28"/>
        </w:rPr>
        <w:t>трав. 2019 р. Житомир : ЖНАЕУ, 2019. С. </w:t>
      </w:r>
      <w:r>
        <w:rPr>
          <w:sz w:val="28"/>
          <w:szCs w:val="28"/>
        </w:rPr>
        <w:t>87–89</w:t>
      </w:r>
      <w:r w:rsidRPr="00EF2911">
        <w:rPr>
          <w:sz w:val="28"/>
          <w:szCs w:val="28"/>
        </w:rPr>
        <w:t>.</w:t>
      </w:r>
    </w:p>
    <w:p w:rsidR="00871F06" w:rsidRDefault="00871F06" w:rsidP="00871F06">
      <w:pPr>
        <w:widowControl/>
        <w:numPr>
          <w:ilvl w:val="0"/>
          <w:numId w:val="1"/>
        </w:numPr>
        <w:shd w:val="clear" w:color="000000" w:fill="auto"/>
        <w:tabs>
          <w:tab w:val="left" w:pos="0"/>
          <w:tab w:val="left" w:pos="426"/>
          <w:tab w:val="left" w:pos="1080"/>
          <w:tab w:val="left" w:pos="1134"/>
        </w:tabs>
        <w:adjustRightInd w:val="0"/>
        <w:spacing w:line="360" w:lineRule="auto"/>
        <w:ind w:left="0" w:firstLine="709"/>
        <w:jc w:val="both"/>
        <w:rPr>
          <w:sz w:val="28"/>
          <w:szCs w:val="28"/>
        </w:rPr>
      </w:pPr>
      <w:r w:rsidRPr="002564E4">
        <w:rPr>
          <w:color w:val="000000" w:themeColor="text1"/>
          <w:sz w:val="28"/>
          <w:szCs w:val="28"/>
          <w:lang w:val="en-US"/>
        </w:rPr>
        <w:t xml:space="preserve">First detection of </w:t>
      </w:r>
      <w:r w:rsidRPr="007C3F93">
        <w:rPr>
          <w:i/>
          <w:color w:val="000000" w:themeColor="text1"/>
          <w:sz w:val="28"/>
          <w:szCs w:val="28"/>
          <w:lang w:val="en-US"/>
        </w:rPr>
        <w:t>Colletotrichum gloesporioides</w:t>
      </w:r>
      <w:r w:rsidRPr="002564E4">
        <w:rPr>
          <w:color w:val="000000" w:themeColor="text1"/>
          <w:sz w:val="28"/>
          <w:szCs w:val="28"/>
          <w:lang w:val="en-US"/>
        </w:rPr>
        <w:t xml:space="preserve"> (penz.) Pens. &amp; sacc. </w:t>
      </w:r>
      <w:r w:rsidR="00763FF1">
        <w:rPr>
          <w:color w:val="000000" w:themeColor="text1"/>
          <w:sz w:val="28"/>
          <w:szCs w:val="28"/>
          <w:lang w:val="en-US"/>
        </w:rPr>
        <w:t>on</w:t>
      </w:r>
      <w:r w:rsidRPr="002564E4">
        <w:rPr>
          <w:color w:val="000000" w:themeColor="text1"/>
          <w:sz w:val="28"/>
          <w:szCs w:val="28"/>
          <w:lang w:val="en-US"/>
        </w:rPr>
        <w:t xml:space="preserve"> </w:t>
      </w:r>
      <w:r w:rsidRPr="00896E35">
        <w:rPr>
          <w:i/>
          <w:color w:val="000000" w:themeColor="text1"/>
          <w:sz w:val="28"/>
          <w:szCs w:val="28"/>
          <w:lang w:val="en-US"/>
        </w:rPr>
        <w:t>Liriodendron chinense</w:t>
      </w:r>
      <w:r w:rsidRPr="002564E4">
        <w:rPr>
          <w:color w:val="000000" w:themeColor="text1"/>
          <w:sz w:val="28"/>
          <w:szCs w:val="28"/>
          <w:lang w:val="en-US"/>
        </w:rPr>
        <w:t xml:space="preserve"> (hemsl.) Sarg. in Ukraine / M. M. Kliuchevych, P. </w:t>
      </w:r>
      <w:r w:rsidR="00763FF1">
        <w:rPr>
          <w:color w:val="000000" w:themeColor="text1"/>
          <w:sz w:val="28"/>
          <w:szCs w:val="28"/>
          <w:lang w:val="en-US"/>
        </w:rPr>
        <w:t>Ya</w:t>
      </w:r>
      <w:r w:rsidR="007C3F93">
        <w:rPr>
          <w:color w:val="000000" w:themeColor="text1"/>
          <w:sz w:val="28"/>
          <w:szCs w:val="28"/>
          <w:lang w:val="en-US"/>
        </w:rPr>
        <w:t>. Chumak</w:t>
      </w:r>
      <w:r w:rsidRPr="002564E4">
        <w:rPr>
          <w:color w:val="000000" w:themeColor="text1"/>
          <w:sz w:val="28"/>
          <w:szCs w:val="28"/>
          <w:lang w:val="en-US"/>
        </w:rPr>
        <w:t xml:space="preserve">, S. M. Vigera, </w:t>
      </w:r>
      <w:r w:rsidRPr="00871F06">
        <w:rPr>
          <w:color w:val="000000" w:themeColor="text1"/>
          <w:sz w:val="28"/>
          <w:szCs w:val="28"/>
          <w:lang w:val="en-US"/>
        </w:rPr>
        <w:t>S. G. Stolyar</w:t>
      </w:r>
      <w:r w:rsidRPr="002564E4">
        <w:rPr>
          <w:color w:val="000000" w:themeColor="text1"/>
          <w:sz w:val="28"/>
          <w:szCs w:val="28"/>
          <w:lang w:val="en-US"/>
        </w:rPr>
        <w:t xml:space="preserve">. </w:t>
      </w:r>
      <w:r w:rsidRPr="002564E4">
        <w:rPr>
          <w:i/>
          <w:color w:val="000000" w:themeColor="text1"/>
          <w:sz w:val="28"/>
          <w:szCs w:val="28"/>
          <w:lang w:val="en-US"/>
        </w:rPr>
        <w:t>Modern Phytomorphology</w:t>
      </w:r>
      <w:r w:rsidRPr="002564E4">
        <w:rPr>
          <w:color w:val="000000" w:themeColor="text1"/>
          <w:sz w:val="28"/>
          <w:szCs w:val="28"/>
          <w:lang w:val="en-US"/>
        </w:rPr>
        <w:t>.</w:t>
      </w:r>
      <w:r w:rsidRPr="002564E4">
        <w:rPr>
          <w:color w:val="000000" w:themeColor="text1"/>
          <w:sz w:val="28"/>
          <w:szCs w:val="28"/>
        </w:rPr>
        <w:t xml:space="preserve"> </w:t>
      </w:r>
      <w:r w:rsidRPr="002564E4">
        <w:rPr>
          <w:color w:val="000000" w:themeColor="text1"/>
          <w:sz w:val="28"/>
          <w:szCs w:val="28"/>
          <w:lang w:val="en-US"/>
        </w:rPr>
        <w:t xml:space="preserve"> </w:t>
      </w:r>
      <w:r w:rsidRPr="002564E4">
        <w:rPr>
          <w:color w:val="000000" w:themeColor="text1"/>
          <w:sz w:val="28"/>
          <w:szCs w:val="28"/>
        </w:rPr>
        <w:t>2019. </w:t>
      </w:r>
      <w:r w:rsidRPr="002564E4">
        <w:rPr>
          <w:color w:val="000000" w:themeColor="text1"/>
          <w:sz w:val="28"/>
          <w:szCs w:val="28"/>
          <w:lang w:val="en-US"/>
        </w:rPr>
        <w:t>Vol. 13.</w:t>
      </w:r>
      <w:r w:rsidRPr="002564E4">
        <w:rPr>
          <w:color w:val="000000" w:themeColor="text1"/>
          <w:sz w:val="28"/>
          <w:szCs w:val="28"/>
        </w:rPr>
        <w:t> </w:t>
      </w:r>
      <w:r w:rsidRPr="002564E4">
        <w:rPr>
          <w:color w:val="000000" w:themeColor="text1"/>
          <w:sz w:val="28"/>
          <w:szCs w:val="28"/>
          <w:lang w:val="en-US"/>
        </w:rPr>
        <w:t>P. 9–12.</w:t>
      </w:r>
    </w:p>
    <w:p w:rsidR="00FB5561" w:rsidRPr="00FB5561" w:rsidRDefault="00871F06" w:rsidP="00FB5561">
      <w:pPr>
        <w:widowControl/>
        <w:numPr>
          <w:ilvl w:val="0"/>
          <w:numId w:val="1"/>
        </w:numPr>
        <w:shd w:val="clear" w:color="000000" w:fill="auto"/>
        <w:tabs>
          <w:tab w:val="left" w:pos="0"/>
          <w:tab w:val="left" w:pos="426"/>
          <w:tab w:val="left" w:pos="1080"/>
          <w:tab w:val="left" w:pos="1134"/>
        </w:tabs>
        <w:adjustRightInd w:val="0"/>
        <w:spacing w:line="360" w:lineRule="auto"/>
        <w:ind w:left="0" w:firstLine="709"/>
        <w:jc w:val="both"/>
        <w:rPr>
          <w:sz w:val="28"/>
          <w:szCs w:val="28"/>
        </w:rPr>
      </w:pPr>
      <w:r w:rsidRPr="00FB5561">
        <w:rPr>
          <w:sz w:val="28"/>
          <w:szCs w:val="28"/>
          <w:lang w:val="en-US"/>
        </w:rPr>
        <w:t>Protection of winter spelt against fungal diseases under organic production of phyto-products in the Ukrainian polissia</w:t>
      </w:r>
      <w:r w:rsidRPr="00FB5561">
        <w:rPr>
          <w:sz w:val="28"/>
          <w:szCs w:val="28"/>
        </w:rPr>
        <w:t xml:space="preserve"> / М.</w:t>
      </w:r>
      <w:r w:rsidRPr="00FB5561">
        <w:rPr>
          <w:sz w:val="28"/>
          <w:szCs w:val="28"/>
          <w:lang w:val="en-US"/>
        </w:rPr>
        <w:t> </w:t>
      </w:r>
      <w:r w:rsidRPr="00FB5561">
        <w:rPr>
          <w:sz w:val="28"/>
          <w:szCs w:val="28"/>
        </w:rPr>
        <w:t>М.</w:t>
      </w:r>
      <w:r w:rsidRPr="00FB5561">
        <w:rPr>
          <w:sz w:val="28"/>
          <w:szCs w:val="28"/>
          <w:lang w:val="en-US"/>
        </w:rPr>
        <w:t> </w:t>
      </w:r>
      <w:r w:rsidRPr="00FB5561">
        <w:rPr>
          <w:sz w:val="28"/>
          <w:szCs w:val="28"/>
        </w:rPr>
        <w:t>Kliuchevych, Yu.</w:t>
      </w:r>
      <w:r w:rsidRPr="00FB5561">
        <w:rPr>
          <w:sz w:val="28"/>
          <w:szCs w:val="28"/>
          <w:lang w:val="en-US"/>
        </w:rPr>
        <w:t> </w:t>
      </w:r>
      <w:r w:rsidRPr="00FB5561">
        <w:rPr>
          <w:sz w:val="28"/>
          <w:szCs w:val="28"/>
        </w:rPr>
        <w:t>A.</w:t>
      </w:r>
      <w:r w:rsidRPr="00FB5561">
        <w:rPr>
          <w:sz w:val="28"/>
          <w:szCs w:val="28"/>
          <w:lang w:val="en-US"/>
        </w:rPr>
        <w:t> </w:t>
      </w:r>
      <w:r w:rsidRPr="00FB5561">
        <w:rPr>
          <w:sz w:val="28"/>
          <w:szCs w:val="28"/>
        </w:rPr>
        <w:t>Nykytiuk, S.</w:t>
      </w:r>
      <w:r w:rsidRPr="00FB5561">
        <w:rPr>
          <w:sz w:val="28"/>
          <w:szCs w:val="28"/>
          <w:lang w:val="en-US"/>
        </w:rPr>
        <w:t> </w:t>
      </w:r>
      <w:r w:rsidRPr="00FB5561">
        <w:rPr>
          <w:sz w:val="28"/>
          <w:szCs w:val="28"/>
        </w:rPr>
        <w:t>H.</w:t>
      </w:r>
      <w:r w:rsidRPr="00FB5561">
        <w:rPr>
          <w:sz w:val="28"/>
          <w:szCs w:val="28"/>
          <w:lang w:val="en-US"/>
        </w:rPr>
        <w:t> </w:t>
      </w:r>
      <w:r w:rsidRPr="00FB5561">
        <w:rPr>
          <w:sz w:val="28"/>
          <w:szCs w:val="28"/>
        </w:rPr>
        <w:t>Stoliar, S.</w:t>
      </w:r>
      <w:r w:rsidRPr="00FB5561">
        <w:rPr>
          <w:sz w:val="28"/>
          <w:szCs w:val="28"/>
          <w:lang w:val="en-US"/>
        </w:rPr>
        <w:t> </w:t>
      </w:r>
      <w:r w:rsidRPr="00FB5561">
        <w:rPr>
          <w:sz w:val="28"/>
          <w:szCs w:val="28"/>
        </w:rPr>
        <w:t>V.</w:t>
      </w:r>
      <w:r w:rsidRPr="00FB5561">
        <w:rPr>
          <w:sz w:val="28"/>
          <w:szCs w:val="28"/>
          <w:lang w:val="en-US"/>
        </w:rPr>
        <w:t> </w:t>
      </w:r>
      <w:r w:rsidRPr="00FB5561">
        <w:rPr>
          <w:sz w:val="28"/>
          <w:szCs w:val="28"/>
        </w:rPr>
        <w:t>Retman, S.</w:t>
      </w:r>
      <w:r w:rsidRPr="00FB5561">
        <w:rPr>
          <w:sz w:val="28"/>
          <w:szCs w:val="28"/>
          <w:lang w:val="en-US"/>
        </w:rPr>
        <w:t> </w:t>
      </w:r>
      <w:r w:rsidRPr="00FB5561">
        <w:rPr>
          <w:sz w:val="28"/>
          <w:szCs w:val="28"/>
        </w:rPr>
        <w:t>М.</w:t>
      </w:r>
      <w:r w:rsidRPr="00FB5561">
        <w:rPr>
          <w:sz w:val="28"/>
          <w:szCs w:val="28"/>
          <w:lang w:val="en-US"/>
        </w:rPr>
        <w:t> </w:t>
      </w:r>
      <w:r w:rsidRPr="00FB5561">
        <w:rPr>
          <w:sz w:val="28"/>
          <w:szCs w:val="28"/>
        </w:rPr>
        <w:t xml:space="preserve">Vygera. </w:t>
      </w:r>
      <w:hyperlink r:id="rId25" w:tgtFrame="_blank" w:history="1">
        <w:r w:rsidRPr="00FB5561">
          <w:rPr>
            <w:rStyle w:val="a9"/>
            <w:i/>
            <w:color w:val="000000" w:themeColor="text1"/>
            <w:sz w:val="28"/>
            <w:szCs w:val="28"/>
            <w:u w:val="none"/>
            <w:shd w:val="clear" w:color="auto" w:fill="FFFFFF"/>
            <w:lang w:val="en-US"/>
          </w:rPr>
          <w:t>Ukrainian Journal of Ecology</w:t>
        </w:r>
      </w:hyperlink>
      <w:r w:rsidRPr="00FB5561">
        <w:rPr>
          <w:i/>
          <w:color w:val="000000" w:themeColor="text1"/>
          <w:sz w:val="28"/>
          <w:szCs w:val="28"/>
        </w:rPr>
        <w:t>.</w:t>
      </w:r>
      <w:r w:rsidRPr="00FB5561">
        <w:rPr>
          <w:sz w:val="28"/>
          <w:szCs w:val="28"/>
        </w:rPr>
        <w:t xml:space="preserve"> </w:t>
      </w:r>
      <w:r w:rsidRPr="00FB5561">
        <w:rPr>
          <w:sz w:val="28"/>
          <w:szCs w:val="28"/>
          <w:lang w:val="en-US"/>
        </w:rPr>
        <w:t>2020. Vol. 10(1). P. 267–272.</w:t>
      </w:r>
      <w:r w:rsidRPr="00FB5561">
        <w:rPr>
          <w:sz w:val="28"/>
          <w:szCs w:val="28"/>
        </w:rPr>
        <w:t xml:space="preserve"> </w:t>
      </w:r>
    </w:p>
    <w:p w:rsidR="00871F06" w:rsidRPr="00FB5561" w:rsidRDefault="009208CF" w:rsidP="00FB5561">
      <w:pPr>
        <w:widowControl/>
        <w:numPr>
          <w:ilvl w:val="0"/>
          <w:numId w:val="1"/>
        </w:numPr>
        <w:shd w:val="clear" w:color="000000" w:fill="auto"/>
        <w:tabs>
          <w:tab w:val="left" w:pos="0"/>
          <w:tab w:val="left" w:pos="426"/>
          <w:tab w:val="left" w:pos="1080"/>
          <w:tab w:val="left" w:pos="1134"/>
        </w:tabs>
        <w:adjustRightInd w:val="0"/>
        <w:spacing w:line="360" w:lineRule="auto"/>
        <w:ind w:left="0" w:firstLine="709"/>
        <w:jc w:val="both"/>
        <w:rPr>
          <w:sz w:val="28"/>
          <w:szCs w:val="28"/>
        </w:rPr>
      </w:pPr>
      <w:r w:rsidRPr="00FB5561">
        <w:rPr>
          <w:sz w:val="28"/>
          <w:szCs w:val="28"/>
        </w:rPr>
        <w:t>Лісовий М. П., Лисенко С. В., Секун М. П. Особливості захисту : прогноз фітосанітарного стану агроценозів України та рекомендації щодо захисту рослин. Київ, 1997. С. 4</w:t>
      </w:r>
      <w:r w:rsidRPr="00FB5561">
        <w:rPr>
          <w:sz w:val="28"/>
          <w:szCs w:val="28"/>
          <w:lang w:val="ru-RU"/>
        </w:rPr>
        <w:t>–</w:t>
      </w:r>
      <w:r w:rsidRPr="00FB5561">
        <w:rPr>
          <w:sz w:val="28"/>
          <w:szCs w:val="28"/>
        </w:rPr>
        <w:t>5.</w:t>
      </w:r>
    </w:p>
    <w:p w:rsidR="009208CF" w:rsidRDefault="002524C3" w:rsidP="00871F06">
      <w:pPr>
        <w:widowControl/>
        <w:numPr>
          <w:ilvl w:val="0"/>
          <w:numId w:val="1"/>
        </w:numPr>
        <w:shd w:val="clear" w:color="000000" w:fill="auto"/>
        <w:tabs>
          <w:tab w:val="left" w:pos="0"/>
          <w:tab w:val="left" w:pos="426"/>
          <w:tab w:val="left" w:pos="1080"/>
          <w:tab w:val="left" w:pos="1134"/>
        </w:tabs>
        <w:adjustRightInd w:val="0"/>
        <w:spacing w:line="360" w:lineRule="auto"/>
        <w:ind w:left="0" w:firstLine="709"/>
        <w:jc w:val="both"/>
        <w:rPr>
          <w:sz w:val="28"/>
          <w:szCs w:val="28"/>
        </w:rPr>
      </w:pPr>
      <w:r w:rsidRPr="002524C3">
        <w:rPr>
          <w:sz w:val="28"/>
          <w:szCs w:val="28"/>
        </w:rPr>
        <w:t xml:space="preserve">Новожилов К.В. Некоторые направления </w:t>
      </w:r>
      <w:r>
        <w:rPr>
          <w:sz w:val="28"/>
          <w:szCs w:val="28"/>
        </w:rPr>
        <w:t xml:space="preserve">экологизации защиты растений. </w:t>
      </w:r>
      <w:r w:rsidRPr="002524C3">
        <w:rPr>
          <w:i/>
          <w:sz w:val="28"/>
          <w:szCs w:val="28"/>
        </w:rPr>
        <w:t>Защита и карантин растений</w:t>
      </w:r>
      <w:r>
        <w:rPr>
          <w:sz w:val="28"/>
          <w:szCs w:val="28"/>
        </w:rPr>
        <w:t>. 2003. № 8.</w:t>
      </w:r>
      <w:r w:rsidRPr="002524C3">
        <w:rPr>
          <w:sz w:val="28"/>
          <w:szCs w:val="28"/>
        </w:rPr>
        <w:t xml:space="preserve"> С. 14</w:t>
      </w:r>
      <w:r w:rsidRPr="00871F06">
        <w:rPr>
          <w:sz w:val="28"/>
          <w:szCs w:val="28"/>
          <w:lang w:val="en-US"/>
        </w:rPr>
        <w:t>–</w:t>
      </w:r>
      <w:r w:rsidRPr="002524C3">
        <w:rPr>
          <w:sz w:val="28"/>
          <w:szCs w:val="28"/>
        </w:rPr>
        <w:t>17.</w:t>
      </w:r>
    </w:p>
    <w:p w:rsidR="00AD195D" w:rsidRPr="00AD195D" w:rsidRDefault="00AD195D" w:rsidP="00AD195D">
      <w:pPr>
        <w:pStyle w:val="a6"/>
        <w:widowControl/>
        <w:numPr>
          <w:ilvl w:val="0"/>
          <w:numId w:val="1"/>
        </w:numPr>
        <w:tabs>
          <w:tab w:val="left" w:pos="0"/>
          <w:tab w:val="left" w:pos="900"/>
          <w:tab w:val="left" w:pos="1134"/>
        </w:tabs>
        <w:autoSpaceDE/>
        <w:autoSpaceDN/>
        <w:spacing w:line="360" w:lineRule="auto"/>
        <w:ind w:left="0" w:firstLine="709"/>
        <w:jc w:val="both"/>
        <w:rPr>
          <w:color w:val="000000"/>
          <w:sz w:val="28"/>
          <w:szCs w:val="28"/>
        </w:rPr>
      </w:pPr>
      <w:r w:rsidRPr="00AD195D">
        <w:rPr>
          <w:sz w:val="28"/>
          <w:szCs w:val="28"/>
        </w:rPr>
        <w:t>Шашков О.</w:t>
      </w:r>
      <w:r>
        <w:rPr>
          <w:sz w:val="28"/>
          <w:szCs w:val="28"/>
        </w:rPr>
        <w:t xml:space="preserve"> </w:t>
      </w:r>
      <w:r w:rsidRPr="00AD195D">
        <w:rPr>
          <w:sz w:val="28"/>
          <w:szCs w:val="28"/>
        </w:rPr>
        <w:t>Г. Эффективность химических и биологических препаратов в борьбе с бо</w:t>
      </w:r>
      <w:r>
        <w:rPr>
          <w:sz w:val="28"/>
          <w:szCs w:val="28"/>
        </w:rPr>
        <w:t xml:space="preserve">лезнями ячменя. </w:t>
      </w:r>
      <w:r w:rsidRPr="00AD195D">
        <w:rPr>
          <w:i/>
          <w:sz w:val="28"/>
          <w:szCs w:val="28"/>
        </w:rPr>
        <w:t>Информационный листок</w:t>
      </w:r>
      <w:r>
        <w:rPr>
          <w:sz w:val="28"/>
          <w:szCs w:val="28"/>
        </w:rPr>
        <w:t>. 1996. № 3</w:t>
      </w:r>
      <w:r w:rsidR="00396EAA">
        <w:rPr>
          <w:sz w:val="28"/>
          <w:szCs w:val="28"/>
        </w:rPr>
        <w:t>.</w:t>
      </w:r>
      <w:r>
        <w:rPr>
          <w:sz w:val="28"/>
          <w:szCs w:val="28"/>
        </w:rPr>
        <w:t xml:space="preserve"> </w:t>
      </w:r>
      <w:r w:rsidRPr="00AD195D">
        <w:rPr>
          <w:sz w:val="28"/>
          <w:szCs w:val="28"/>
        </w:rPr>
        <w:t>С. 2</w:t>
      </w:r>
      <w:r w:rsidRPr="00396EAA">
        <w:rPr>
          <w:sz w:val="28"/>
          <w:szCs w:val="28"/>
          <w:lang w:val="ru-RU"/>
        </w:rPr>
        <w:t>–</w:t>
      </w:r>
      <w:r w:rsidRPr="00AD195D">
        <w:rPr>
          <w:sz w:val="28"/>
          <w:szCs w:val="28"/>
        </w:rPr>
        <w:t>5.</w:t>
      </w:r>
    </w:p>
    <w:p w:rsidR="00AD195D" w:rsidRPr="00396EAA" w:rsidRDefault="00AD195D" w:rsidP="00AD195D">
      <w:pPr>
        <w:pStyle w:val="a6"/>
        <w:widowControl/>
        <w:numPr>
          <w:ilvl w:val="0"/>
          <w:numId w:val="1"/>
        </w:numPr>
        <w:tabs>
          <w:tab w:val="left" w:pos="0"/>
          <w:tab w:val="left" w:pos="900"/>
          <w:tab w:val="left" w:pos="1134"/>
        </w:tabs>
        <w:autoSpaceDE/>
        <w:autoSpaceDN/>
        <w:spacing w:line="360" w:lineRule="auto"/>
        <w:ind w:left="0" w:firstLine="709"/>
        <w:jc w:val="both"/>
        <w:rPr>
          <w:color w:val="000000"/>
          <w:spacing w:val="-8"/>
          <w:sz w:val="28"/>
          <w:szCs w:val="28"/>
        </w:rPr>
      </w:pPr>
      <w:r w:rsidRPr="00396EAA">
        <w:rPr>
          <w:spacing w:val="-8"/>
          <w:sz w:val="28"/>
          <w:szCs w:val="28"/>
        </w:rPr>
        <w:t>Шевченко В. Е., Федотов В. Н. Биологизация и адаптивная интенсификация земледелия в Центральном Черноземье. Воронеж : ВГАУ, 2000. 306 с.</w:t>
      </w:r>
    </w:p>
    <w:p w:rsidR="00F927B1" w:rsidRPr="00566411" w:rsidRDefault="00F927B1" w:rsidP="00F927B1">
      <w:pPr>
        <w:pStyle w:val="a6"/>
        <w:widowControl/>
        <w:numPr>
          <w:ilvl w:val="0"/>
          <w:numId w:val="1"/>
        </w:numPr>
        <w:tabs>
          <w:tab w:val="left" w:pos="0"/>
          <w:tab w:val="left" w:pos="1134"/>
        </w:tabs>
        <w:autoSpaceDE/>
        <w:autoSpaceDN/>
        <w:spacing w:after="200" w:line="360" w:lineRule="auto"/>
        <w:ind w:left="0" w:firstLine="709"/>
        <w:jc w:val="both"/>
        <w:rPr>
          <w:b/>
          <w:sz w:val="28"/>
          <w:szCs w:val="28"/>
        </w:rPr>
      </w:pPr>
      <w:r w:rsidRPr="00566411">
        <w:rPr>
          <w:color w:val="000000"/>
          <w:sz w:val="28"/>
          <w:szCs w:val="28"/>
        </w:rPr>
        <w:t>Педоренко І. Ю.</w:t>
      </w:r>
      <w:r>
        <w:rPr>
          <w:color w:val="000000"/>
          <w:sz w:val="28"/>
          <w:szCs w:val="28"/>
        </w:rPr>
        <w:t>,</w:t>
      </w:r>
      <w:r w:rsidRPr="00566411">
        <w:rPr>
          <w:color w:val="000000"/>
          <w:sz w:val="28"/>
          <w:szCs w:val="28"/>
        </w:rPr>
        <w:t xml:space="preserve"> Баланда О. В. Природні біостимулятори росту та розвитку </w:t>
      </w:r>
      <w:r w:rsidR="00396EAA">
        <w:rPr>
          <w:color w:val="000000"/>
          <w:sz w:val="28"/>
          <w:szCs w:val="28"/>
        </w:rPr>
        <w:t>сільськогосподарських культур : м</w:t>
      </w:r>
      <w:r w:rsidRPr="00566411">
        <w:rPr>
          <w:color w:val="000000"/>
          <w:sz w:val="28"/>
          <w:szCs w:val="28"/>
        </w:rPr>
        <w:t>ат. міжн. конф. «Молодь у вирішенні екологічних та соціально-економічних проблемах сьогодення»</w:t>
      </w:r>
      <w:r>
        <w:rPr>
          <w:color w:val="000000"/>
          <w:sz w:val="28"/>
          <w:szCs w:val="28"/>
        </w:rPr>
        <w:t>. Кам’янець-Подільськ, 2012.</w:t>
      </w:r>
      <w:r w:rsidRPr="00566411">
        <w:rPr>
          <w:color w:val="000000"/>
          <w:sz w:val="28"/>
          <w:szCs w:val="28"/>
        </w:rPr>
        <w:t xml:space="preserve"> С.</w:t>
      </w:r>
      <w:r w:rsidR="00396EAA">
        <w:rPr>
          <w:color w:val="000000"/>
          <w:sz w:val="28"/>
          <w:szCs w:val="28"/>
        </w:rPr>
        <w:t> </w:t>
      </w:r>
      <w:r w:rsidRPr="00566411">
        <w:rPr>
          <w:color w:val="000000"/>
          <w:sz w:val="28"/>
          <w:szCs w:val="28"/>
        </w:rPr>
        <w:t>63–64.</w:t>
      </w:r>
    </w:p>
    <w:p w:rsidR="00F927B1" w:rsidRPr="00566411" w:rsidRDefault="00F927B1" w:rsidP="00F927B1">
      <w:pPr>
        <w:pStyle w:val="a6"/>
        <w:widowControl/>
        <w:numPr>
          <w:ilvl w:val="0"/>
          <w:numId w:val="1"/>
        </w:numPr>
        <w:tabs>
          <w:tab w:val="left" w:pos="0"/>
          <w:tab w:val="left" w:pos="1134"/>
        </w:tabs>
        <w:autoSpaceDE/>
        <w:autoSpaceDN/>
        <w:spacing w:after="200" w:line="360" w:lineRule="auto"/>
        <w:ind w:left="0" w:firstLine="709"/>
        <w:jc w:val="both"/>
        <w:rPr>
          <w:b/>
          <w:sz w:val="28"/>
          <w:szCs w:val="28"/>
        </w:rPr>
      </w:pPr>
      <w:r w:rsidRPr="00566411">
        <w:rPr>
          <w:color w:val="000000"/>
          <w:sz w:val="28"/>
          <w:szCs w:val="28"/>
        </w:rPr>
        <w:t>Моргун В. В.</w:t>
      </w:r>
      <w:r>
        <w:rPr>
          <w:color w:val="000000"/>
          <w:sz w:val="28"/>
          <w:szCs w:val="28"/>
        </w:rPr>
        <w:t>,</w:t>
      </w:r>
      <w:r w:rsidRPr="00566411">
        <w:rPr>
          <w:color w:val="000000"/>
          <w:sz w:val="28"/>
          <w:szCs w:val="28"/>
        </w:rPr>
        <w:t xml:space="preserve"> Яворська</w:t>
      </w:r>
      <w:r w:rsidRPr="00B13FFA">
        <w:rPr>
          <w:color w:val="000000"/>
          <w:sz w:val="28"/>
          <w:szCs w:val="28"/>
        </w:rPr>
        <w:t xml:space="preserve"> </w:t>
      </w:r>
      <w:r w:rsidRPr="00566411">
        <w:rPr>
          <w:color w:val="000000"/>
          <w:sz w:val="28"/>
          <w:szCs w:val="28"/>
        </w:rPr>
        <w:t>В. К., Драговоз І. В. Проблема регуляторів росту у сві</w:t>
      </w:r>
      <w:r w:rsidR="00396EAA">
        <w:rPr>
          <w:color w:val="000000"/>
          <w:sz w:val="28"/>
          <w:szCs w:val="28"/>
        </w:rPr>
        <w:t xml:space="preserve">ті та її вирішення в Україні. </w:t>
      </w:r>
      <w:r w:rsidRPr="00396EAA">
        <w:rPr>
          <w:i/>
          <w:color w:val="000000"/>
          <w:sz w:val="28"/>
          <w:szCs w:val="28"/>
        </w:rPr>
        <w:t>Физиология и биохимия культурных растений</w:t>
      </w:r>
      <w:r>
        <w:rPr>
          <w:color w:val="000000"/>
          <w:sz w:val="28"/>
          <w:szCs w:val="28"/>
        </w:rPr>
        <w:t xml:space="preserve">. 2002. Т. 35. № 5. </w:t>
      </w:r>
      <w:r w:rsidRPr="00566411">
        <w:rPr>
          <w:color w:val="000000"/>
          <w:sz w:val="28"/>
          <w:szCs w:val="28"/>
        </w:rPr>
        <w:t>С. 371–375.</w:t>
      </w:r>
    </w:p>
    <w:p w:rsidR="00F927B1" w:rsidRPr="00566411" w:rsidRDefault="00F927B1" w:rsidP="00F927B1">
      <w:pPr>
        <w:pStyle w:val="a6"/>
        <w:widowControl/>
        <w:numPr>
          <w:ilvl w:val="0"/>
          <w:numId w:val="1"/>
        </w:numPr>
        <w:tabs>
          <w:tab w:val="left" w:pos="0"/>
          <w:tab w:val="left" w:pos="1134"/>
        </w:tabs>
        <w:autoSpaceDE/>
        <w:autoSpaceDN/>
        <w:spacing w:after="200" w:line="360" w:lineRule="auto"/>
        <w:ind w:left="0" w:firstLine="709"/>
        <w:jc w:val="both"/>
        <w:rPr>
          <w:b/>
          <w:sz w:val="28"/>
          <w:szCs w:val="28"/>
        </w:rPr>
      </w:pPr>
      <w:r w:rsidRPr="00566411">
        <w:rPr>
          <w:color w:val="000000"/>
          <w:sz w:val="28"/>
          <w:szCs w:val="28"/>
        </w:rPr>
        <w:lastRenderedPageBreak/>
        <w:t>Регулятори росту природного походження як засоби підвищення продуктивності сільськогосподарських культур /   В. К. Яворська, І. В. Драгово</w:t>
      </w:r>
      <w:r w:rsidR="00345BA9">
        <w:rPr>
          <w:color w:val="000000"/>
          <w:sz w:val="28"/>
          <w:szCs w:val="28"/>
        </w:rPr>
        <w:t xml:space="preserve">з, А. В. Богданович [та ін.]. </w:t>
      </w:r>
      <w:r w:rsidRPr="00345BA9">
        <w:rPr>
          <w:i/>
          <w:color w:val="000000"/>
          <w:sz w:val="28"/>
          <w:szCs w:val="28"/>
        </w:rPr>
        <w:t>Физиология и биохимия культурных растений</w:t>
      </w:r>
      <w:r>
        <w:rPr>
          <w:color w:val="000000"/>
          <w:sz w:val="28"/>
          <w:szCs w:val="28"/>
        </w:rPr>
        <w:t>. 2008. Т.</w:t>
      </w:r>
      <w:r w:rsidR="00345BA9">
        <w:rPr>
          <w:color w:val="000000"/>
          <w:sz w:val="28"/>
          <w:szCs w:val="28"/>
        </w:rPr>
        <w:t> </w:t>
      </w:r>
      <w:r>
        <w:rPr>
          <w:color w:val="000000"/>
          <w:sz w:val="28"/>
          <w:szCs w:val="28"/>
        </w:rPr>
        <w:t>40. № 4.</w:t>
      </w:r>
      <w:r w:rsidRPr="00566411">
        <w:rPr>
          <w:color w:val="000000"/>
          <w:sz w:val="28"/>
          <w:szCs w:val="28"/>
        </w:rPr>
        <w:t xml:space="preserve"> С. 292–298.</w:t>
      </w:r>
    </w:p>
    <w:p w:rsidR="00AD195D" w:rsidRPr="00396EAA" w:rsidRDefault="002D61D8" w:rsidP="00AD195D">
      <w:pPr>
        <w:pStyle w:val="a6"/>
        <w:widowControl/>
        <w:numPr>
          <w:ilvl w:val="0"/>
          <w:numId w:val="1"/>
        </w:numPr>
        <w:tabs>
          <w:tab w:val="left" w:pos="0"/>
          <w:tab w:val="left" w:pos="900"/>
          <w:tab w:val="left" w:pos="1134"/>
        </w:tabs>
        <w:autoSpaceDE/>
        <w:autoSpaceDN/>
        <w:spacing w:line="360" w:lineRule="auto"/>
        <w:ind w:left="0" w:firstLine="709"/>
        <w:jc w:val="both"/>
        <w:rPr>
          <w:color w:val="000000"/>
          <w:spacing w:val="-6"/>
          <w:sz w:val="28"/>
          <w:szCs w:val="28"/>
        </w:rPr>
      </w:pPr>
      <w:r w:rsidRPr="00396EAA">
        <w:rPr>
          <w:spacing w:val="-6"/>
          <w:sz w:val="28"/>
          <w:szCs w:val="28"/>
        </w:rPr>
        <w:t>Биопрепараты в защите растений / М.</w:t>
      </w:r>
      <w:r w:rsidR="00051842">
        <w:rPr>
          <w:spacing w:val="-6"/>
          <w:sz w:val="28"/>
          <w:szCs w:val="28"/>
        </w:rPr>
        <w:t> </w:t>
      </w:r>
      <w:r w:rsidRPr="00396EAA">
        <w:rPr>
          <w:spacing w:val="-6"/>
          <w:sz w:val="28"/>
          <w:szCs w:val="28"/>
        </w:rPr>
        <w:t>В.</w:t>
      </w:r>
      <w:r w:rsidR="00051842">
        <w:rPr>
          <w:spacing w:val="-6"/>
          <w:sz w:val="28"/>
          <w:szCs w:val="28"/>
        </w:rPr>
        <w:t> </w:t>
      </w:r>
      <w:r w:rsidRPr="00396EAA">
        <w:rPr>
          <w:spacing w:val="-6"/>
          <w:sz w:val="28"/>
          <w:szCs w:val="28"/>
        </w:rPr>
        <w:t>Штерншис, В.</w:t>
      </w:r>
      <w:r w:rsidR="00051842">
        <w:rPr>
          <w:spacing w:val="-6"/>
          <w:sz w:val="28"/>
          <w:szCs w:val="28"/>
        </w:rPr>
        <w:t> </w:t>
      </w:r>
      <w:r w:rsidRPr="00396EAA">
        <w:rPr>
          <w:spacing w:val="-6"/>
          <w:sz w:val="28"/>
          <w:szCs w:val="28"/>
        </w:rPr>
        <w:t>А.</w:t>
      </w:r>
      <w:r w:rsidR="00051842">
        <w:rPr>
          <w:spacing w:val="-6"/>
          <w:sz w:val="28"/>
          <w:szCs w:val="28"/>
        </w:rPr>
        <w:t> </w:t>
      </w:r>
      <w:r w:rsidRPr="00396EAA">
        <w:rPr>
          <w:spacing w:val="-6"/>
          <w:sz w:val="28"/>
          <w:szCs w:val="28"/>
        </w:rPr>
        <w:t>Джалилов, И.</w:t>
      </w:r>
      <w:r w:rsidR="00051842">
        <w:rPr>
          <w:spacing w:val="-6"/>
          <w:sz w:val="28"/>
          <w:szCs w:val="28"/>
        </w:rPr>
        <w:t> </w:t>
      </w:r>
      <w:r w:rsidRPr="00396EAA">
        <w:rPr>
          <w:spacing w:val="-6"/>
          <w:sz w:val="28"/>
          <w:szCs w:val="28"/>
        </w:rPr>
        <w:t>В.</w:t>
      </w:r>
      <w:r w:rsidR="00051842">
        <w:rPr>
          <w:spacing w:val="-6"/>
          <w:sz w:val="28"/>
          <w:szCs w:val="28"/>
        </w:rPr>
        <w:t> </w:t>
      </w:r>
      <w:r w:rsidR="00396EAA" w:rsidRPr="00396EAA">
        <w:rPr>
          <w:spacing w:val="-6"/>
          <w:sz w:val="28"/>
          <w:szCs w:val="28"/>
        </w:rPr>
        <w:t xml:space="preserve">Андреева. </w:t>
      </w:r>
      <w:r w:rsidRPr="00396EAA">
        <w:rPr>
          <w:spacing w:val="-6"/>
          <w:sz w:val="28"/>
          <w:szCs w:val="28"/>
        </w:rPr>
        <w:t>Новосибирск</w:t>
      </w:r>
      <w:r w:rsidR="00051842">
        <w:rPr>
          <w:spacing w:val="-6"/>
          <w:sz w:val="28"/>
          <w:szCs w:val="28"/>
        </w:rPr>
        <w:t> </w:t>
      </w:r>
      <w:r w:rsidRPr="00396EAA">
        <w:rPr>
          <w:spacing w:val="-6"/>
          <w:sz w:val="28"/>
          <w:szCs w:val="28"/>
        </w:rPr>
        <w:t>: Но</w:t>
      </w:r>
      <w:r w:rsidR="00345BA9" w:rsidRPr="00396EAA">
        <w:rPr>
          <w:spacing w:val="-6"/>
          <w:sz w:val="28"/>
          <w:szCs w:val="28"/>
        </w:rPr>
        <w:t xml:space="preserve">восиб. гос. аграр. унт, 2000. </w:t>
      </w:r>
      <w:r w:rsidRPr="00396EAA">
        <w:rPr>
          <w:spacing w:val="-6"/>
          <w:sz w:val="28"/>
          <w:szCs w:val="28"/>
        </w:rPr>
        <w:t>125 с.</w:t>
      </w:r>
    </w:p>
    <w:p w:rsidR="00345BA9" w:rsidRPr="00345BA9" w:rsidRDefault="002D61D8" w:rsidP="00FB5561">
      <w:pPr>
        <w:pStyle w:val="a6"/>
        <w:widowControl/>
        <w:numPr>
          <w:ilvl w:val="0"/>
          <w:numId w:val="1"/>
        </w:numPr>
        <w:tabs>
          <w:tab w:val="left" w:pos="0"/>
          <w:tab w:val="left" w:pos="900"/>
          <w:tab w:val="left" w:pos="1134"/>
        </w:tabs>
        <w:autoSpaceDE/>
        <w:autoSpaceDN/>
        <w:spacing w:line="360" w:lineRule="auto"/>
        <w:ind w:left="0" w:firstLine="709"/>
        <w:jc w:val="both"/>
        <w:rPr>
          <w:color w:val="000000"/>
          <w:sz w:val="28"/>
          <w:szCs w:val="28"/>
        </w:rPr>
      </w:pPr>
      <w:r w:rsidRPr="00345BA9">
        <w:rPr>
          <w:sz w:val="28"/>
          <w:szCs w:val="28"/>
        </w:rPr>
        <w:t>Щукин В.</w:t>
      </w:r>
      <w:r w:rsidR="00051842">
        <w:rPr>
          <w:sz w:val="28"/>
          <w:szCs w:val="28"/>
        </w:rPr>
        <w:t> </w:t>
      </w:r>
      <w:r w:rsidRPr="00345BA9">
        <w:rPr>
          <w:sz w:val="28"/>
          <w:szCs w:val="28"/>
        </w:rPr>
        <w:t>Б. Влияние микроэлементов, физиологически активных веществ и биопрепаратов на продуктивность посевов и качество зерна озимой п</w:t>
      </w:r>
      <w:r w:rsidR="00345BA9">
        <w:rPr>
          <w:sz w:val="28"/>
          <w:szCs w:val="28"/>
        </w:rPr>
        <w:t xml:space="preserve">шеницы. </w:t>
      </w:r>
      <w:r w:rsidR="00345BA9" w:rsidRPr="00345BA9">
        <w:rPr>
          <w:i/>
          <w:sz w:val="28"/>
          <w:szCs w:val="28"/>
        </w:rPr>
        <w:t>Зерновое хозяйство</w:t>
      </w:r>
      <w:r w:rsidR="00345BA9" w:rsidRPr="00345BA9">
        <w:rPr>
          <w:sz w:val="28"/>
          <w:szCs w:val="28"/>
        </w:rPr>
        <w:t>. 2004. №</w:t>
      </w:r>
      <w:r w:rsidR="00345BA9">
        <w:rPr>
          <w:sz w:val="28"/>
          <w:szCs w:val="28"/>
        </w:rPr>
        <w:t> </w:t>
      </w:r>
      <w:r w:rsidR="00345BA9" w:rsidRPr="00345BA9">
        <w:rPr>
          <w:sz w:val="28"/>
          <w:szCs w:val="28"/>
        </w:rPr>
        <w:t>5.</w:t>
      </w:r>
      <w:r w:rsidRPr="00345BA9">
        <w:rPr>
          <w:sz w:val="28"/>
          <w:szCs w:val="28"/>
        </w:rPr>
        <w:t xml:space="preserve"> С.</w:t>
      </w:r>
      <w:r w:rsidR="00345BA9">
        <w:rPr>
          <w:sz w:val="28"/>
          <w:szCs w:val="28"/>
        </w:rPr>
        <w:t> </w:t>
      </w:r>
      <w:r w:rsidRPr="00345BA9">
        <w:rPr>
          <w:sz w:val="28"/>
          <w:szCs w:val="28"/>
        </w:rPr>
        <w:t>16</w:t>
      </w:r>
      <w:r w:rsidR="00345BA9" w:rsidRPr="00345BA9">
        <w:rPr>
          <w:color w:val="000000"/>
          <w:sz w:val="28"/>
          <w:szCs w:val="28"/>
        </w:rPr>
        <w:t>–</w:t>
      </w:r>
      <w:r w:rsidRPr="00345BA9">
        <w:rPr>
          <w:sz w:val="28"/>
          <w:szCs w:val="28"/>
        </w:rPr>
        <w:t xml:space="preserve">18. </w:t>
      </w:r>
    </w:p>
    <w:p w:rsidR="00AD195D" w:rsidRPr="00345BA9" w:rsidRDefault="00051842" w:rsidP="00FB5561">
      <w:pPr>
        <w:pStyle w:val="a6"/>
        <w:widowControl/>
        <w:numPr>
          <w:ilvl w:val="0"/>
          <w:numId w:val="1"/>
        </w:numPr>
        <w:tabs>
          <w:tab w:val="left" w:pos="0"/>
          <w:tab w:val="left" w:pos="900"/>
          <w:tab w:val="left" w:pos="1134"/>
        </w:tabs>
        <w:autoSpaceDE/>
        <w:autoSpaceDN/>
        <w:spacing w:line="360" w:lineRule="auto"/>
        <w:ind w:left="0" w:firstLine="709"/>
        <w:jc w:val="both"/>
        <w:rPr>
          <w:color w:val="000000"/>
          <w:sz w:val="28"/>
          <w:szCs w:val="28"/>
        </w:rPr>
      </w:pPr>
      <w:r>
        <w:rPr>
          <w:sz w:val="28"/>
          <w:szCs w:val="28"/>
        </w:rPr>
        <w:t>Шаповал </w:t>
      </w:r>
      <w:r w:rsidR="002D61D8" w:rsidRPr="00345BA9">
        <w:rPr>
          <w:sz w:val="28"/>
          <w:szCs w:val="28"/>
        </w:rPr>
        <w:t>О.</w:t>
      </w:r>
      <w:r>
        <w:rPr>
          <w:sz w:val="28"/>
          <w:szCs w:val="28"/>
        </w:rPr>
        <w:t> </w:t>
      </w:r>
      <w:r w:rsidR="002D61D8" w:rsidRPr="00345BA9">
        <w:rPr>
          <w:sz w:val="28"/>
          <w:szCs w:val="28"/>
        </w:rPr>
        <w:t>А. Регуляторы роста растений</w:t>
      </w:r>
      <w:r w:rsidR="00345BA9">
        <w:rPr>
          <w:sz w:val="28"/>
          <w:szCs w:val="28"/>
        </w:rPr>
        <w:t xml:space="preserve">. </w:t>
      </w:r>
      <w:r w:rsidR="002D61D8" w:rsidRPr="00345BA9">
        <w:rPr>
          <w:i/>
          <w:sz w:val="28"/>
          <w:szCs w:val="28"/>
        </w:rPr>
        <w:t>Защита и карантин растений</w:t>
      </w:r>
      <w:r w:rsidR="00345BA9">
        <w:rPr>
          <w:sz w:val="28"/>
          <w:szCs w:val="28"/>
        </w:rPr>
        <w:t>. 2008. №</w:t>
      </w:r>
      <w:r>
        <w:rPr>
          <w:sz w:val="28"/>
          <w:szCs w:val="28"/>
        </w:rPr>
        <w:t> </w:t>
      </w:r>
      <w:r w:rsidR="00345BA9">
        <w:rPr>
          <w:sz w:val="28"/>
          <w:szCs w:val="28"/>
        </w:rPr>
        <w:t xml:space="preserve">12. </w:t>
      </w:r>
      <w:r w:rsidR="002D61D8" w:rsidRPr="00345BA9">
        <w:rPr>
          <w:sz w:val="28"/>
          <w:szCs w:val="28"/>
        </w:rPr>
        <w:t>С.</w:t>
      </w:r>
      <w:r>
        <w:rPr>
          <w:sz w:val="28"/>
          <w:szCs w:val="28"/>
        </w:rPr>
        <w:t> </w:t>
      </w:r>
      <w:r w:rsidR="002D61D8" w:rsidRPr="00345BA9">
        <w:rPr>
          <w:sz w:val="28"/>
          <w:szCs w:val="28"/>
        </w:rPr>
        <w:t>102</w:t>
      </w:r>
      <w:r w:rsidR="00345BA9" w:rsidRPr="00566411">
        <w:rPr>
          <w:color w:val="000000"/>
          <w:sz w:val="28"/>
          <w:szCs w:val="28"/>
        </w:rPr>
        <w:t>–</w:t>
      </w:r>
      <w:r w:rsidR="002D61D8" w:rsidRPr="00345BA9">
        <w:rPr>
          <w:sz w:val="28"/>
          <w:szCs w:val="28"/>
        </w:rPr>
        <w:t>119.</w:t>
      </w:r>
    </w:p>
    <w:p w:rsidR="00F927B1" w:rsidRPr="00345BA9" w:rsidRDefault="00051842" w:rsidP="00AD195D">
      <w:pPr>
        <w:pStyle w:val="a6"/>
        <w:widowControl/>
        <w:numPr>
          <w:ilvl w:val="0"/>
          <w:numId w:val="1"/>
        </w:numPr>
        <w:tabs>
          <w:tab w:val="left" w:pos="0"/>
          <w:tab w:val="left" w:pos="900"/>
          <w:tab w:val="left" w:pos="1134"/>
        </w:tabs>
        <w:autoSpaceDE/>
        <w:autoSpaceDN/>
        <w:spacing w:line="360" w:lineRule="auto"/>
        <w:ind w:left="0" w:firstLine="709"/>
        <w:jc w:val="both"/>
        <w:rPr>
          <w:color w:val="000000"/>
          <w:sz w:val="28"/>
          <w:szCs w:val="28"/>
        </w:rPr>
      </w:pPr>
      <w:r w:rsidRPr="00345BA9">
        <w:rPr>
          <w:sz w:val="28"/>
          <w:szCs w:val="28"/>
        </w:rPr>
        <w:t>Шамин</w:t>
      </w:r>
      <w:r>
        <w:rPr>
          <w:sz w:val="28"/>
          <w:szCs w:val="28"/>
        </w:rPr>
        <w:t> </w:t>
      </w:r>
      <w:r w:rsidRPr="00345BA9">
        <w:rPr>
          <w:sz w:val="28"/>
          <w:szCs w:val="28"/>
        </w:rPr>
        <w:t>Д.</w:t>
      </w:r>
      <w:r>
        <w:rPr>
          <w:sz w:val="28"/>
          <w:szCs w:val="28"/>
        </w:rPr>
        <w:t> </w:t>
      </w:r>
      <w:r w:rsidRPr="00345BA9">
        <w:rPr>
          <w:sz w:val="28"/>
          <w:szCs w:val="28"/>
        </w:rPr>
        <w:t xml:space="preserve">В., </w:t>
      </w:r>
      <w:r>
        <w:rPr>
          <w:sz w:val="28"/>
          <w:szCs w:val="28"/>
        </w:rPr>
        <w:t xml:space="preserve">Векленко В. И., Айдиев P. A. </w:t>
      </w:r>
      <w:r w:rsidR="002D61D8" w:rsidRPr="00345BA9">
        <w:rPr>
          <w:sz w:val="28"/>
          <w:szCs w:val="28"/>
        </w:rPr>
        <w:t>Эффективность биологических препаратов и регуляторов рос</w:t>
      </w:r>
      <w:r>
        <w:rPr>
          <w:sz w:val="28"/>
          <w:szCs w:val="28"/>
        </w:rPr>
        <w:t xml:space="preserve">та на посевах зерновых культур. </w:t>
      </w:r>
      <w:r w:rsidR="002D61D8" w:rsidRPr="00396EAA">
        <w:rPr>
          <w:i/>
          <w:sz w:val="28"/>
          <w:szCs w:val="28"/>
        </w:rPr>
        <w:t>Достижения науки и техники АПК</w:t>
      </w:r>
      <w:r w:rsidR="00396EAA">
        <w:rPr>
          <w:sz w:val="28"/>
          <w:szCs w:val="28"/>
        </w:rPr>
        <w:t xml:space="preserve">. 2007. № 10. </w:t>
      </w:r>
      <w:r w:rsidR="002D61D8" w:rsidRPr="00345BA9">
        <w:rPr>
          <w:sz w:val="28"/>
          <w:szCs w:val="28"/>
        </w:rPr>
        <w:t>С.46</w:t>
      </w:r>
      <w:r w:rsidR="00396EAA" w:rsidRPr="00566411">
        <w:rPr>
          <w:color w:val="000000"/>
          <w:sz w:val="28"/>
          <w:szCs w:val="28"/>
        </w:rPr>
        <w:t>–</w:t>
      </w:r>
      <w:r w:rsidR="002D61D8" w:rsidRPr="00345BA9">
        <w:rPr>
          <w:sz w:val="28"/>
          <w:szCs w:val="28"/>
        </w:rPr>
        <w:t>47.</w:t>
      </w:r>
    </w:p>
    <w:p w:rsidR="00F927B1" w:rsidRPr="00345BA9" w:rsidRDefault="002D61D8" w:rsidP="00AD195D">
      <w:pPr>
        <w:pStyle w:val="a6"/>
        <w:widowControl/>
        <w:numPr>
          <w:ilvl w:val="0"/>
          <w:numId w:val="1"/>
        </w:numPr>
        <w:tabs>
          <w:tab w:val="left" w:pos="0"/>
          <w:tab w:val="left" w:pos="900"/>
          <w:tab w:val="left" w:pos="1134"/>
        </w:tabs>
        <w:autoSpaceDE/>
        <w:autoSpaceDN/>
        <w:spacing w:line="360" w:lineRule="auto"/>
        <w:ind w:left="0" w:firstLine="709"/>
        <w:jc w:val="both"/>
        <w:rPr>
          <w:color w:val="000000"/>
          <w:sz w:val="28"/>
          <w:szCs w:val="28"/>
        </w:rPr>
      </w:pPr>
      <w:r w:rsidRPr="00345BA9">
        <w:rPr>
          <w:sz w:val="28"/>
          <w:szCs w:val="28"/>
        </w:rPr>
        <w:t>Эффективность биопрепаратов на посевах сельскохозяйственных кул</w:t>
      </w:r>
      <w:r w:rsidR="00DE389C">
        <w:rPr>
          <w:sz w:val="28"/>
          <w:szCs w:val="28"/>
        </w:rPr>
        <w:t xml:space="preserve">ьтур / В. И. Лазарев [и др.]. Курск. 2003. </w:t>
      </w:r>
      <w:r w:rsidRPr="00345BA9">
        <w:rPr>
          <w:sz w:val="28"/>
          <w:szCs w:val="28"/>
        </w:rPr>
        <w:t>127</w:t>
      </w:r>
      <w:r w:rsidR="00DE389C">
        <w:rPr>
          <w:sz w:val="28"/>
          <w:szCs w:val="28"/>
        </w:rPr>
        <w:t> </w:t>
      </w:r>
      <w:r w:rsidRPr="00345BA9">
        <w:rPr>
          <w:sz w:val="28"/>
          <w:szCs w:val="28"/>
        </w:rPr>
        <w:t>с.</w:t>
      </w:r>
    </w:p>
    <w:p w:rsidR="00F927B1" w:rsidRPr="00144E90" w:rsidRDefault="00F927B1" w:rsidP="00F927B1">
      <w:pPr>
        <w:pStyle w:val="a6"/>
        <w:widowControl/>
        <w:numPr>
          <w:ilvl w:val="0"/>
          <w:numId w:val="1"/>
        </w:numPr>
        <w:tabs>
          <w:tab w:val="left" w:pos="0"/>
          <w:tab w:val="left" w:pos="900"/>
          <w:tab w:val="left" w:pos="1134"/>
        </w:tabs>
        <w:autoSpaceDE/>
        <w:autoSpaceDN/>
        <w:spacing w:line="360" w:lineRule="auto"/>
        <w:ind w:left="0" w:firstLine="709"/>
        <w:jc w:val="both"/>
        <w:rPr>
          <w:color w:val="000000"/>
          <w:sz w:val="28"/>
          <w:szCs w:val="28"/>
        </w:rPr>
      </w:pPr>
      <w:r w:rsidRPr="0087553C">
        <w:rPr>
          <w:color w:val="000000" w:themeColor="text1"/>
          <w:sz w:val="28"/>
          <w:szCs w:val="28"/>
        </w:rPr>
        <w:t xml:space="preserve">Маласай В. М., Стрихар А. Є. Просо в Україні. Важлива продовольча та кормова культура потребує більше уваги спеціалістів усіх ланок аграрного комплексу. </w:t>
      </w:r>
      <w:r w:rsidRPr="00051842">
        <w:rPr>
          <w:i/>
          <w:color w:val="000000" w:themeColor="text1"/>
          <w:sz w:val="28"/>
          <w:szCs w:val="28"/>
        </w:rPr>
        <w:t>Насінництво</w:t>
      </w:r>
      <w:r w:rsidRPr="0087553C">
        <w:rPr>
          <w:color w:val="000000" w:themeColor="text1"/>
          <w:sz w:val="28"/>
          <w:szCs w:val="28"/>
        </w:rPr>
        <w:t>. 2011. №</w:t>
      </w:r>
      <w:r w:rsidR="00DE389C">
        <w:rPr>
          <w:color w:val="000000" w:themeColor="text1"/>
          <w:sz w:val="28"/>
          <w:szCs w:val="28"/>
        </w:rPr>
        <w:t> </w:t>
      </w:r>
      <w:r w:rsidRPr="0087553C">
        <w:rPr>
          <w:color w:val="000000" w:themeColor="text1"/>
          <w:sz w:val="28"/>
          <w:szCs w:val="28"/>
        </w:rPr>
        <w:t>5. С.</w:t>
      </w:r>
      <w:r>
        <w:rPr>
          <w:color w:val="000000" w:themeColor="text1"/>
          <w:sz w:val="28"/>
          <w:szCs w:val="28"/>
          <w:lang w:val="ru-RU"/>
        </w:rPr>
        <w:t> </w:t>
      </w:r>
      <w:r w:rsidRPr="0087553C">
        <w:rPr>
          <w:color w:val="000000" w:themeColor="text1"/>
          <w:sz w:val="28"/>
          <w:szCs w:val="28"/>
        </w:rPr>
        <w:t>7–10.</w:t>
      </w:r>
    </w:p>
    <w:p w:rsidR="00AD195D" w:rsidRPr="00660E69" w:rsidRDefault="00AD195D" w:rsidP="00AD195D">
      <w:pPr>
        <w:pStyle w:val="a6"/>
        <w:widowControl/>
        <w:numPr>
          <w:ilvl w:val="0"/>
          <w:numId w:val="1"/>
        </w:numPr>
        <w:tabs>
          <w:tab w:val="left" w:pos="0"/>
          <w:tab w:val="left" w:pos="900"/>
          <w:tab w:val="left" w:pos="1134"/>
        </w:tabs>
        <w:autoSpaceDE/>
        <w:autoSpaceDN/>
        <w:spacing w:line="360" w:lineRule="auto"/>
        <w:ind w:left="0" w:firstLine="709"/>
        <w:jc w:val="both"/>
        <w:rPr>
          <w:color w:val="000000"/>
          <w:sz w:val="28"/>
          <w:szCs w:val="28"/>
        </w:rPr>
      </w:pPr>
      <w:r w:rsidRPr="00660E69">
        <w:rPr>
          <w:sz w:val="28"/>
          <w:szCs w:val="28"/>
        </w:rPr>
        <w:t>Phenological growth stages and BBCH-identification keys of cereals. Growth stages of Mono – and Dicotyledonous Plants: monograph / ed. U. Meier; BBCH. Berlin; Wien : Blackwell Wissenschafts-Verlag. 1997. P. 12–16.</w:t>
      </w:r>
    </w:p>
    <w:p w:rsidR="002D61D8" w:rsidRPr="000A6EB2" w:rsidRDefault="002D61D8" w:rsidP="002D61D8">
      <w:pPr>
        <w:pStyle w:val="a6"/>
        <w:widowControl/>
        <w:numPr>
          <w:ilvl w:val="0"/>
          <w:numId w:val="1"/>
        </w:numPr>
        <w:tabs>
          <w:tab w:val="left" w:pos="0"/>
          <w:tab w:val="left" w:pos="900"/>
          <w:tab w:val="left" w:pos="1134"/>
        </w:tabs>
        <w:autoSpaceDE/>
        <w:autoSpaceDN/>
        <w:spacing w:line="360" w:lineRule="auto"/>
        <w:ind w:left="0" w:firstLine="709"/>
        <w:jc w:val="both"/>
        <w:rPr>
          <w:bCs/>
          <w:color w:val="000000" w:themeColor="text1"/>
          <w:kern w:val="36"/>
          <w:sz w:val="28"/>
          <w:szCs w:val="28"/>
          <w:lang w:eastAsia="ru-RU"/>
        </w:rPr>
      </w:pPr>
      <w:r w:rsidRPr="000A6EB2">
        <w:rPr>
          <w:bCs/>
          <w:color w:val="000000" w:themeColor="text1"/>
          <w:kern w:val="36"/>
          <w:sz w:val="28"/>
          <w:szCs w:val="28"/>
          <w:lang w:eastAsia="ru-RU"/>
        </w:rPr>
        <w:t xml:space="preserve">Облік шкідників і хвороб сільськогосподарських культур / В. </w:t>
      </w:r>
      <w:r w:rsidR="008C78FE">
        <w:rPr>
          <w:bCs/>
          <w:color w:val="000000" w:themeColor="text1"/>
          <w:kern w:val="36"/>
          <w:sz w:val="28"/>
          <w:szCs w:val="28"/>
          <w:lang w:eastAsia="ru-RU"/>
        </w:rPr>
        <w:t> </w:t>
      </w:r>
      <w:r w:rsidRPr="000A6EB2">
        <w:rPr>
          <w:bCs/>
          <w:color w:val="000000" w:themeColor="text1"/>
          <w:kern w:val="36"/>
          <w:sz w:val="28"/>
          <w:szCs w:val="28"/>
          <w:lang w:eastAsia="ru-RU"/>
        </w:rPr>
        <w:t>П.</w:t>
      </w:r>
      <w:r w:rsidR="008C78FE">
        <w:rPr>
          <w:bCs/>
          <w:color w:val="000000" w:themeColor="text1"/>
          <w:kern w:val="36"/>
          <w:sz w:val="28"/>
          <w:szCs w:val="28"/>
          <w:lang w:eastAsia="ru-RU"/>
        </w:rPr>
        <w:t> </w:t>
      </w:r>
      <w:r w:rsidRPr="000A6EB2">
        <w:rPr>
          <w:bCs/>
          <w:color w:val="000000" w:themeColor="text1"/>
          <w:kern w:val="36"/>
          <w:sz w:val="28"/>
          <w:szCs w:val="28"/>
          <w:lang w:eastAsia="ru-RU"/>
        </w:rPr>
        <w:t>Омелюта, І. В. Григорович, B. C. Чабан [та ін</w:t>
      </w:r>
      <w:r w:rsidR="00051842">
        <w:rPr>
          <w:bCs/>
          <w:color w:val="000000" w:themeColor="text1"/>
          <w:kern w:val="36"/>
          <w:sz w:val="28"/>
          <w:szCs w:val="28"/>
          <w:lang w:eastAsia="ru-RU"/>
        </w:rPr>
        <w:t xml:space="preserve">.] ; за ред. В. П. Омелюти. Київ : Урожай, 1986. </w:t>
      </w:r>
      <w:r w:rsidRPr="000A6EB2">
        <w:rPr>
          <w:bCs/>
          <w:color w:val="000000" w:themeColor="text1"/>
          <w:kern w:val="36"/>
          <w:sz w:val="28"/>
          <w:szCs w:val="28"/>
          <w:lang w:eastAsia="ru-RU"/>
        </w:rPr>
        <w:t>288</w:t>
      </w:r>
      <w:r w:rsidR="00051842">
        <w:rPr>
          <w:bCs/>
          <w:color w:val="000000" w:themeColor="text1"/>
          <w:kern w:val="36"/>
          <w:sz w:val="28"/>
          <w:szCs w:val="28"/>
          <w:lang w:eastAsia="ru-RU"/>
        </w:rPr>
        <w:t> </w:t>
      </w:r>
      <w:r w:rsidRPr="000A6EB2">
        <w:rPr>
          <w:bCs/>
          <w:color w:val="000000" w:themeColor="text1"/>
          <w:kern w:val="36"/>
          <w:sz w:val="28"/>
          <w:szCs w:val="28"/>
          <w:lang w:eastAsia="ru-RU"/>
        </w:rPr>
        <w:t>с.</w:t>
      </w:r>
    </w:p>
    <w:p w:rsidR="00CC7BAB" w:rsidRPr="002D61D8" w:rsidRDefault="00CC7BAB" w:rsidP="002D61D8">
      <w:pPr>
        <w:widowControl/>
        <w:shd w:val="clear" w:color="000000" w:fill="auto"/>
        <w:tabs>
          <w:tab w:val="left" w:pos="0"/>
          <w:tab w:val="left" w:pos="426"/>
          <w:tab w:val="left" w:pos="1080"/>
          <w:tab w:val="left" w:pos="1134"/>
        </w:tabs>
        <w:adjustRightInd w:val="0"/>
        <w:spacing w:line="360" w:lineRule="auto"/>
        <w:ind w:left="709"/>
        <w:jc w:val="both"/>
        <w:rPr>
          <w:sz w:val="28"/>
          <w:szCs w:val="28"/>
        </w:rPr>
      </w:pPr>
    </w:p>
    <w:sectPr w:rsidR="00CC7BAB" w:rsidRPr="002D61D8" w:rsidSect="00C41082">
      <w:footerReference w:type="default" r:id="rId26"/>
      <w:pgSz w:w="12240" w:h="15840"/>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328E" w:rsidRDefault="001E328E" w:rsidP="00C41082">
      <w:r>
        <w:separator/>
      </w:r>
    </w:p>
  </w:endnote>
  <w:endnote w:type="continuationSeparator" w:id="0">
    <w:p w:rsidR="001E328E" w:rsidRDefault="001E328E" w:rsidP="00C410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5966184"/>
      <w:docPartObj>
        <w:docPartGallery w:val="Page Numbers (Bottom of Page)"/>
        <w:docPartUnique/>
      </w:docPartObj>
    </w:sdtPr>
    <w:sdtEndPr/>
    <w:sdtContent>
      <w:p w:rsidR="00FB5561" w:rsidRDefault="00FB5561">
        <w:pPr>
          <w:pStyle w:val="ad"/>
          <w:jc w:val="right"/>
        </w:pPr>
        <w:r>
          <w:fldChar w:fldCharType="begin"/>
        </w:r>
        <w:r>
          <w:instrText>PAGE   \* MERGEFORMAT</w:instrText>
        </w:r>
        <w:r>
          <w:fldChar w:fldCharType="separate"/>
        </w:r>
        <w:r w:rsidR="00947C6E" w:rsidRPr="00947C6E">
          <w:rPr>
            <w:noProof/>
            <w:lang w:val="ru-RU"/>
          </w:rPr>
          <w:t>21</w:t>
        </w:r>
        <w:r>
          <w:fldChar w:fldCharType="end"/>
        </w:r>
      </w:p>
    </w:sdtContent>
  </w:sdt>
  <w:p w:rsidR="00FB5561" w:rsidRDefault="00FB5561">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328E" w:rsidRDefault="001E328E" w:rsidP="00C41082">
      <w:r>
        <w:separator/>
      </w:r>
    </w:p>
  </w:footnote>
  <w:footnote w:type="continuationSeparator" w:id="0">
    <w:p w:rsidR="001E328E" w:rsidRDefault="001E328E" w:rsidP="00C410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61E4104"/>
    <w:multiLevelType w:val="hybridMultilevel"/>
    <w:tmpl w:val="B962790C"/>
    <w:lvl w:ilvl="0" w:tplc="6C3EE54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6DAB7B5E"/>
    <w:multiLevelType w:val="hybridMultilevel"/>
    <w:tmpl w:val="98D21D24"/>
    <w:lvl w:ilvl="0" w:tplc="56B6F992">
      <w:start w:val="1"/>
      <w:numFmt w:val="decimal"/>
      <w:lvlText w:val="%1."/>
      <w:lvlJc w:val="left"/>
      <w:pPr>
        <w:ind w:left="1068" w:hanging="360"/>
      </w:pPr>
      <w:rPr>
        <w:rFonts w:ascii="Times New Roman" w:hAnsi="Times New Roman" w:cs="Times New Roman" w:hint="default"/>
        <w:b w:val="0"/>
        <w:i w:val="0"/>
        <w:color w:val="000000"/>
        <w:sz w:val="28"/>
        <w:szCs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564"/>
    <w:rsid w:val="00001E92"/>
    <w:rsid w:val="000050EF"/>
    <w:rsid w:val="00015063"/>
    <w:rsid w:val="00024936"/>
    <w:rsid w:val="00031561"/>
    <w:rsid w:val="00032F21"/>
    <w:rsid w:val="000438A6"/>
    <w:rsid w:val="00045555"/>
    <w:rsid w:val="00045B34"/>
    <w:rsid w:val="00051842"/>
    <w:rsid w:val="0005695C"/>
    <w:rsid w:val="00056F33"/>
    <w:rsid w:val="0006479C"/>
    <w:rsid w:val="00065587"/>
    <w:rsid w:val="00076C96"/>
    <w:rsid w:val="00077423"/>
    <w:rsid w:val="00083CB6"/>
    <w:rsid w:val="00085306"/>
    <w:rsid w:val="00092470"/>
    <w:rsid w:val="000A1BFE"/>
    <w:rsid w:val="000A260D"/>
    <w:rsid w:val="000A31D5"/>
    <w:rsid w:val="000A5756"/>
    <w:rsid w:val="000B4CAB"/>
    <w:rsid w:val="000C140F"/>
    <w:rsid w:val="000C2ADE"/>
    <w:rsid w:val="000C5A62"/>
    <w:rsid w:val="000C7133"/>
    <w:rsid w:val="000D0907"/>
    <w:rsid w:val="000D15BA"/>
    <w:rsid w:val="000D46C8"/>
    <w:rsid w:val="000F07A2"/>
    <w:rsid w:val="000F26AB"/>
    <w:rsid w:val="000F38B8"/>
    <w:rsid w:val="000F5517"/>
    <w:rsid w:val="00107383"/>
    <w:rsid w:val="00113A8D"/>
    <w:rsid w:val="001152A4"/>
    <w:rsid w:val="0012365C"/>
    <w:rsid w:val="00125574"/>
    <w:rsid w:val="001258EF"/>
    <w:rsid w:val="00130521"/>
    <w:rsid w:val="00130D99"/>
    <w:rsid w:val="001320CA"/>
    <w:rsid w:val="00132E2B"/>
    <w:rsid w:val="00134664"/>
    <w:rsid w:val="00140D3E"/>
    <w:rsid w:val="00140F78"/>
    <w:rsid w:val="00143ACE"/>
    <w:rsid w:val="00144E90"/>
    <w:rsid w:val="0015143D"/>
    <w:rsid w:val="001714BD"/>
    <w:rsid w:val="001946CB"/>
    <w:rsid w:val="00197448"/>
    <w:rsid w:val="001A0C9A"/>
    <w:rsid w:val="001A535F"/>
    <w:rsid w:val="001B6852"/>
    <w:rsid w:val="001B75CA"/>
    <w:rsid w:val="001C342E"/>
    <w:rsid w:val="001D04C6"/>
    <w:rsid w:val="001D4705"/>
    <w:rsid w:val="001D5147"/>
    <w:rsid w:val="001D683F"/>
    <w:rsid w:val="001D6E97"/>
    <w:rsid w:val="001E18A2"/>
    <w:rsid w:val="001E328E"/>
    <w:rsid w:val="001F238C"/>
    <w:rsid w:val="001F2510"/>
    <w:rsid w:val="001F475F"/>
    <w:rsid w:val="002156D1"/>
    <w:rsid w:val="002259F4"/>
    <w:rsid w:val="002276EE"/>
    <w:rsid w:val="00234A21"/>
    <w:rsid w:val="00241507"/>
    <w:rsid w:val="002457ED"/>
    <w:rsid w:val="002461C5"/>
    <w:rsid w:val="002465CD"/>
    <w:rsid w:val="002524C3"/>
    <w:rsid w:val="00252718"/>
    <w:rsid w:val="00261DB4"/>
    <w:rsid w:val="00273030"/>
    <w:rsid w:val="00274545"/>
    <w:rsid w:val="0027740A"/>
    <w:rsid w:val="0028024C"/>
    <w:rsid w:val="00294D95"/>
    <w:rsid w:val="0029632A"/>
    <w:rsid w:val="00297EC1"/>
    <w:rsid w:val="002A7A26"/>
    <w:rsid w:val="002C4A7A"/>
    <w:rsid w:val="002D40CE"/>
    <w:rsid w:val="002D61D8"/>
    <w:rsid w:val="002E6082"/>
    <w:rsid w:val="002F37B1"/>
    <w:rsid w:val="002F7366"/>
    <w:rsid w:val="00301017"/>
    <w:rsid w:val="003029FE"/>
    <w:rsid w:val="003066A8"/>
    <w:rsid w:val="00307985"/>
    <w:rsid w:val="00325668"/>
    <w:rsid w:val="00325E4E"/>
    <w:rsid w:val="003268A5"/>
    <w:rsid w:val="003324EA"/>
    <w:rsid w:val="003373AA"/>
    <w:rsid w:val="00344045"/>
    <w:rsid w:val="00345BA9"/>
    <w:rsid w:val="0035361C"/>
    <w:rsid w:val="00373310"/>
    <w:rsid w:val="0038162E"/>
    <w:rsid w:val="003844FA"/>
    <w:rsid w:val="00386C81"/>
    <w:rsid w:val="00393673"/>
    <w:rsid w:val="003969E4"/>
    <w:rsid w:val="00396EAA"/>
    <w:rsid w:val="003A109E"/>
    <w:rsid w:val="003A597C"/>
    <w:rsid w:val="003B0FCE"/>
    <w:rsid w:val="003B2F1A"/>
    <w:rsid w:val="003D12A4"/>
    <w:rsid w:val="003D7332"/>
    <w:rsid w:val="003E2351"/>
    <w:rsid w:val="003E48DF"/>
    <w:rsid w:val="00400681"/>
    <w:rsid w:val="004125A0"/>
    <w:rsid w:val="0041368F"/>
    <w:rsid w:val="00415673"/>
    <w:rsid w:val="00415743"/>
    <w:rsid w:val="004201C5"/>
    <w:rsid w:val="00420CD9"/>
    <w:rsid w:val="0042237A"/>
    <w:rsid w:val="00424906"/>
    <w:rsid w:val="00424F94"/>
    <w:rsid w:val="0042745B"/>
    <w:rsid w:val="00435AD0"/>
    <w:rsid w:val="00441432"/>
    <w:rsid w:val="00444C0F"/>
    <w:rsid w:val="004659F9"/>
    <w:rsid w:val="0047551B"/>
    <w:rsid w:val="00477719"/>
    <w:rsid w:val="0048528E"/>
    <w:rsid w:val="0048741A"/>
    <w:rsid w:val="004A2163"/>
    <w:rsid w:val="004B07E7"/>
    <w:rsid w:val="004B0A26"/>
    <w:rsid w:val="004B3C7B"/>
    <w:rsid w:val="004C11B5"/>
    <w:rsid w:val="004C2BDC"/>
    <w:rsid w:val="004D11F1"/>
    <w:rsid w:val="004E6779"/>
    <w:rsid w:val="004F0B60"/>
    <w:rsid w:val="004F4C7C"/>
    <w:rsid w:val="004F5262"/>
    <w:rsid w:val="00515132"/>
    <w:rsid w:val="005203BF"/>
    <w:rsid w:val="0052085E"/>
    <w:rsid w:val="00526BB6"/>
    <w:rsid w:val="0054238B"/>
    <w:rsid w:val="005445AA"/>
    <w:rsid w:val="0054765F"/>
    <w:rsid w:val="00554BA7"/>
    <w:rsid w:val="00555007"/>
    <w:rsid w:val="00555D6D"/>
    <w:rsid w:val="00562070"/>
    <w:rsid w:val="00563C6A"/>
    <w:rsid w:val="00566130"/>
    <w:rsid w:val="00566534"/>
    <w:rsid w:val="00572BBC"/>
    <w:rsid w:val="005820AA"/>
    <w:rsid w:val="005832CE"/>
    <w:rsid w:val="005A44B7"/>
    <w:rsid w:val="005A497E"/>
    <w:rsid w:val="005A4CA7"/>
    <w:rsid w:val="005B081F"/>
    <w:rsid w:val="005D3E49"/>
    <w:rsid w:val="005D41E7"/>
    <w:rsid w:val="005D7C14"/>
    <w:rsid w:val="005E41E5"/>
    <w:rsid w:val="005E4CB7"/>
    <w:rsid w:val="005E6064"/>
    <w:rsid w:val="005F15FF"/>
    <w:rsid w:val="005F189A"/>
    <w:rsid w:val="005F6B34"/>
    <w:rsid w:val="00620A41"/>
    <w:rsid w:val="00623045"/>
    <w:rsid w:val="00632394"/>
    <w:rsid w:val="0063513E"/>
    <w:rsid w:val="006372FE"/>
    <w:rsid w:val="006377CD"/>
    <w:rsid w:val="0064180E"/>
    <w:rsid w:val="00647067"/>
    <w:rsid w:val="006507C9"/>
    <w:rsid w:val="00660E69"/>
    <w:rsid w:val="00666BF2"/>
    <w:rsid w:val="006760B1"/>
    <w:rsid w:val="00681449"/>
    <w:rsid w:val="006942EC"/>
    <w:rsid w:val="006A4BE3"/>
    <w:rsid w:val="006B42A9"/>
    <w:rsid w:val="006C08CC"/>
    <w:rsid w:val="006C15FF"/>
    <w:rsid w:val="006D240D"/>
    <w:rsid w:val="006D5A71"/>
    <w:rsid w:val="006D7405"/>
    <w:rsid w:val="006E65C7"/>
    <w:rsid w:val="006F1387"/>
    <w:rsid w:val="006F43EE"/>
    <w:rsid w:val="006F5173"/>
    <w:rsid w:val="006F5D86"/>
    <w:rsid w:val="006F6695"/>
    <w:rsid w:val="006F7C49"/>
    <w:rsid w:val="0070452C"/>
    <w:rsid w:val="00705A82"/>
    <w:rsid w:val="00710A35"/>
    <w:rsid w:val="00713E8E"/>
    <w:rsid w:val="00720BBD"/>
    <w:rsid w:val="00731AB2"/>
    <w:rsid w:val="00735D9C"/>
    <w:rsid w:val="007372DF"/>
    <w:rsid w:val="00760E7E"/>
    <w:rsid w:val="00762B99"/>
    <w:rsid w:val="00762D2D"/>
    <w:rsid w:val="00763FF1"/>
    <w:rsid w:val="00765BD6"/>
    <w:rsid w:val="007670E0"/>
    <w:rsid w:val="00772E1E"/>
    <w:rsid w:val="007756CF"/>
    <w:rsid w:val="0078319E"/>
    <w:rsid w:val="0078464C"/>
    <w:rsid w:val="00791760"/>
    <w:rsid w:val="007927CA"/>
    <w:rsid w:val="0079596C"/>
    <w:rsid w:val="00796011"/>
    <w:rsid w:val="00796AE1"/>
    <w:rsid w:val="007A5405"/>
    <w:rsid w:val="007B062F"/>
    <w:rsid w:val="007B1228"/>
    <w:rsid w:val="007B62B1"/>
    <w:rsid w:val="007B6448"/>
    <w:rsid w:val="007B70CB"/>
    <w:rsid w:val="007C300B"/>
    <w:rsid w:val="007C3F93"/>
    <w:rsid w:val="007D2A33"/>
    <w:rsid w:val="007D359F"/>
    <w:rsid w:val="007F32D0"/>
    <w:rsid w:val="007F3645"/>
    <w:rsid w:val="007F7FC2"/>
    <w:rsid w:val="008009A4"/>
    <w:rsid w:val="00801E6A"/>
    <w:rsid w:val="008027A0"/>
    <w:rsid w:val="0080587D"/>
    <w:rsid w:val="008070A5"/>
    <w:rsid w:val="008220E1"/>
    <w:rsid w:val="008341DC"/>
    <w:rsid w:val="008352FC"/>
    <w:rsid w:val="00836F9A"/>
    <w:rsid w:val="008370D2"/>
    <w:rsid w:val="00837B58"/>
    <w:rsid w:val="008404C1"/>
    <w:rsid w:val="0084306D"/>
    <w:rsid w:val="00843F19"/>
    <w:rsid w:val="00846D7A"/>
    <w:rsid w:val="00847465"/>
    <w:rsid w:val="00855C57"/>
    <w:rsid w:val="00870FF7"/>
    <w:rsid w:val="00871F06"/>
    <w:rsid w:val="008725EF"/>
    <w:rsid w:val="00872FBB"/>
    <w:rsid w:val="008770E1"/>
    <w:rsid w:val="008817A9"/>
    <w:rsid w:val="0088229C"/>
    <w:rsid w:val="008833D2"/>
    <w:rsid w:val="00895B46"/>
    <w:rsid w:val="00896E35"/>
    <w:rsid w:val="008A0571"/>
    <w:rsid w:val="008A1C13"/>
    <w:rsid w:val="008A3383"/>
    <w:rsid w:val="008A7C94"/>
    <w:rsid w:val="008B272B"/>
    <w:rsid w:val="008B37A0"/>
    <w:rsid w:val="008B7A57"/>
    <w:rsid w:val="008C3908"/>
    <w:rsid w:val="008C6F61"/>
    <w:rsid w:val="008C78FE"/>
    <w:rsid w:val="008D15B4"/>
    <w:rsid w:val="008D35CC"/>
    <w:rsid w:val="008D7F5F"/>
    <w:rsid w:val="008F068C"/>
    <w:rsid w:val="008F3C0B"/>
    <w:rsid w:val="008F4A19"/>
    <w:rsid w:val="00900441"/>
    <w:rsid w:val="0090374E"/>
    <w:rsid w:val="00911B4E"/>
    <w:rsid w:val="009177E7"/>
    <w:rsid w:val="009208CF"/>
    <w:rsid w:val="00920B26"/>
    <w:rsid w:val="00926A5E"/>
    <w:rsid w:val="0092731C"/>
    <w:rsid w:val="00934975"/>
    <w:rsid w:val="00940544"/>
    <w:rsid w:val="00941033"/>
    <w:rsid w:val="00942799"/>
    <w:rsid w:val="009461C9"/>
    <w:rsid w:val="009467A6"/>
    <w:rsid w:val="00947C6E"/>
    <w:rsid w:val="00956A62"/>
    <w:rsid w:val="009603D2"/>
    <w:rsid w:val="0096061A"/>
    <w:rsid w:val="009618E0"/>
    <w:rsid w:val="00962AD9"/>
    <w:rsid w:val="00973184"/>
    <w:rsid w:val="00975ADC"/>
    <w:rsid w:val="00983B6D"/>
    <w:rsid w:val="00992AB5"/>
    <w:rsid w:val="00994BB8"/>
    <w:rsid w:val="009A4C31"/>
    <w:rsid w:val="009B6FF5"/>
    <w:rsid w:val="009D0EEE"/>
    <w:rsid w:val="009D6E63"/>
    <w:rsid w:val="009E7D81"/>
    <w:rsid w:val="009F0509"/>
    <w:rsid w:val="009F4769"/>
    <w:rsid w:val="009F6F8C"/>
    <w:rsid w:val="00A00369"/>
    <w:rsid w:val="00A03688"/>
    <w:rsid w:val="00A041E2"/>
    <w:rsid w:val="00A1446F"/>
    <w:rsid w:val="00A2309B"/>
    <w:rsid w:val="00A24DB8"/>
    <w:rsid w:val="00A26BF1"/>
    <w:rsid w:val="00A32572"/>
    <w:rsid w:val="00A42FB1"/>
    <w:rsid w:val="00A55888"/>
    <w:rsid w:val="00A60D88"/>
    <w:rsid w:val="00A61C9A"/>
    <w:rsid w:val="00A91993"/>
    <w:rsid w:val="00A927EC"/>
    <w:rsid w:val="00AA225A"/>
    <w:rsid w:val="00AA288E"/>
    <w:rsid w:val="00AA35B6"/>
    <w:rsid w:val="00AA492D"/>
    <w:rsid w:val="00AB0560"/>
    <w:rsid w:val="00AB7006"/>
    <w:rsid w:val="00AC2EE6"/>
    <w:rsid w:val="00AC5906"/>
    <w:rsid w:val="00AD168D"/>
    <w:rsid w:val="00AD195D"/>
    <w:rsid w:val="00AD27CB"/>
    <w:rsid w:val="00AD4369"/>
    <w:rsid w:val="00AD4ECB"/>
    <w:rsid w:val="00AD5B74"/>
    <w:rsid w:val="00AE1D87"/>
    <w:rsid w:val="00AF3CC4"/>
    <w:rsid w:val="00AF719F"/>
    <w:rsid w:val="00B03A5F"/>
    <w:rsid w:val="00B130EC"/>
    <w:rsid w:val="00B15C59"/>
    <w:rsid w:val="00B25CCA"/>
    <w:rsid w:val="00B3534E"/>
    <w:rsid w:val="00B35EE4"/>
    <w:rsid w:val="00B36036"/>
    <w:rsid w:val="00B36477"/>
    <w:rsid w:val="00B454B7"/>
    <w:rsid w:val="00B467DC"/>
    <w:rsid w:val="00B536B6"/>
    <w:rsid w:val="00B61343"/>
    <w:rsid w:val="00B622F1"/>
    <w:rsid w:val="00B62803"/>
    <w:rsid w:val="00B76365"/>
    <w:rsid w:val="00B83AB8"/>
    <w:rsid w:val="00BB238E"/>
    <w:rsid w:val="00BC5E50"/>
    <w:rsid w:val="00BD0FFF"/>
    <w:rsid w:val="00BD4E50"/>
    <w:rsid w:val="00BE068B"/>
    <w:rsid w:val="00BE5DD3"/>
    <w:rsid w:val="00BF0D83"/>
    <w:rsid w:val="00BF5138"/>
    <w:rsid w:val="00BF79A0"/>
    <w:rsid w:val="00C00284"/>
    <w:rsid w:val="00C0356E"/>
    <w:rsid w:val="00C12532"/>
    <w:rsid w:val="00C13B6B"/>
    <w:rsid w:val="00C151FF"/>
    <w:rsid w:val="00C206D0"/>
    <w:rsid w:val="00C265C7"/>
    <w:rsid w:val="00C37C73"/>
    <w:rsid w:val="00C41082"/>
    <w:rsid w:val="00C41564"/>
    <w:rsid w:val="00C53391"/>
    <w:rsid w:val="00C75741"/>
    <w:rsid w:val="00C77FAE"/>
    <w:rsid w:val="00C83AB7"/>
    <w:rsid w:val="00C9199E"/>
    <w:rsid w:val="00C964F1"/>
    <w:rsid w:val="00C9781F"/>
    <w:rsid w:val="00CA5D76"/>
    <w:rsid w:val="00CA7B25"/>
    <w:rsid w:val="00CC1153"/>
    <w:rsid w:val="00CC4BCC"/>
    <w:rsid w:val="00CC538F"/>
    <w:rsid w:val="00CC7BAB"/>
    <w:rsid w:val="00CE058A"/>
    <w:rsid w:val="00CE310A"/>
    <w:rsid w:val="00CE7671"/>
    <w:rsid w:val="00D0055C"/>
    <w:rsid w:val="00D01B8E"/>
    <w:rsid w:val="00D0376C"/>
    <w:rsid w:val="00D1671A"/>
    <w:rsid w:val="00D20F3E"/>
    <w:rsid w:val="00D42F8C"/>
    <w:rsid w:val="00D51E50"/>
    <w:rsid w:val="00D743C2"/>
    <w:rsid w:val="00D80137"/>
    <w:rsid w:val="00D90E92"/>
    <w:rsid w:val="00D915BE"/>
    <w:rsid w:val="00DA003F"/>
    <w:rsid w:val="00DA3EE0"/>
    <w:rsid w:val="00DA4EA9"/>
    <w:rsid w:val="00DA50F9"/>
    <w:rsid w:val="00DC140C"/>
    <w:rsid w:val="00DC2CE5"/>
    <w:rsid w:val="00DD2521"/>
    <w:rsid w:val="00DD2995"/>
    <w:rsid w:val="00DD4983"/>
    <w:rsid w:val="00DD778E"/>
    <w:rsid w:val="00DE389C"/>
    <w:rsid w:val="00DF0B6A"/>
    <w:rsid w:val="00DF3B42"/>
    <w:rsid w:val="00DF5BA5"/>
    <w:rsid w:val="00E05AC9"/>
    <w:rsid w:val="00E138F0"/>
    <w:rsid w:val="00E173F0"/>
    <w:rsid w:val="00E179D6"/>
    <w:rsid w:val="00E25B32"/>
    <w:rsid w:val="00E27459"/>
    <w:rsid w:val="00E27FC8"/>
    <w:rsid w:val="00E31092"/>
    <w:rsid w:val="00E46791"/>
    <w:rsid w:val="00E46B68"/>
    <w:rsid w:val="00E5339B"/>
    <w:rsid w:val="00E56934"/>
    <w:rsid w:val="00E60B73"/>
    <w:rsid w:val="00E66463"/>
    <w:rsid w:val="00E67543"/>
    <w:rsid w:val="00E8497F"/>
    <w:rsid w:val="00E910EE"/>
    <w:rsid w:val="00E92B8D"/>
    <w:rsid w:val="00E931FA"/>
    <w:rsid w:val="00EA0143"/>
    <w:rsid w:val="00EA28E3"/>
    <w:rsid w:val="00EB2C46"/>
    <w:rsid w:val="00EB350B"/>
    <w:rsid w:val="00EB755C"/>
    <w:rsid w:val="00EC3DA5"/>
    <w:rsid w:val="00EC6FB2"/>
    <w:rsid w:val="00EF1005"/>
    <w:rsid w:val="00EF2754"/>
    <w:rsid w:val="00EF46CD"/>
    <w:rsid w:val="00F137D2"/>
    <w:rsid w:val="00F14F15"/>
    <w:rsid w:val="00F2429E"/>
    <w:rsid w:val="00F26300"/>
    <w:rsid w:val="00F3062B"/>
    <w:rsid w:val="00F34E5A"/>
    <w:rsid w:val="00F3704E"/>
    <w:rsid w:val="00F43A5D"/>
    <w:rsid w:val="00F445C2"/>
    <w:rsid w:val="00F45364"/>
    <w:rsid w:val="00F645F0"/>
    <w:rsid w:val="00F717CA"/>
    <w:rsid w:val="00F718B3"/>
    <w:rsid w:val="00F85500"/>
    <w:rsid w:val="00F876AB"/>
    <w:rsid w:val="00F916FA"/>
    <w:rsid w:val="00F927B1"/>
    <w:rsid w:val="00F946D5"/>
    <w:rsid w:val="00FA4D66"/>
    <w:rsid w:val="00FA5C09"/>
    <w:rsid w:val="00FB248C"/>
    <w:rsid w:val="00FB4A2F"/>
    <w:rsid w:val="00FB5561"/>
    <w:rsid w:val="00FC5DD8"/>
    <w:rsid w:val="00FC73ED"/>
    <w:rsid w:val="00FE0E9A"/>
    <w:rsid w:val="00FF360B"/>
    <w:rsid w:val="00FF57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38D188-5C4F-4DB3-8706-FEAB7C9DF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D0376C"/>
    <w:pPr>
      <w:widowControl w:val="0"/>
      <w:autoSpaceDE w:val="0"/>
      <w:autoSpaceDN w:val="0"/>
      <w:spacing w:after="0" w:line="240" w:lineRule="auto"/>
    </w:pPr>
    <w:rPr>
      <w:rFonts w:ascii="Times New Roman" w:eastAsia="Times New Roman" w:hAnsi="Times New Roman" w:cs="Times New Roman"/>
      <w:lang w:val="uk-UA" w:eastAsia="uk-UA" w:bidi="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0376C"/>
    <w:pPr>
      <w:widowControl/>
      <w:autoSpaceDE/>
      <w:autoSpaceDN/>
      <w:spacing w:before="100" w:beforeAutospacing="1" w:after="100" w:afterAutospacing="1"/>
    </w:pPr>
    <w:rPr>
      <w:sz w:val="24"/>
      <w:szCs w:val="24"/>
      <w:lang w:val="ru-RU" w:eastAsia="ru-RU" w:bidi="ar-SA"/>
    </w:rPr>
  </w:style>
  <w:style w:type="paragraph" w:styleId="a4">
    <w:name w:val="Body Text"/>
    <w:basedOn w:val="a"/>
    <w:link w:val="a5"/>
    <w:uiPriority w:val="99"/>
    <w:semiHidden/>
    <w:unhideWhenUsed/>
    <w:qFormat/>
    <w:rsid w:val="00D0376C"/>
    <w:rPr>
      <w:sz w:val="28"/>
      <w:szCs w:val="28"/>
    </w:rPr>
  </w:style>
  <w:style w:type="character" w:customStyle="1" w:styleId="a5">
    <w:name w:val="Основной текст Знак"/>
    <w:basedOn w:val="a0"/>
    <w:link w:val="a4"/>
    <w:uiPriority w:val="99"/>
    <w:semiHidden/>
    <w:rsid w:val="00D0376C"/>
    <w:rPr>
      <w:rFonts w:ascii="Times New Roman" w:eastAsia="Times New Roman" w:hAnsi="Times New Roman" w:cs="Times New Roman"/>
      <w:sz w:val="28"/>
      <w:szCs w:val="28"/>
      <w:lang w:val="uk-UA" w:eastAsia="uk-UA" w:bidi="uk-UA"/>
    </w:rPr>
  </w:style>
  <w:style w:type="paragraph" w:styleId="a6">
    <w:name w:val="List Paragraph"/>
    <w:basedOn w:val="a"/>
    <w:uiPriority w:val="34"/>
    <w:qFormat/>
    <w:rsid w:val="00D0376C"/>
    <w:pPr>
      <w:ind w:left="720"/>
      <w:contextualSpacing/>
    </w:pPr>
  </w:style>
  <w:style w:type="paragraph" w:customStyle="1" w:styleId="Default">
    <w:name w:val="Default"/>
    <w:rsid w:val="00D0376C"/>
    <w:pPr>
      <w:autoSpaceDE w:val="0"/>
      <w:autoSpaceDN w:val="0"/>
      <w:adjustRightInd w:val="0"/>
      <w:spacing w:after="0" w:line="240" w:lineRule="auto"/>
    </w:pPr>
    <w:rPr>
      <w:rFonts w:ascii="Arial" w:eastAsia="Times New Roman" w:hAnsi="Arial" w:cs="Arial"/>
      <w:color w:val="000000"/>
      <w:sz w:val="24"/>
      <w:szCs w:val="24"/>
      <w:lang w:val="ru-RU" w:eastAsia="ru-RU"/>
    </w:rPr>
  </w:style>
  <w:style w:type="character" w:customStyle="1" w:styleId="483">
    <w:name w:val="Основной текст (48)3"/>
    <w:basedOn w:val="a0"/>
    <w:rsid w:val="00D0376C"/>
    <w:rPr>
      <w:color w:val="000000"/>
      <w:spacing w:val="0"/>
      <w:w w:val="100"/>
      <w:position w:val="0"/>
      <w:shd w:val="clear" w:color="auto" w:fill="FFFFFF"/>
      <w:lang w:val="uk-UA" w:eastAsia="x-none"/>
    </w:rPr>
  </w:style>
  <w:style w:type="table" w:styleId="a7">
    <w:name w:val="Table Grid"/>
    <w:basedOn w:val="a1"/>
    <w:uiPriority w:val="59"/>
    <w:rsid w:val="00D0376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Абзац списка1"/>
    <w:basedOn w:val="a"/>
    <w:uiPriority w:val="99"/>
    <w:qFormat/>
    <w:rsid w:val="00024936"/>
    <w:pPr>
      <w:widowControl/>
      <w:autoSpaceDE/>
      <w:autoSpaceDN/>
      <w:spacing w:after="200" w:line="276" w:lineRule="auto"/>
      <w:ind w:left="720"/>
      <w:contextualSpacing/>
    </w:pPr>
    <w:rPr>
      <w:rFonts w:ascii="Calibri" w:hAnsi="Calibri"/>
      <w:lang w:val="ru-RU" w:eastAsia="en-US" w:bidi="ar-SA"/>
    </w:rPr>
  </w:style>
  <w:style w:type="character" w:styleId="a8">
    <w:name w:val="Emphasis"/>
    <w:uiPriority w:val="20"/>
    <w:qFormat/>
    <w:rsid w:val="00024936"/>
    <w:rPr>
      <w:i/>
      <w:iCs/>
    </w:rPr>
  </w:style>
  <w:style w:type="character" w:styleId="a9">
    <w:name w:val="Hyperlink"/>
    <w:basedOn w:val="a0"/>
    <w:uiPriority w:val="99"/>
    <w:unhideWhenUsed/>
    <w:rsid w:val="00024936"/>
    <w:rPr>
      <w:color w:val="0000FF"/>
      <w:u w:val="single"/>
    </w:rPr>
  </w:style>
  <w:style w:type="character" w:customStyle="1" w:styleId="ref-journal">
    <w:name w:val="ref-journal"/>
    <w:rsid w:val="00024936"/>
    <w:rPr>
      <w:rFonts w:ascii="Times New Roman" w:hAnsi="Times New Roman" w:cs="Times New Roman" w:hint="default"/>
    </w:rPr>
  </w:style>
  <w:style w:type="character" w:customStyle="1" w:styleId="ref-vol">
    <w:name w:val="ref-vol"/>
    <w:rsid w:val="00024936"/>
    <w:rPr>
      <w:rFonts w:ascii="Times New Roman" w:hAnsi="Times New Roman" w:cs="Times New Roman" w:hint="default"/>
    </w:rPr>
  </w:style>
  <w:style w:type="character" w:customStyle="1" w:styleId="aa">
    <w:name w:val="_"/>
    <w:rsid w:val="00024936"/>
    <w:rPr>
      <w:rFonts w:ascii="Times New Roman" w:hAnsi="Times New Roman" w:cs="Times New Roman" w:hint="default"/>
    </w:rPr>
  </w:style>
  <w:style w:type="character" w:customStyle="1" w:styleId="ff6">
    <w:name w:val="ff6"/>
    <w:rsid w:val="00024936"/>
    <w:rPr>
      <w:rFonts w:ascii="Times New Roman" w:hAnsi="Times New Roman" w:cs="Times New Roman" w:hint="default"/>
    </w:rPr>
  </w:style>
  <w:style w:type="character" w:customStyle="1" w:styleId="ff5">
    <w:name w:val="ff5"/>
    <w:rsid w:val="00024936"/>
    <w:rPr>
      <w:rFonts w:ascii="Times New Roman" w:hAnsi="Times New Roman" w:cs="Times New Roman" w:hint="default"/>
    </w:rPr>
  </w:style>
  <w:style w:type="paragraph" w:customStyle="1" w:styleId="10">
    <w:name w:val="1"/>
    <w:basedOn w:val="a"/>
    <w:rsid w:val="006E65C7"/>
    <w:pPr>
      <w:widowControl/>
      <w:autoSpaceDE/>
      <w:autoSpaceDN/>
    </w:pPr>
    <w:rPr>
      <w:rFonts w:ascii="Verdana" w:hAnsi="Verdana" w:cs="Verdana"/>
      <w:sz w:val="20"/>
      <w:szCs w:val="24"/>
      <w:lang w:val="en-US" w:eastAsia="en-US" w:bidi="ar-SA"/>
    </w:rPr>
  </w:style>
  <w:style w:type="character" w:customStyle="1" w:styleId="hl">
    <w:name w:val="hl"/>
    <w:basedOn w:val="a0"/>
    <w:uiPriority w:val="99"/>
    <w:rsid w:val="00420CD9"/>
  </w:style>
  <w:style w:type="paragraph" w:styleId="ab">
    <w:name w:val="header"/>
    <w:basedOn w:val="a"/>
    <w:link w:val="ac"/>
    <w:uiPriority w:val="99"/>
    <w:unhideWhenUsed/>
    <w:rsid w:val="00C41082"/>
    <w:pPr>
      <w:tabs>
        <w:tab w:val="center" w:pos="4677"/>
        <w:tab w:val="right" w:pos="9355"/>
      </w:tabs>
    </w:pPr>
  </w:style>
  <w:style w:type="character" w:customStyle="1" w:styleId="ac">
    <w:name w:val="Верхний колонтитул Знак"/>
    <w:basedOn w:val="a0"/>
    <w:link w:val="ab"/>
    <w:uiPriority w:val="99"/>
    <w:rsid w:val="00C41082"/>
    <w:rPr>
      <w:rFonts w:ascii="Times New Roman" w:eastAsia="Times New Roman" w:hAnsi="Times New Roman" w:cs="Times New Roman"/>
      <w:lang w:val="uk-UA" w:eastAsia="uk-UA" w:bidi="uk-UA"/>
    </w:rPr>
  </w:style>
  <w:style w:type="paragraph" w:styleId="ad">
    <w:name w:val="footer"/>
    <w:basedOn w:val="a"/>
    <w:link w:val="ae"/>
    <w:uiPriority w:val="99"/>
    <w:unhideWhenUsed/>
    <w:rsid w:val="00C41082"/>
    <w:pPr>
      <w:tabs>
        <w:tab w:val="center" w:pos="4677"/>
        <w:tab w:val="right" w:pos="9355"/>
      </w:tabs>
    </w:pPr>
  </w:style>
  <w:style w:type="character" w:customStyle="1" w:styleId="ae">
    <w:name w:val="Нижний колонтитул Знак"/>
    <w:basedOn w:val="a0"/>
    <w:link w:val="ad"/>
    <w:uiPriority w:val="99"/>
    <w:rsid w:val="00C41082"/>
    <w:rPr>
      <w:rFonts w:ascii="Times New Roman" w:eastAsia="Times New Roman" w:hAnsi="Times New Roman" w:cs="Times New Roman"/>
      <w:lang w:val="uk-UA" w:eastAsia="uk-UA" w:bidi="uk-UA"/>
    </w:rPr>
  </w:style>
  <w:style w:type="character" w:styleId="af">
    <w:name w:val="Placeholder Text"/>
    <w:basedOn w:val="a0"/>
    <w:uiPriority w:val="99"/>
    <w:semiHidden/>
    <w:rsid w:val="00AB056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3397535">
      <w:bodyDiv w:val="1"/>
      <w:marLeft w:val="0"/>
      <w:marRight w:val="0"/>
      <w:marTop w:val="0"/>
      <w:marBottom w:val="0"/>
      <w:divBdr>
        <w:top w:val="none" w:sz="0" w:space="0" w:color="auto"/>
        <w:left w:val="none" w:sz="0" w:space="0" w:color="auto"/>
        <w:bottom w:val="none" w:sz="0" w:space="0" w:color="auto"/>
        <w:right w:val="none" w:sz="0" w:space="0" w:color="auto"/>
      </w:divBdr>
    </w:div>
    <w:div w:id="732000594">
      <w:bodyDiv w:val="1"/>
      <w:marLeft w:val="0"/>
      <w:marRight w:val="0"/>
      <w:marTop w:val="0"/>
      <w:marBottom w:val="0"/>
      <w:divBdr>
        <w:top w:val="none" w:sz="0" w:space="0" w:color="auto"/>
        <w:left w:val="none" w:sz="0" w:space="0" w:color="auto"/>
        <w:bottom w:val="none" w:sz="0" w:space="0" w:color="auto"/>
        <w:right w:val="none" w:sz="0" w:space="0" w:color="auto"/>
      </w:divBdr>
    </w:div>
    <w:div w:id="1011566088">
      <w:bodyDiv w:val="1"/>
      <w:marLeft w:val="0"/>
      <w:marRight w:val="0"/>
      <w:marTop w:val="0"/>
      <w:marBottom w:val="0"/>
      <w:divBdr>
        <w:top w:val="none" w:sz="0" w:space="0" w:color="auto"/>
        <w:left w:val="none" w:sz="0" w:space="0" w:color="auto"/>
        <w:bottom w:val="none" w:sz="0" w:space="0" w:color="auto"/>
        <w:right w:val="none" w:sz="0" w:space="0" w:color="auto"/>
      </w:divBdr>
    </w:div>
    <w:div w:id="1371299144">
      <w:bodyDiv w:val="1"/>
      <w:marLeft w:val="0"/>
      <w:marRight w:val="0"/>
      <w:marTop w:val="0"/>
      <w:marBottom w:val="0"/>
      <w:divBdr>
        <w:top w:val="none" w:sz="0" w:space="0" w:color="auto"/>
        <w:left w:val="none" w:sz="0" w:space="0" w:color="auto"/>
        <w:bottom w:val="none" w:sz="0" w:space="0" w:color="auto"/>
        <w:right w:val="none" w:sz="0" w:space="0" w:color="auto"/>
      </w:divBdr>
    </w:div>
    <w:div w:id="1480803908">
      <w:bodyDiv w:val="1"/>
      <w:marLeft w:val="0"/>
      <w:marRight w:val="0"/>
      <w:marTop w:val="0"/>
      <w:marBottom w:val="0"/>
      <w:divBdr>
        <w:top w:val="none" w:sz="0" w:space="0" w:color="auto"/>
        <w:left w:val="none" w:sz="0" w:space="0" w:color="auto"/>
        <w:bottom w:val="none" w:sz="0" w:space="0" w:color="auto"/>
        <w:right w:val="none" w:sz="0" w:space="0" w:color="auto"/>
      </w:divBdr>
    </w:div>
    <w:div w:id="1747150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5.xml"/><Relationship Id="rId18" Type="http://schemas.openxmlformats.org/officeDocument/2006/relationships/hyperlink" Target="https://www.ncbi.nlm.nih.gov/pubmed/?term=Castlebury%20L%5BAuthor%5D&amp;cauthor=true&amp;cauthor_uid=25492990"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ncbi.nlm.nih.gov/pubmed/?term=Chukeatirote%20E%5BAuthor%5D&amp;cauthor=true&amp;cauthor_uid=25492990" TargetMode="Externa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hyperlink" Target="https://www.ncbi.nlm.nih.gov/pubmed/?term=Rossman%20A%5BAuthor%5D&amp;cauthor=true&amp;cauthor_uid=25492990" TargetMode="External"/><Relationship Id="rId25" Type="http://schemas.openxmlformats.org/officeDocument/2006/relationships/hyperlink" Target="https://www.ujecology.com/" TargetMode="External"/><Relationship Id="rId2" Type="http://schemas.openxmlformats.org/officeDocument/2006/relationships/numbering" Target="numbering.xml"/><Relationship Id="rId16" Type="http://schemas.openxmlformats.org/officeDocument/2006/relationships/hyperlink" Target="https://www.ncbi.nlm.nih.gov/pubmed/?term=Manamgoda%20D%5BAuthor%5D&amp;cauthor=true&amp;cauthor_uid=25492990" TargetMode="External"/><Relationship Id="rId20" Type="http://schemas.openxmlformats.org/officeDocument/2006/relationships/hyperlink" Target="https://www.ncbi.nlm.nih.gov/pubmed/?term=Madrid%20H%5BAuthor%5D&amp;cauthor=true&amp;cauthor_uid=2549299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24" Type="http://schemas.openxmlformats.org/officeDocument/2006/relationships/hyperlink" Target="https://web.archive.org/web/20060911083717/http:/www.plantsciences.ucdavis.edu/uccerice/AFS/agfs0297.htm" TargetMode="External"/><Relationship Id="rId5" Type="http://schemas.openxmlformats.org/officeDocument/2006/relationships/webSettings" Target="webSettings.xml"/><Relationship Id="rId15" Type="http://schemas.openxmlformats.org/officeDocument/2006/relationships/chart" Target="charts/chart7.xml"/><Relationship Id="rId23" Type="http://schemas.openxmlformats.org/officeDocument/2006/relationships/hyperlink" Target="https://www.ncbi.nlm.nih.gov/pmc/articles/PMC4255534/" TargetMode="External"/><Relationship Id="rId28" Type="http://schemas.openxmlformats.org/officeDocument/2006/relationships/theme" Target="theme/theme1.xml"/><Relationship Id="rId10" Type="http://schemas.openxmlformats.org/officeDocument/2006/relationships/chart" Target="charts/chart2.xml"/><Relationship Id="rId19" Type="http://schemas.openxmlformats.org/officeDocument/2006/relationships/hyperlink" Target="https://www.ncbi.nlm.nih.gov/pubmed/?term=Crous%20P%5BAuthor%5D&amp;cauthor=true&amp;cauthor_uid=25492990"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chart" Target="charts/chart6.xml"/><Relationship Id="rId22" Type="http://schemas.openxmlformats.org/officeDocument/2006/relationships/hyperlink" Target="https://www.ncbi.nlm.nih.gov/pubmed/?term=Hyde%20K%5BAuthor%5D&amp;cauthor=true&amp;cauthor_uid=25492990" TargetMode="External"/><Relationship Id="rId27"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1\Desktop\&#1044;&#1051;&#1071;%20&#1043;&#1056;&#1040;&#1060;&#1030;&#1050;&#1030;&#1042;\&#1043;&#1088;&#1072;&#1092;&#1110;&#1082;&#1080;%20&#1050;&#1072;&#1083;&#1077;&#1085;&#1089;&#1100;&#1082;&#1072;.xlsx" TargetMode="Externa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1\Downloads\&#1043;&#1088;&#1072;&#1092;&#1110;&#1082;&#1080;%20&#1042;&#1072;&#1096;&#1082;&#1077;&#1074;&#1080;&#1095;.xlsx" TargetMode="Externa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chartUserShapes" Target="../drawings/drawing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1\Downloads\&#1043;&#1088;&#1072;&#1092;&#1110;&#1082;&#1080;%20&#1042;&#1072;&#1096;&#1082;&#1077;&#1074;&#1080;&#1095;.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1\Downloads\&#1043;&#1088;&#1072;&#1092;&#1110;&#1082;&#1080;%20&#1042;&#1072;&#1096;&#1082;&#1077;&#1074;&#1080;&#1095;.xlsx" TargetMode="Externa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chartUserShapes" Target="../drawings/drawing3.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1\Downloads\&#1043;&#1088;&#1072;&#1092;&#1110;&#1082;&#1080;%20&#1042;&#1072;&#1096;&#1082;&#1077;&#1074;&#1080;&#1095;.xlsx" TargetMode="Externa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chartUserShapes" Target="../drawings/drawing4.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1\Downloads\&#1043;&#1088;&#1072;&#1092;&#1110;&#1082;&#1080;%20&#1042;&#1072;&#1096;&#1082;&#1077;&#1074;&#1080;&#1095;.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C:\Users\1\Downloads\&#1043;&#1088;&#1072;&#1092;&#1110;&#1082;&#1080;%20&#1042;&#1072;&#1096;&#1082;&#1077;&#1074;&#1080;&#1095;.xlsx" TargetMode="External"/><Relationship Id="rId2" Type="http://schemas.microsoft.com/office/2011/relationships/chartColorStyle" Target="colors7.xml"/><Relationship Id="rId1" Type="http://schemas.microsoft.com/office/2011/relationships/chartStyle" Target="style7.xml"/><Relationship Id="rId4" Type="http://schemas.openxmlformats.org/officeDocument/2006/relationships/chartUserShapes" Target="../drawings/drawing5.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8"/>
    </mc:Choice>
    <mc:Fallback>
      <c:style val="8"/>
    </mc:Fallback>
  </mc:AlternateContent>
  <c:chart>
    <c:autoTitleDeleted val="1"/>
    <c:plotArea>
      <c:layout/>
      <c:barChart>
        <c:barDir val="col"/>
        <c:grouping val="clustered"/>
        <c:varyColors val="0"/>
        <c:ser>
          <c:idx val="0"/>
          <c:order val="0"/>
          <c:tx>
            <c:v>2019</c:v>
          </c:tx>
          <c:spPr>
            <a:solidFill>
              <a:srgbClr val="FFCC99"/>
            </a:solidFill>
            <a:ln>
              <a:noFill/>
            </a:ln>
            <a:effectLst>
              <a:outerShdw blurRad="50800" dist="38100" algn="l" rotWithShape="0">
                <a:prstClr val="black">
                  <a:alpha val="40000"/>
                </a:prstClr>
              </a:outerShdw>
            </a:effectLst>
            <a:scene3d>
              <a:camera prst="orthographicFront"/>
              <a:lightRig rig="threePt" dir="t"/>
            </a:scene3d>
            <a:sp3d>
              <a:bevelT w="165100" h="57150" prst="coolSlant"/>
            </a:sp3d>
          </c:spPr>
          <c:invertIfNegative val="0"/>
          <c:cat>
            <c:strRef>
              <c:f>'Погода (3 діаграми)'!$B$4:$B$15</c:f>
              <c:strCache>
                <c:ptCount val="12"/>
                <c:pt idx="0">
                  <c:v>І</c:v>
                </c:pt>
                <c:pt idx="1">
                  <c:v>ІІ</c:v>
                </c:pt>
                <c:pt idx="2">
                  <c:v>ІІІ</c:v>
                </c:pt>
                <c:pt idx="3">
                  <c:v>І</c:v>
                </c:pt>
                <c:pt idx="4">
                  <c:v>ІІ</c:v>
                </c:pt>
                <c:pt idx="5">
                  <c:v>ІІІ</c:v>
                </c:pt>
                <c:pt idx="6">
                  <c:v>І</c:v>
                </c:pt>
                <c:pt idx="7">
                  <c:v>ІІ</c:v>
                </c:pt>
                <c:pt idx="8">
                  <c:v>ІІІ</c:v>
                </c:pt>
                <c:pt idx="9">
                  <c:v>І</c:v>
                </c:pt>
                <c:pt idx="10">
                  <c:v>ІІ</c:v>
                </c:pt>
                <c:pt idx="11">
                  <c:v>ІІІ</c:v>
                </c:pt>
              </c:strCache>
            </c:strRef>
          </c:cat>
          <c:val>
            <c:numRef>
              <c:f>'Погода (3 діаграми)'!$C$4:$C$15</c:f>
              <c:numCache>
                <c:formatCode>General</c:formatCode>
                <c:ptCount val="12"/>
                <c:pt idx="0">
                  <c:v>77</c:v>
                </c:pt>
                <c:pt idx="1">
                  <c:v>37</c:v>
                </c:pt>
                <c:pt idx="2">
                  <c:v>48</c:v>
                </c:pt>
                <c:pt idx="3">
                  <c:v>31</c:v>
                </c:pt>
                <c:pt idx="4">
                  <c:v>30</c:v>
                </c:pt>
                <c:pt idx="5">
                  <c:v>11</c:v>
                </c:pt>
                <c:pt idx="6">
                  <c:v>26</c:v>
                </c:pt>
                <c:pt idx="7">
                  <c:v>11</c:v>
                </c:pt>
                <c:pt idx="8">
                  <c:v>28</c:v>
                </c:pt>
                <c:pt idx="9">
                  <c:v>8.1999999999999993</c:v>
                </c:pt>
                <c:pt idx="10">
                  <c:v>3.2</c:v>
                </c:pt>
                <c:pt idx="11">
                  <c:v>0</c:v>
                </c:pt>
              </c:numCache>
            </c:numRef>
          </c:val>
          <c:extLst xmlns:c16r2="http://schemas.microsoft.com/office/drawing/2015/06/chart">
            <c:ext xmlns:c16="http://schemas.microsoft.com/office/drawing/2014/chart" uri="{C3380CC4-5D6E-409C-BE32-E72D297353CC}">
              <c16:uniqueId val="{00000000-2050-497B-9E4D-B56404E24FFE}"/>
            </c:ext>
          </c:extLst>
        </c:ser>
        <c:ser>
          <c:idx val="1"/>
          <c:order val="1"/>
          <c:tx>
            <c:v>2020</c:v>
          </c:tx>
          <c:spPr>
            <a:solidFill>
              <a:srgbClr val="CC3399"/>
            </a:solidFill>
            <a:ln>
              <a:noFill/>
            </a:ln>
            <a:effectLst>
              <a:outerShdw blurRad="50800" dist="38100" dir="2700000" algn="tl" rotWithShape="0">
                <a:prstClr val="black">
                  <a:alpha val="40000"/>
                </a:prstClr>
              </a:outerShdw>
            </a:effectLst>
            <a:scene3d>
              <a:camera prst="orthographicFront"/>
              <a:lightRig rig="threePt" dir="t"/>
            </a:scene3d>
            <a:sp3d>
              <a:bevelT w="165100" prst="coolSlant"/>
            </a:sp3d>
          </c:spPr>
          <c:invertIfNegative val="0"/>
          <c:cat>
            <c:strRef>
              <c:f>'Погода (3 діаграми)'!$B$4:$B$15</c:f>
              <c:strCache>
                <c:ptCount val="12"/>
                <c:pt idx="0">
                  <c:v>І</c:v>
                </c:pt>
                <c:pt idx="1">
                  <c:v>ІІ</c:v>
                </c:pt>
                <c:pt idx="2">
                  <c:v>ІІІ</c:v>
                </c:pt>
                <c:pt idx="3">
                  <c:v>І</c:v>
                </c:pt>
                <c:pt idx="4">
                  <c:v>ІІ</c:v>
                </c:pt>
                <c:pt idx="5">
                  <c:v>ІІІ</c:v>
                </c:pt>
                <c:pt idx="6">
                  <c:v>І</c:v>
                </c:pt>
                <c:pt idx="7">
                  <c:v>ІІ</c:v>
                </c:pt>
                <c:pt idx="8">
                  <c:v>ІІІ</c:v>
                </c:pt>
                <c:pt idx="9">
                  <c:v>І</c:v>
                </c:pt>
                <c:pt idx="10">
                  <c:v>ІІ</c:v>
                </c:pt>
                <c:pt idx="11">
                  <c:v>ІІІ</c:v>
                </c:pt>
              </c:strCache>
            </c:strRef>
          </c:cat>
          <c:val>
            <c:numRef>
              <c:f>'Погода (3 діаграми)'!$D$4:$D$15</c:f>
              <c:numCache>
                <c:formatCode>General</c:formatCode>
                <c:ptCount val="12"/>
                <c:pt idx="0">
                  <c:v>55</c:v>
                </c:pt>
                <c:pt idx="1">
                  <c:v>25</c:v>
                </c:pt>
                <c:pt idx="2">
                  <c:v>59</c:v>
                </c:pt>
                <c:pt idx="3">
                  <c:v>16</c:v>
                </c:pt>
                <c:pt idx="4">
                  <c:v>22</c:v>
                </c:pt>
                <c:pt idx="5">
                  <c:v>61</c:v>
                </c:pt>
                <c:pt idx="6">
                  <c:v>10</c:v>
                </c:pt>
                <c:pt idx="7">
                  <c:v>4</c:v>
                </c:pt>
                <c:pt idx="8">
                  <c:v>52</c:v>
                </c:pt>
                <c:pt idx="9">
                  <c:v>11</c:v>
                </c:pt>
                <c:pt idx="10">
                  <c:v>13</c:v>
                </c:pt>
                <c:pt idx="11">
                  <c:v>43</c:v>
                </c:pt>
              </c:numCache>
            </c:numRef>
          </c:val>
          <c:extLst xmlns:c16r2="http://schemas.microsoft.com/office/drawing/2015/06/chart">
            <c:ext xmlns:c16="http://schemas.microsoft.com/office/drawing/2014/chart" uri="{C3380CC4-5D6E-409C-BE32-E72D297353CC}">
              <c16:uniqueId val="{00000001-2050-497B-9E4D-B56404E24FFE}"/>
            </c:ext>
          </c:extLst>
        </c:ser>
        <c:dLbls>
          <c:showLegendKey val="0"/>
          <c:showVal val="0"/>
          <c:showCatName val="0"/>
          <c:showSerName val="0"/>
          <c:showPercent val="0"/>
          <c:showBubbleSize val="0"/>
        </c:dLbls>
        <c:gapWidth val="76"/>
        <c:overlap val="20"/>
        <c:axId val="276261696"/>
        <c:axId val="276278480"/>
      </c:barChart>
      <c:lineChart>
        <c:grouping val="standard"/>
        <c:varyColors val="0"/>
        <c:ser>
          <c:idx val="2"/>
          <c:order val="2"/>
          <c:tx>
            <c:v>2019</c:v>
          </c:tx>
          <c:spPr>
            <a:ln w="15875" cap="rnd">
              <a:solidFill>
                <a:srgbClr val="C00000"/>
              </a:solidFill>
              <a:round/>
            </a:ln>
            <a:effectLst>
              <a:outerShdw blurRad="57150" dist="19050" dir="5400000" algn="ctr" rotWithShape="0">
                <a:srgbClr val="000000">
                  <a:alpha val="63000"/>
                </a:srgbClr>
              </a:outerShdw>
            </a:effectLst>
          </c:spPr>
          <c:marker>
            <c:symbol val="diamond"/>
            <c:size val="6"/>
            <c:spPr>
              <a:solidFill>
                <a:srgbClr val="C00000"/>
              </a:solidFill>
              <a:ln w="9525">
                <a:solidFill>
                  <a:schemeClr val="accent6">
                    <a:tint val="86000"/>
                  </a:schemeClr>
                </a:solidFill>
                <a:round/>
              </a:ln>
              <a:effectLst>
                <a:outerShdw blurRad="57150" dist="19050" dir="5400000" algn="ctr" rotWithShape="0">
                  <a:srgbClr val="000000">
                    <a:alpha val="63000"/>
                  </a:srgbClr>
                </a:outerShdw>
              </a:effectLst>
            </c:spPr>
          </c:marker>
          <c:dLbls>
            <c:dLbl>
              <c:idx val="0"/>
              <c:layout>
                <c:manualLayout>
                  <c:x val="-5.3670112476431969E-2"/>
                  <c:y val="3.6887994634473446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D-2050-497B-9E4D-B56404E24FFE}"/>
                </c:ext>
                <c:ext xmlns:c15="http://schemas.microsoft.com/office/drawing/2012/chart" uri="{CE6537A1-D6FC-4f65-9D91-7224C49458BB}">
                  <c15:layout/>
                </c:ext>
              </c:extLst>
            </c:dLbl>
            <c:dLbl>
              <c:idx val="1"/>
              <c:layout>
                <c:manualLayout>
                  <c:x val="-4.3348937000195063E-2"/>
                  <c:y val="-2.3474178403755867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E-2050-497B-9E4D-B56404E24FFE}"/>
                </c:ext>
                <c:ext xmlns:c15="http://schemas.microsoft.com/office/drawing/2012/chart" uri="{CE6537A1-D6FC-4f65-9D91-7224C49458BB}">
                  <c15:layout/>
                </c:ext>
              </c:extLst>
            </c:dLbl>
            <c:dLbl>
              <c:idx val="2"/>
              <c:layout>
                <c:manualLayout>
                  <c:x val="-4.5413172095442426E-2"/>
                  <c:y val="-2.6827632461435279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F-2050-497B-9E4D-B56404E24FFE}"/>
                </c:ext>
                <c:ext xmlns:c15="http://schemas.microsoft.com/office/drawing/2012/chart" uri="{CE6537A1-D6FC-4f65-9D91-7224C49458BB}">
                  <c15:layout/>
                </c:ext>
              </c:extLst>
            </c:dLbl>
            <c:dLbl>
              <c:idx val="3"/>
              <c:layout>
                <c:manualLayout>
                  <c:x val="-4.12847019049477E-2"/>
                  <c:y val="-2.0120724346076459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0-2050-497B-9E4D-B56404E24FFE}"/>
                </c:ext>
                <c:ext xmlns:c15="http://schemas.microsoft.com/office/drawing/2012/chart" uri="{CE6537A1-D6FC-4f65-9D91-7224C49458BB}">
                  <c15:layout/>
                </c:ext>
              </c:extLst>
            </c:dLbl>
            <c:dLbl>
              <c:idx val="4"/>
              <c:layout>
                <c:manualLayout>
                  <c:x val="-7.0183993238410985E-2"/>
                  <c:y val="-1.0060362173038229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1-2050-497B-9E4D-B56404E24FFE}"/>
                </c:ext>
                <c:ext xmlns:c15="http://schemas.microsoft.com/office/drawing/2012/chart" uri="{CE6537A1-D6FC-4f65-9D91-7224C49458BB}">
                  <c15:layout/>
                </c:ext>
              </c:extLst>
            </c:dLbl>
            <c:dLbl>
              <c:idx val="5"/>
              <c:layout>
                <c:manualLayout>
                  <c:x val="-1.2385410571484375E-2"/>
                  <c:y val="-1.676727028839705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2-2050-497B-9E4D-B56404E24FFE}"/>
                </c:ext>
                <c:ext xmlns:c15="http://schemas.microsoft.com/office/drawing/2012/chart" uri="{CE6537A1-D6FC-4f65-9D91-7224C49458BB}">
                  <c15:layout/>
                </c:ext>
              </c:extLst>
            </c:dLbl>
            <c:dLbl>
              <c:idx val="6"/>
              <c:layout>
                <c:manualLayout>
                  <c:x val="-4.1284701904947665E-2"/>
                  <c:y val="2.0120724346076459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3-2050-497B-9E4D-B56404E24FFE}"/>
                </c:ext>
                <c:ext xmlns:c15="http://schemas.microsoft.com/office/drawing/2012/chart" uri="{CE6537A1-D6FC-4f65-9D91-7224C49458BB}">
                  <c15:layout/>
                </c:ext>
              </c:extLst>
            </c:dLbl>
            <c:dLbl>
              <c:idx val="7"/>
              <c:layout>
                <c:manualLayout>
                  <c:x val="-3.0963526428710673E-2"/>
                  <c:y val="2.3474178403755867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4-2050-497B-9E4D-B56404E24FFE}"/>
                </c:ext>
                <c:ext xmlns:c15="http://schemas.microsoft.com/office/drawing/2012/chart" uri="{CE6537A1-D6FC-4f65-9D91-7224C49458BB}">
                  <c15:layout/>
                </c:ext>
              </c:extLst>
            </c:dLbl>
            <c:dLbl>
              <c:idx val="8"/>
              <c:layout>
                <c:manualLayout>
                  <c:x val="-3.7156231714452974E-2"/>
                  <c:y val="-2.0120724346076459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5-2050-497B-9E4D-B56404E24FFE}"/>
                </c:ext>
                <c:ext xmlns:c15="http://schemas.microsoft.com/office/drawing/2012/chart" uri="{CE6537A1-D6FC-4f65-9D91-7224C49458BB}">
                  <c15:layout/>
                </c:ext>
              </c:extLst>
            </c:dLbl>
            <c:dLbl>
              <c:idx val="9"/>
              <c:layout>
                <c:manualLayout>
                  <c:x val="-3.302776152395813E-2"/>
                  <c:y val="2.6827632461435279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6-2050-497B-9E4D-B56404E24FFE}"/>
                </c:ext>
                <c:ext xmlns:c15="http://schemas.microsoft.com/office/drawing/2012/chart" uri="{CE6537A1-D6FC-4f65-9D91-7224C49458BB}">
                  <c15:layout/>
                </c:ext>
              </c:extLst>
            </c:dLbl>
            <c:dLbl>
              <c:idx val="10"/>
              <c:layout>
                <c:manualLayout>
                  <c:x val="-3.0963526428710746E-2"/>
                  <c:y val="-2.0120724346076473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7-2050-497B-9E4D-B56404E24FFE}"/>
                </c:ext>
                <c:ext xmlns:c15="http://schemas.microsoft.com/office/drawing/2012/chart" uri="{CE6537A1-D6FC-4f65-9D91-7224C49458BB}">
                  <c15:layout/>
                </c:ext>
              </c:extLst>
            </c:dLbl>
            <c:dLbl>
              <c:idx val="11"/>
              <c:layout>
                <c:manualLayout>
                  <c:x val="-1.6513880761979065E-2"/>
                  <c:y val="-2.3474178403755885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9-2050-497B-9E4D-B56404E24FFE}"/>
                </c:ex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rgbClr val="C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rgbClr val="C00000"/>
                      </a:solidFill>
                      <a:round/>
                    </a:ln>
                    <a:effectLst/>
                  </c:spPr>
                </c15:leaderLines>
              </c:ext>
            </c:extLst>
          </c:dLbls>
          <c:val>
            <c:numRef>
              <c:f>'Погода (3 діаграми)'!$E$4:$E$15</c:f>
              <c:numCache>
                <c:formatCode>General</c:formatCode>
                <c:ptCount val="12"/>
                <c:pt idx="0">
                  <c:v>11</c:v>
                </c:pt>
                <c:pt idx="1">
                  <c:v>17.399999999999999</c:v>
                </c:pt>
                <c:pt idx="2">
                  <c:v>18.899999999999999</c:v>
                </c:pt>
                <c:pt idx="3">
                  <c:v>21</c:v>
                </c:pt>
                <c:pt idx="4">
                  <c:v>23.8</c:v>
                </c:pt>
                <c:pt idx="5">
                  <c:v>22.3</c:v>
                </c:pt>
                <c:pt idx="6">
                  <c:v>19</c:v>
                </c:pt>
                <c:pt idx="7">
                  <c:v>16.899999999999999</c:v>
                </c:pt>
                <c:pt idx="8">
                  <c:v>21.4</c:v>
                </c:pt>
                <c:pt idx="9">
                  <c:v>18.7</c:v>
                </c:pt>
                <c:pt idx="10">
                  <c:v>20.5</c:v>
                </c:pt>
                <c:pt idx="11">
                  <c:v>21</c:v>
                </c:pt>
              </c:numCache>
            </c:numRef>
          </c:val>
          <c:smooth val="0"/>
          <c:extLst xmlns:c16r2="http://schemas.microsoft.com/office/drawing/2015/06/chart">
            <c:ext xmlns:c16="http://schemas.microsoft.com/office/drawing/2014/chart" uri="{C3380CC4-5D6E-409C-BE32-E72D297353CC}">
              <c16:uniqueId val="{00000002-2050-497B-9E4D-B56404E24FFE}"/>
            </c:ext>
          </c:extLst>
        </c:ser>
        <c:ser>
          <c:idx val="3"/>
          <c:order val="3"/>
          <c:tx>
            <c:v>2020</c:v>
          </c:tx>
          <c:spPr>
            <a:ln w="15875" cap="rnd">
              <a:solidFill>
                <a:schemeClr val="bg1">
                  <a:lumMod val="95000"/>
                </a:schemeClr>
              </a:solidFill>
              <a:round/>
            </a:ln>
            <a:effectLst>
              <a:outerShdw blurRad="57150" dist="19050" dir="5400000" algn="ctr" rotWithShape="0">
                <a:srgbClr val="000000">
                  <a:alpha val="63000"/>
                </a:srgbClr>
              </a:outerShdw>
            </a:effectLst>
          </c:spPr>
          <c:marker>
            <c:symbol val="diamond"/>
            <c:size val="6"/>
            <c:spPr>
              <a:solidFill>
                <a:schemeClr val="bg2">
                  <a:lumMod val="90000"/>
                </a:schemeClr>
              </a:solidFill>
              <a:ln w="9525">
                <a:solidFill>
                  <a:schemeClr val="accent6">
                    <a:tint val="58000"/>
                  </a:schemeClr>
                </a:solidFill>
                <a:round/>
              </a:ln>
              <a:effectLst>
                <a:outerShdw blurRad="57150" dist="19050" dir="5400000" algn="ctr" rotWithShape="0">
                  <a:srgbClr val="000000">
                    <a:alpha val="63000"/>
                  </a:srgbClr>
                </a:outerShdw>
              </a:effectLst>
            </c:spPr>
          </c:marker>
          <c:dLbls>
            <c:dLbl>
              <c:idx val="0"/>
              <c:layout>
                <c:manualLayout>
                  <c:x val="-5.573434757167936E-2"/>
                  <c:y val="-2.3474178403755867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A-2050-497B-9E4D-B56404E24FFE}"/>
                </c:ext>
                <c:ext xmlns:c15="http://schemas.microsoft.com/office/drawing/2012/chart" uri="{CE6537A1-D6FC-4f65-9D91-7224C49458BB}">
                  <c15:layout/>
                </c:ext>
              </c:extLst>
            </c:dLbl>
            <c:dLbl>
              <c:idx val="1"/>
              <c:layout>
                <c:manualLayout>
                  <c:x val="-2.4770821142968597E-2"/>
                  <c:y val="-3.0181086519114688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B-2050-497B-9E4D-B56404E24FFE}"/>
                </c:ext>
                <c:ext xmlns:c15="http://schemas.microsoft.com/office/drawing/2012/chart" uri="{CE6537A1-D6FC-4f65-9D91-7224C49458BB}">
                  <c15:layout/>
                </c:ext>
              </c:extLst>
            </c:dLbl>
            <c:dLbl>
              <c:idx val="2"/>
              <c:layout>
                <c:manualLayout>
                  <c:x val="1.4449645666731683E-2"/>
                  <c:y val="1.6767402314147289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B-2050-497B-9E4D-B56404E24FFE}"/>
                </c:ext>
                <c:ext xmlns:c15="http://schemas.microsoft.com/office/drawing/2012/chart" uri="{CE6537A1-D6FC-4f65-9D91-7224C49458BB}">
                  <c15:layout>
                    <c:manualLayout>
                      <c:w val="4.696134841687797E-2"/>
                      <c:h val="4.4751976425482017E-2"/>
                    </c:manualLayout>
                  </c15:layout>
                </c:ext>
              </c:extLst>
            </c:dLbl>
            <c:dLbl>
              <c:idx val="3"/>
              <c:layout>
                <c:manualLayout>
                  <c:x val="-1.0321175476236916E-2"/>
                  <c:y val="2.3474178403755867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A-2050-497B-9E4D-B56404E24FFE}"/>
                </c:ext>
                <c:ext xmlns:c15="http://schemas.microsoft.com/office/drawing/2012/chart" uri="{CE6537A1-D6FC-4f65-9D91-7224C49458BB}">
                  <c15:layout/>
                </c:ext>
              </c:extLst>
            </c:dLbl>
            <c:dLbl>
              <c:idx val="4"/>
              <c:layout>
                <c:manualLayout>
                  <c:x val="-3.302776152395813E-2"/>
                  <c:y val="3.0181086519114688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2050-497B-9E4D-B56404E24FFE}"/>
                </c:ext>
                <c:ext xmlns:c15="http://schemas.microsoft.com/office/drawing/2012/chart" uri="{CE6537A1-D6FC-4f65-9D91-7224C49458BB}">
                  <c15:layout/>
                </c:ext>
              </c:extLst>
            </c:dLbl>
            <c:dLbl>
              <c:idx val="5"/>
              <c:layout>
                <c:manualLayout>
                  <c:x val="-3.7156231714452898E-2"/>
                  <c:y val="2.3474178403755867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2050-497B-9E4D-B56404E24FFE}"/>
                </c:ext>
                <c:ext xmlns:c15="http://schemas.microsoft.com/office/drawing/2012/chart" uri="{CE6537A1-D6FC-4f65-9D91-7224C49458BB}">
                  <c15:layout/>
                </c:ext>
              </c:extLst>
            </c:dLbl>
            <c:dLbl>
              <c:idx val="6"/>
              <c:layout>
                <c:manualLayout>
                  <c:x val="-1.2385410571484299E-2"/>
                  <c:y val="-2.6827632461435293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2050-497B-9E4D-B56404E24FFE}"/>
                </c:ext>
                <c:ext xmlns:c15="http://schemas.microsoft.com/office/drawing/2012/chart" uri="{CE6537A1-D6FC-4f65-9D91-7224C49458BB}">
                  <c15:layout/>
                </c:ext>
              </c:extLst>
            </c:dLbl>
            <c:dLbl>
              <c:idx val="7"/>
              <c:layout>
                <c:manualLayout>
                  <c:x val="-4.5413172095442503E-2"/>
                  <c:y val="3.0181086519114657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2050-497B-9E4D-B56404E24FFE}"/>
                </c:ext>
                <c:ext xmlns:c15="http://schemas.microsoft.com/office/drawing/2012/chart" uri="{CE6537A1-D6FC-4f65-9D91-7224C49458BB}">
                  <c15:layout/>
                </c:ext>
              </c:extLst>
            </c:dLbl>
            <c:dLbl>
              <c:idx val="8"/>
              <c:layout>
                <c:manualLayout>
                  <c:x val="-2.4770821142968674E-2"/>
                  <c:y val="3.0181086519114688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8-2050-497B-9E4D-B56404E24FFE}"/>
                </c:ext>
                <c:ext xmlns:c15="http://schemas.microsoft.com/office/drawing/2012/chart" uri="{CE6537A1-D6FC-4f65-9D91-7224C49458BB}">
                  <c15:layout/>
                </c:ext>
              </c:extLst>
            </c:dLbl>
            <c:dLbl>
              <c:idx val="9"/>
              <c:layout>
                <c:manualLayout>
                  <c:x val="-2.4770821142968597E-2"/>
                  <c:y val="-2.6827632461435293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9-2050-497B-9E4D-B56404E24FFE}"/>
                </c:ext>
                <c:ext xmlns:c15="http://schemas.microsoft.com/office/drawing/2012/chart" uri="{CE6537A1-D6FC-4f65-9D91-7224C49458BB}">
                  <c15:layout/>
                </c:ext>
              </c:extLst>
            </c:dLbl>
            <c:dLbl>
              <c:idx val="10"/>
              <c:layout>
                <c:manualLayout>
                  <c:x val="-4.9541642285937194E-2"/>
                  <c:y val="2.3474178403755836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C-2050-497B-9E4D-B56404E24FFE}"/>
                </c:ex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2">
                        <a:lumMod val="50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val>
            <c:numRef>
              <c:f>'Погода (3 діаграми)'!$F$4:$F$15</c:f>
              <c:numCache>
                <c:formatCode>General</c:formatCode>
                <c:ptCount val="12"/>
                <c:pt idx="0">
                  <c:v>11.9</c:v>
                </c:pt>
                <c:pt idx="1">
                  <c:v>12.7</c:v>
                </c:pt>
                <c:pt idx="2">
                  <c:v>11.4</c:v>
                </c:pt>
                <c:pt idx="3">
                  <c:v>17.7</c:v>
                </c:pt>
                <c:pt idx="4">
                  <c:v>22.9</c:v>
                </c:pt>
                <c:pt idx="5">
                  <c:v>22</c:v>
                </c:pt>
                <c:pt idx="6">
                  <c:v>21.2</c:v>
                </c:pt>
                <c:pt idx="7">
                  <c:v>19.8</c:v>
                </c:pt>
                <c:pt idx="8">
                  <c:v>20.8</c:v>
                </c:pt>
                <c:pt idx="9">
                  <c:v>20.9</c:v>
                </c:pt>
                <c:pt idx="10">
                  <c:v>19.5</c:v>
                </c:pt>
                <c:pt idx="11">
                  <c:v>11.9</c:v>
                </c:pt>
              </c:numCache>
            </c:numRef>
          </c:val>
          <c:smooth val="0"/>
          <c:extLst xmlns:c16r2="http://schemas.microsoft.com/office/drawing/2015/06/chart">
            <c:ext xmlns:c16="http://schemas.microsoft.com/office/drawing/2014/chart" uri="{C3380CC4-5D6E-409C-BE32-E72D297353CC}">
              <c16:uniqueId val="{00000003-2050-497B-9E4D-B56404E24FFE}"/>
            </c:ext>
          </c:extLst>
        </c:ser>
        <c:dLbls>
          <c:showLegendKey val="0"/>
          <c:showVal val="0"/>
          <c:showCatName val="0"/>
          <c:showSerName val="0"/>
          <c:showPercent val="0"/>
          <c:showBubbleSize val="0"/>
        </c:dLbls>
        <c:marker val="1"/>
        <c:smooth val="0"/>
        <c:axId val="275812568"/>
        <c:axId val="275812184"/>
      </c:lineChart>
      <c:catAx>
        <c:axId val="276261696"/>
        <c:scaling>
          <c:orientation val="minMax"/>
        </c:scaling>
        <c:delete val="0"/>
        <c:axPos val="b"/>
        <c:minorGridlines>
          <c:spPr>
            <a:ln w="9525" cap="flat" cmpd="sng" algn="ctr">
              <a:solidFill>
                <a:schemeClr val="tx1">
                  <a:lumMod val="5000"/>
                  <a:lumOff val="95000"/>
                </a:schemeClr>
              </a:solidFill>
              <a:round/>
            </a:ln>
            <a:effectLst/>
          </c:spPr>
        </c:minorGridlines>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276278480"/>
        <c:crosses val="autoZero"/>
        <c:auto val="1"/>
        <c:lblAlgn val="ctr"/>
        <c:lblOffset val="100"/>
        <c:noMultiLvlLbl val="0"/>
      </c:catAx>
      <c:valAx>
        <c:axId val="276278480"/>
        <c:scaling>
          <c:orientation val="minMax"/>
          <c:max val="80"/>
          <c:min val="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276261696"/>
        <c:crosses val="autoZero"/>
        <c:crossBetween val="between"/>
        <c:majorUnit val="5"/>
      </c:valAx>
      <c:valAx>
        <c:axId val="275812184"/>
        <c:scaling>
          <c:orientation val="minMax"/>
          <c:max val="24"/>
        </c:scaling>
        <c:delete val="0"/>
        <c:axPos val="r"/>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275812568"/>
        <c:crosses val="max"/>
        <c:crossBetween val="between"/>
        <c:majorUnit val="3"/>
      </c:valAx>
      <c:catAx>
        <c:axId val="275812568"/>
        <c:scaling>
          <c:orientation val="minMax"/>
        </c:scaling>
        <c:delete val="1"/>
        <c:axPos val="b"/>
        <c:title>
          <c:tx>
            <c:rich>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rich>
          </c:tx>
          <c:layout>
            <c:manualLayout>
              <c:xMode val="edge"/>
              <c:yMode val="edge"/>
              <c:x val="0.76834536115987262"/>
              <c:y val="0.92842039111308272"/>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title>
        <c:majorTickMark val="none"/>
        <c:minorTickMark val="none"/>
        <c:tickLblPos val="nextTo"/>
        <c:crossAx val="275812184"/>
        <c:crosses val="autoZero"/>
        <c:auto val="1"/>
        <c:lblAlgn val="ctr"/>
        <c:lblOffset val="100"/>
        <c:noMultiLvlLbl val="0"/>
      </c:cat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1"/>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ru-RU"/>
    </a:p>
  </c:txPr>
  <c:externalData r:id="rId3">
    <c:autoUpdate val="0"/>
  </c:externalData>
  <c:userShapes r:id="rId4"/>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view3D>
      <c:rotX val="30"/>
      <c:rotY val="6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cene3d>
          <a:camera prst="orthographicFront"/>
          <a:lightRig rig="threePt" dir="t"/>
        </a:scene3d>
        <a:sp3d/>
      </c:spPr>
    </c:backWall>
    <c:plotArea>
      <c:layout>
        <c:manualLayout>
          <c:layoutTarget val="inner"/>
          <c:xMode val="edge"/>
          <c:yMode val="edge"/>
          <c:x val="8.2504388531304859E-2"/>
          <c:y val="6.5972222222222235E-4"/>
          <c:w val="0.88343573239711337"/>
          <c:h val="0.65529381743948678"/>
        </c:manualLayout>
      </c:layout>
      <c:bar3DChart>
        <c:barDir val="bar"/>
        <c:grouping val="clustered"/>
        <c:varyColors val="0"/>
        <c:ser>
          <c:idx val="0"/>
          <c:order val="0"/>
          <c:tx>
            <c:strRef>
              <c:f>'[Графіки Вашкевич.xlsx]3.1'!$B$5</c:f>
              <c:strCache>
                <c:ptCount val="1"/>
                <c:pt idx="0">
                  <c:v>2019</c:v>
                </c:pt>
              </c:strCache>
            </c:strRef>
          </c:tx>
          <c:spPr>
            <a:gradFill flip="none" rotWithShape="1">
              <a:gsLst>
                <a:gs pos="0">
                  <a:schemeClr val="accent2">
                    <a:lumMod val="0"/>
                    <a:lumOff val="100000"/>
                  </a:schemeClr>
                </a:gs>
                <a:gs pos="35000">
                  <a:schemeClr val="accent2">
                    <a:lumMod val="0"/>
                    <a:lumOff val="100000"/>
                  </a:schemeClr>
                </a:gs>
                <a:gs pos="100000">
                  <a:schemeClr val="accent2">
                    <a:lumMod val="100000"/>
                  </a:schemeClr>
                </a:gs>
              </a:gsLst>
              <a:path path="circle">
                <a:fillToRect l="50000" t="-80000" r="50000" b="180000"/>
              </a:path>
              <a:tileRect/>
            </a:gradFill>
            <a:ln>
              <a:noFill/>
            </a:ln>
            <a:effectLst>
              <a:outerShdw blurRad="57150" dist="19050" dir="5400000" algn="ctr" rotWithShape="0">
                <a:srgbClr val="000000">
                  <a:alpha val="63000"/>
                </a:srgbClr>
              </a:outerShdw>
            </a:effectLst>
            <a:sp3d/>
          </c:spPr>
          <c:invertIfNegative val="0"/>
          <c:cat>
            <c:numRef>
              <c:f>'[Графіки Вашкевич.xlsx]3.1'!$C$4:$K$4</c:f>
              <c:numCache>
                <c:formatCode>General</c:formatCode>
                <c:ptCount val="9"/>
                <c:pt idx="0">
                  <c:v>1</c:v>
                </c:pt>
                <c:pt idx="1">
                  <c:v>2</c:v>
                </c:pt>
                <c:pt idx="2">
                  <c:v>3</c:v>
                </c:pt>
                <c:pt idx="3">
                  <c:v>1</c:v>
                </c:pt>
                <c:pt idx="4">
                  <c:v>2</c:v>
                </c:pt>
                <c:pt idx="5">
                  <c:v>3</c:v>
                </c:pt>
                <c:pt idx="6">
                  <c:v>1</c:v>
                </c:pt>
                <c:pt idx="7">
                  <c:v>2</c:v>
                </c:pt>
                <c:pt idx="8">
                  <c:v>3</c:v>
                </c:pt>
              </c:numCache>
            </c:numRef>
          </c:cat>
          <c:val>
            <c:numRef>
              <c:f>'[Графіки Вашкевич.xlsx]3.1'!$C$5:$K$5</c:f>
              <c:numCache>
                <c:formatCode>General</c:formatCode>
                <c:ptCount val="9"/>
                <c:pt idx="0">
                  <c:v>1</c:v>
                </c:pt>
                <c:pt idx="1">
                  <c:v>4.2</c:v>
                </c:pt>
                <c:pt idx="2">
                  <c:v>9.6</c:v>
                </c:pt>
                <c:pt idx="3">
                  <c:v>11.8</c:v>
                </c:pt>
                <c:pt idx="4">
                  <c:v>13</c:v>
                </c:pt>
                <c:pt idx="5">
                  <c:v>13.6</c:v>
                </c:pt>
                <c:pt idx="6">
                  <c:v>15.2</c:v>
                </c:pt>
                <c:pt idx="7">
                  <c:v>16.399999999999999</c:v>
                </c:pt>
                <c:pt idx="8">
                  <c:v>18.5</c:v>
                </c:pt>
              </c:numCache>
            </c:numRef>
          </c:val>
          <c:shape val="cylinder"/>
          <c:extLst xmlns:c16r2="http://schemas.microsoft.com/office/drawing/2015/06/chart">
            <c:ext xmlns:c16="http://schemas.microsoft.com/office/drawing/2014/chart" uri="{C3380CC4-5D6E-409C-BE32-E72D297353CC}">
              <c16:uniqueId val="{00000000-C6AF-422A-845A-0CF899B90E47}"/>
            </c:ext>
          </c:extLst>
        </c:ser>
        <c:ser>
          <c:idx val="1"/>
          <c:order val="1"/>
          <c:tx>
            <c:strRef>
              <c:f>'[Графіки Вашкевич.xlsx]3.1'!$B$6</c:f>
              <c:strCache>
                <c:ptCount val="1"/>
                <c:pt idx="0">
                  <c:v>2020</c:v>
                </c:pt>
              </c:strCache>
            </c:strRef>
          </c:tx>
          <c:spPr>
            <a:gradFill flip="none" rotWithShape="1">
              <a:gsLst>
                <a:gs pos="0">
                  <a:schemeClr val="accent6">
                    <a:lumMod val="0"/>
                    <a:lumOff val="100000"/>
                  </a:schemeClr>
                </a:gs>
                <a:gs pos="35000">
                  <a:schemeClr val="accent6">
                    <a:lumMod val="0"/>
                    <a:lumOff val="100000"/>
                  </a:schemeClr>
                </a:gs>
                <a:gs pos="100000">
                  <a:schemeClr val="accent6">
                    <a:lumMod val="100000"/>
                  </a:schemeClr>
                </a:gs>
              </a:gsLst>
              <a:path path="circle">
                <a:fillToRect l="50000" t="-80000" r="50000" b="180000"/>
              </a:path>
              <a:tileRect/>
            </a:gradFill>
            <a:ln>
              <a:noFill/>
            </a:ln>
            <a:effectLst>
              <a:outerShdw blurRad="57150" dist="19050" dir="5400000" algn="ctr" rotWithShape="0">
                <a:srgbClr val="000000">
                  <a:alpha val="63000"/>
                </a:srgbClr>
              </a:outerShdw>
            </a:effectLst>
            <a:sp3d/>
          </c:spPr>
          <c:invertIfNegative val="0"/>
          <c:cat>
            <c:numRef>
              <c:f>'[Графіки Вашкевич.xlsx]3.1'!$C$4:$K$4</c:f>
              <c:numCache>
                <c:formatCode>General</c:formatCode>
                <c:ptCount val="9"/>
                <c:pt idx="0">
                  <c:v>1</c:v>
                </c:pt>
                <c:pt idx="1">
                  <c:v>2</c:v>
                </c:pt>
                <c:pt idx="2">
                  <c:v>3</c:v>
                </c:pt>
                <c:pt idx="3">
                  <c:v>1</c:v>
                </c:pt>
                <c:pt idx="4">
                  <c:v>2</c:v>
                </c:pt>
                <c:pt idx="5">
                  <c:v>3</c:v>
                </c:pt>
                <c:pt idx="6">
                  <c:v>1</c:v>
                </c:pt>
                <c:pt idx="7">
                  <c:v>2</c:v>
                </c:pt>
                <c:pt idx="8">
                  <c:v>3</c:v>
                </c:pt>
              </c:numCache>
            </c:numRef>
          </c:cat>
          <c:val>
            <c:numRef>
              <c:f>'[Графіки Вашкевич.xlsx]3.1'!$C$6:$K$6</c:f>
              <c:numCache>
                <c:formatCode>General</c:formatCode>
                <c:ptCount val="9"/>
                <c:pt idx="0">
                  <c:v>0.6</c:v>
                </c:pt>
                <c:pt idx="1">
                  <c:v>3.4</c:v>
                </c:pt>
                <c:pt idx="2">
                  <c:v>7.5</c:v>
                </c:pt>
                <c:pt idx="3">
                  <c:v>10.8</c:v>
                </c:pt>
                <c:pt idx="4">
                  <c:v>15.6</c:v>
                </c:pt>
                <c:pt idx="5">
                  <c:v>16.7</c:v>
                </c:pt>
                <c:pt idx="6">
                  <c:v>18.5</c:v>
                </c:pt>
                <c:pt idx="7">
                  <c:v>20.100000000000001</c:v>
                </c:pt>
                <c:pt idx="8">
                  <c:v>23.7</c:v>
                </c:pt>
              </c:numCache>
            </c:numRef>
          </c:val>
          <c:shape val="cylinder"/>
          <c:extLst xmlns:c16r2="http://schemas.microsoft.com/office/drawing/2015/06/chart">
            <c:ext xmlns:c16="http://schemas.microsoft.com/office/drawing/2014/chart" uri="{C3380CC4-5D6E-409C-BE32-E72D297353CC}">
              <c16:uniqueId val="{00000001-C6AF-422A-845A-0CF899B90E47}"/>
            </c:ext>
          </c:extLst>
        </c:ser>
        <c:dLbls>
          <c:showLegendKey val="0"/>
          <c:showVal val="0"/>
          <c:showCatName val="0"/>
          <c:showSerName val="0"/>
          <c:showPercent val="0"/>
          <c:showBubbleSize val="0"/>
        </c:dLbls>
        <c:gapWidth val="46"/>
        <c:gapDepth val="44"/>
        <c:shape val="box"/>
        <c:axId val="275704320"/>
        <c:axId val="275704704"/>
        <c:axId val="0"/>
      </c:bar3DChart>
      <c:catAx>
        <c:axId val="275704320"/>
        <c:scaling>
          <c:orientation val="minMax"/>
        </c:scaling>
        <c:delete val="0"/>
        <c:axPos val="l"/>
        <c:minorGridlines>
          <c:spPr>
            <a:ln w="9525" cap="flat" cmpd="sng" algn="ctr">
              <a:solidFill>
                <a:schemeClr val="tx1">
                  <a:lumMod val="5000"/>
                  <a:lumOff val="95000"/>
                </a:schemeClr>
              </a:solidFill>
              <a:round/>
            </a:ln>
            <a:effectLst/>
          </c:spPr>
        </c:minorGridlines>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275704704"/>
        <c:crosses val="autoZero"/>
        <c:auto val="1"/>
        <c:lblAlgn val="ctr"/>
        <c:lblOffset val="100"/>
        <c:noMultiLvlLbl val="0"/>
      </c:catAx>
      <c:valAx>
        <c:axId val="275704704"/>
        <c:scaling>
          <c:orientation val="minMax"/>
          <c:max val="24"/>
        </c:scaling>
        <c:delete val="0"/>
        <c:axPos val="b"/>
        <c:majorGridlines>
          <c:spPr>
            <a:ln w="9525" cap="flat" cmpd="sng" algn="ctr">
              <a:solidFill>
                <a:schemeClr val="bg1">
                  <a:lumMod val="85000"/>
                </a:schemeClr>
              </a:solidFill>
              <a:round/>
            </a:ln>
            <a:effectLst/>
          </c:spPr>
        </c:majorGridlines>
        <c:minorGridlines>
          <c:spPr>
            <a:ln w="6350" cap="flat" cmpd="sng" algn="ctr">
              <a:solidFill>
                <a:schemeClr val="bg1">
                  <a:lumMod val="85000"/>
                </a:schemeClr>
              </a:solidFill>
              <a:round/>
            </a:ln>
            <a:effectLst>
              <a:outerShdw blurRad="50800" dist="38100" dir="2700000" algn="tl" rotWithShape="0">
                <a:prstClr val="black">
                  <a:alpha val="40000"/>
                </a:prstClr>
              </a:outerShdw>
            </a:effectLst>
          </c:spPr>
        </c:min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275704320"/>
        <c:crosses val="autoZero"/>
        <c:crossBetween val="between"/>
        <c:majorUnit val="2"/>
      </c:valAx>
      <c:dTable>
        <c:showHorzBorder val="1"/>
        <c:showVertBorder val="1"/>
        <c:showOutline val="1"/>
        <c:showKeys val="1"/>
        <c:spPr>
          <a:noFill/>
          <a:ln w="9525" cap="flat" cmpd="sng" algn="ctr">
            <a:solidFill>
              <a:schemeClr val="bg1">
                <a:lumMod val="75000"/>
              </a:schemeClr>
            </a:solidFill>
            <a:round/>
          </a:ln>
          <a:effectLst/>
        </c:spPr>
        <c:txPr>
          <a:bodyPr rot="0" spcFirstLastPara="1" vertOverflow="ellipsis" vert="horz" wrap="square" anchor="ctr" anchorCtr="1"/>
          <a:lstStyle/>
          <a:p>
            <a:pPr rtl="0">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Table>
      <c:spPr>
        <a:noFill/>
        <a:ln>
          <a:noFill/>
        </a:ln>
        <a:effectLst/>
      </c:spPr>
    </c:plotArea>
    <c:plotVisOnly val="1"/>
    <c:dispBlanksAs val="gap"/>
    <c:showDLblsOverMax val="0"/>
  </c:chart>
  <c:spPr>
    <a:solidFill>
      <a:schemeClr val="bg1"/>
    </a:solidFill>
    <a:ln w="9525" cap="flat" cmpd="sng" algn="ctr">
      <a:solidFill>
        <a:schemeClr val="tx1"/>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ru-RU"/>
    </a:p>
  </c:txPr>
  <c:externalData r:id="rId3">
    <c:autoUpdate val="0"/>
  </c:externalData>
  <c:userShapes r:id="rId4"/>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0"/>
    </c:view3D>
    <c:floor>
      <c:thickness val="0"/>
      <c:spPr>
        <a:pattFill prst="dotGrid">
          <a:fgClr>
            <a:schemeClr val="tx1">
              <a:lumMod val="65000"/>
              <a:lumOff val="35000"/>
            </a:schemeClr>
          </a:fgClr>
          <a:bgClr>
            <a:schemeClr val="bg1"/>
          </a:bgClr>
        </a:pattFill>
        <a:ln>
          <a:noFill/>
        </a:ln>
        <a:effectLst>
          <a:outerShdw blurRad="50800" dist="38100" dir="2700000" algn="tl" rotWithShape="0">
            <a:prstClr val="black">
              <a:alpha val="40000"/>
            </a:prstClr>
          </a:outerShdw>
        </a:effectLst>
        <a:scene3d>
          <a:camera prst="orthographicFront"/>
          <a:lightRig rig="threePt" dir="t"/>
        </a:scene3d>
        <a:sp3d>
          <a:bevelT prst="angle"/>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7.6821741032370952E-2"/>
          <c:y val="9.205018553715269E-2"/>
          <c:w val="0.858178258967629"/>
          <c:h val="0.80958344646574354"/>
        </c:manualLayout>
      </c:layout>
      <c:area3DChart>
        <c:grouping val="standard"/>
        <c:varyColors val="0"/>
        <c:ser>
          <c:idx val="0"/>
          <c:order val="0"/>
          <c:tx>
            <c:strRef>
              <c:f>'[Графіки Вашкевич.xlsx]3.2'!$A$5</c:f>
              <c:strCache>
                <c:ptCount val="1"/>
                <c:pt idx="0">
                  <c:v>Лабораторна схожість, %</c:v>
                </c:pt>
              </c:strCache>
            </c:strRef>
          </c:tx>
          <c:spPr>
            <a:pattFill prst="dkDnDiag">
              <a:fgClr>
                <a:srgbClr val="FF9966"/>
              </a:fgClr>
              <a:bgClr>
                <a:schemeClr val="bg1"/>
              </a:bgClr>
            </a:pattFill>
            <a:ln>
              <a:noFill/>
            </a:ln>
            <a:effectLst>
              <a:innerShdw blurRad="114300">
                <a:srgbClr val="FF9966"/>
              </a:innerShdw>
            </a:effectLst>
            <a:sp3d/>
          </c:spPr>
          <c:dLbls>
            <c:dLbl>
              <c:idx val="0"/>
              <c:layout>
                <c:manualLayout>
                  <c:x val="6.6284701904947618E-2"/>
                  <c:y val="-0.17054704402259796"/>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5CD3-4524-9726-0A19B715C315}"/>
                </c:ext>
                <c:ext xmlns:c15="http://schemas.microsoft.com/office/drawing/2012/chart" uri="{CE6537A1-D6FC-4f65-9D91-7224C49458BB}">
                  <c15:layout/>
                </c:ext>
              </c:extLst>
            </c:dLbl>
            <c:dLbl>
              <c:idx val="1"/>
              <c:layout>
                <c:manualLayout>
                  <c:x val="-2.9204863142838568E-2"/>
                  <c:y val="-0.19607859095132488"/>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5CD3-4524-9726-0A19B715C315}"/>
                </c:ext>
                <c:ext xmlns:c15="http://schemas.microsoft.com/office/drawing/2012/chart" uri="{CE6537A1-D6FC-4f65-9D91-7224C49458BB}">
                  <c15:layout/>
                </c:ext>
              </c:extLst>
            </c:dLbl>
            <c:numFmt formatCode="@" sourceLinked="0"/>
            <c:spPr>
              <a:solidFill>
                <a:schemeClr val="lt1"/>
              </a:solidFill>
              <a:ln>
                <a:solidFill>
                  <a:schemeClr val="dk1">
                    <a:lumMod val="25000"/>
                    <a:lumOff val="75000"/>
                  </a:schemeClr>
                </a:solidFill>
              </a:ln>
              <a:effectLst>
                <a:outerShdw blurRad="50800" dist="38100" dir="2700000" algn="tl" rotWithShape="0">
                  <a:prstClr val="black">
                    <a:alpha val="40000"/>
                  </a:prstClr>
                </a:outerShdw>
              </a:effectLst>
            </c:spPr>
            <c:txPr>
              <a:bodyPr rot="0" spcFirstLastPara="1" vertOverflow="clip" horzOverflow="clip" vert="horz" wrap="square" lIns="36576" tIns="18288" rIns="36576" bIns="18288" anchor="ctr" anchorCtr="1">
                <a:spAutoFit/>
              </a:bodyPr>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pPr xmlns:c15="http://schemas.microsoft.com/office/drawing/2012/chart">
                  <a:prstGeom prst="roundRect">
                    <a:avLst/>
                  </a:prstGeom>
                  <a:noFill/>
                  <a:ln>
                    <a:noFill/>
                  </a:ln>
                </c15:spPr>
                <c15:showLeaderLines val="0"/>
              </c:ext>
            </c:extLst>
          </c:dLbls>
          <c:cat>
            <c:numRef>
              <c:f>'[Графіки Вашкевич.xlsx]3.2'!$B$4:$C$4</c:f>
              <c:numCache>
                <c:formatCode>General</c:formatCode>
                <c:ptCount val="2"/>
                <c:pt idx="0">
                  <c:v>2019</c:v>
                </c:pt>
                <c:pt idx="1">
                  <c:v>2020</c:v>
                </c:pt>
              </c:numCache>
            </c:numRef>
          </c:cat>
          <c:val>
            <c:numRef>
              <c:f>'[Графіки Вашкевич.xlsx]3.2'!$B$5:$C$5</c:f>
              <c:numCache>
                <c:formatCode>General</c:formatCode>
                <c:ptCount val="2"/>
                <c:pt idx="0">
                  <c:v>97.3</c:v>
                </c:pt>
                <c:pt idx="1">
                  <c:v>97.8</c:v>
                </c:pt>
              </c:numCache>
            </c:numRef>
          </c:val>
          <c:extLst xmlns:c16r2="http://schemas.microsoft.com/office/drawing/2015/06/chart">
            <c:ext xmlns:c16="http://schemas.microsoft.com/office/drawing/2014/chart" uri="{C3380CC4-5D6E-409C-BE32-E72D297353CC}">
              <c16:uniqueId val="{00000000-5CD3-4524-9726-0A19B715C315}"/>
            </c:ext>
          </c:extLst>
        </c:ser>
        <c:ser>
          <c:idx val="1"/>
          <c:order val="1"/>
          <c:tx>
            <c:strRef>
              <c:f>'[Графіки Вашкевич.xlsx]3.2'!$A$6</c:f>
              <c:strCache>
                <c:ptCount val="1"/>
                <c:pt idx="0">
                  <c:v>Польова схожість, %</c:v>
                </c:pt>
              </c:strCache>
            </c:strRef>
          </c:tx>
          <c:spPr>
            <a:pattFill prst="dkUpDiag">
              <a:fgClr>
                <a:schemeClr val="accent6">
                  <a:lumMod val="60000"/>
                  <a:lumOff val="40000"/>
                </a:schemeClr>
              </a:fgClr>
              <a:bgClr>
                <a:schemeClr val="bg1"/>
              </a:bgClr>
            </a:pattFill>
            <a:ln>
              <a:noFill/>
            </a:ln>
            <a:effectLst>
              <a:innerShdw blurRad="114300">
                <a:schemeClr val="accent6">
                  <a:lumMod val="60000"/>
                  <a:lumOff val="40000"/>
                </a:schemeClr>
              </a:innerShdw>
            </a:effectLst>
            <a:sp3d/>
          </c:spPr>
          <c:dLbls>
            <c:dLbl>
              <c:idx val="0"/>
              <c:layout>
                <c:manualLayout>
                  <c:x val="5.8180547428645729E-2"/>
                  <c:y val="-0.1320518559211106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5CD3-4524-9726-0A19B715C315}"/>
                </c:ext>
                <c:ext xmlns:c15="http://schemas.microsoft.com/office/drawing/2012/chart" uri="{CE6537A1-D6FC-4f65-9D91-7224C49458BB}">
                  <c15:layout/>
                </c:ext>
              </c:extLst>
            </c:dLbl>
            <c:dLbl>
              <c:idx val="1"/>
              <c:layout>
                <c:manualLayout>
                  <c:x val="-3.1039919381054548E-2"/>
                  <c:y val="-0.16619632817215677"/>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5CD3-4524-9726-0A19B715C315}"/>
                </c:ext>
                <c:ext xmlns:c15="http://schemas.microsoft.com/office/drawing/2012/chart" uri="{CE6537A1-D6FC-4f65-9D91-7224C49458BB}">
                  <c15:layout/>
                </c:ext>
              </c:extLst>
            </c:dLbl>
            <c:spPr>
              <a:solidFill>
                <a:schemeClr val="lt1"/>
              </a:solidFill>
              <a:ln>
                <a:solidFill>
                  <a:schemeClr val="dk1">
                    <a:lumMod val="25000"/>
                    <a:lumOff val="75000"/>
                  </a:schemeClr>
                </a:solidFill>
              </a:ln>
              <a:effectLst>
                <a:outerShdw blurRad="50800" dist="38100" dir="2700000" algn="tl" rotWithShape="0">
                  <a:prstClr val="black">
                    <a:alpha val="40000"/>
                  </a:prstClr>
                </a:outerShdw>
              </a:effectLst>
            </c:spPr>
            <c:txPr>
              <a:bodyPr rot="0" spcFirstLastPara="1" vertOverflow="clip" horzOverflow="clip" vert="horz" wrap="square" lIns="36576" tIns="18288" rIns="36576" bIns="18288" anchor="ctr" anchorCtr="1">
                <a:spAutoFit/>
              </a:bodyPr>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pPr xmlns:c15="http://schemas.microsoft.com/office/drawing/2012/chart">
                  <a:prstGeom prst="roundRect">
                    <a:avLst/>
                  </a:prstGeom>
                  <a:noFill/>
                  <a:ln>
                    <a:noFill/>
                  </a:ln>
                </c15:spPr>
                <c15:showLeaderLines val="0"/>
              </c:ext>
            </c:extLst>
          </c:dLbls>
          <c:cat>
            <c:numRef>
              <c:f>'[Графіки Вашкевич.xlsx]3.2'!$B$4:$C$4</c:f>
              <c:numCache>
                <c:formatCode>General</c:formatCode>
                <c:ptCount val="2"/>
                <c:pt idx="0">
                  <c:v>2019</c:v>
                </c:pt>
                <c:pt idx="1">
                  <c:v>2020</c:v>
                </c:pt>
              </c:numCache>
            </c:numRef>
          </c:cat>
          <c:val>
            <c:numRef>
              <c:f>'[Графіки Вашкевич.xlsx]3.2'!$B$6:$C$6</c:f>
              <c:numCache>
                <c:formatCode>General</c:formatCode>
                <c:ptCount val="2"/>
                <c:pt idx="0">
                  <c:v>81.5</c:v>
                </c:pt>
                <c:pt idx="1">
                  <c:v>79.599999999999994</c:v>
                </c:pt>
              </c:numCache>
            </c:numRef>
          </c:val>
          <c:extLst xmlns:c16r2="http://schemas.microsoft.com/office/drawing/2015/06/chart">
            <c:ext xmlns:c16="http://schemas.microsoft.com/office/drawing/2014/chart" uri="{C3380CC4-5D6E-409C-BE32-E72D297353CC}">
              <c16:uniqueId val="{00000001-5CD3-4524-9726-0A19B715C315}"/>
            </c:ext>
          </c:extLst>
        </c:ser>
        <c:dLbls>
          <c:showLegendKey val="0"/>
          <c:showVal val="1"/>
          <c:showCatName val="0"/>
          <c:showSerName val="0"/>
          <c:showPercent val="0"/>
          <c:showBubbleSize val="0"/>
        </c:dLbls>
        <c:gapDepth val="133"/>
        <c:axId val="276015720"/>
        <c:axId val="276777568"/>
        <c:axId val="276777952"/>
      </c:area3DChart>
      <c:catAx>
        <c:axId val="276015720"/>
        <c:scaling>
          <c:orientation val="minMax"/>
        </c:scaling>
        <c:delete val="0"/>
        <c:axPos val="b"/>
        <c:title>
          <c:tx>
            <c:rich>
              <a:bodyPr rot="0" spcFirstLastPara="1" vertOverflow="ellipsis" vert="horz" wrap="square" anchor="ctr" anchorCtr="1"/>
              <a:lstStyle/>
              <a:p>
                <a:pPr>
                  <a:defRPr sz="105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ru-RU"/>
                  <a:t>Варіант: </a:t>
                </a:r>
                <a:r>
                  <a:rPr lang="ru-RU" b="0"/>
                  <a:t>Екостим, в.с.р., 0,025 л/т </a:t>
                </a:r>
              </a:p>
            </c:rich>
          </c:tx>
          <c:layout>
            <c:manualLayout>
              <c:xMode val="edge"/>
              <c:yMode val="edge"/>
              <c:x val="0.21807587283011506"/>
              <c:y val="0.78730526901191611"/>
            </c:manualLayout>
          </c:layout>
          <c:overlay val="0"/>
          <c:spPr>
            <a:noFill/>
            <a:ln>
              <a:noFill/>
            </a:ln>
            <a:effectLst/>
          </c:spPr>
          <c:txPr>
            <a:bodyPr rot="0" spcFirstLastPara="1" vertOverflow="ellipsis" vert="horz" wrap="square" anchor="ctr" anchorCtr="1"/>
            <a:lstStyle/>
            <a:p>
              <a:pPr>
                <a:defRPr sz="105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title>
        <c:numFmt formatCode="General" sourceLinked="1"/>
        <c:majorTickMark val="out"/>
        <c:minorTickMark val="out"/>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1050" b="1" i="0" u="none" strike="noStrike" kern="1200" cap="all" spc="120" normalizeH="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276777568"/>
        <c:crosses val="autoZero"/>
        <c:auto val="1"/>
        <c:lblAlgn val="ctr"/>
        <c:lblOffset val="100"/>
        <c:noMultiLvlLbl val="0"/>
      </c:catAx>
      <c:valAx>
        <c:axId val="276777568"/>
        <c:scaling>
          <c:orientation val="minMax"/>
          <c:max val="110"/>
        </c:scaling>
        <c:delete val="0"/>
        <c:axPos val="l"/>
        <c:majorGridlines>
          <c:spPr>
            <a:ln w="9525" cap="flat" cmpd="sng" algn="ctr">
              <a:solidFill>
                <a:schemeClr val="bg1">
                  <a:lumMod val="50000"/>
                </a:schemeClr>
              </a:solidFill>
              <a:round/>
            </a:ln>
            <a:effectLst/>
          </c:spPr>
        </c:majorGridlines>
        <c:numFmt formatCode="General" sourceLinked="1"/>
        <c:majorTickMark val="out"/>
        <c:minorTickMark val="none"/>
        <c:tickLblPos val="nextTo"/>
        <c:spPr>
          <a:noFill/>
          <a:ln w="6350"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276015720"/>
        <c:crosses val="autoZero"/>
        <c:crossBetween val="midCat"/>
        <c:majorUnit val="10"/>
      </c:valAx>
      <c:serAx>
        <c:axId val="276777952"/>
        <c:scaling>
          <c:orientation val="minMax"/>
        </c:scaling>
        <c:delete val="1"/>
        <c:axPos val="b"/>
        <c:majorGridlines>
          <c:spPr>
            <a:ln w="9525" cap="flat" cmpd="sng" algn="ctr">
              <a:solidFill>
                <a:schemeClr val="dk1">
                  <a:lumMod val="15000"/>
                  <a:lumOff val="85000"/>
                </a:schemeClr>
              </a:solidFill>
              <a:round/>
            </a:ln>
            <a:effectLst/>
          </c:spPr>
        </c:majorGridlines>
        <c:minorGridlines>
          <c:spPr>
            <a:ln w="9525" cap="flat" cmpd="sng" algn="ctr">
              <a:solidFill>
                <a:schemeClr val="dk1">
                  <a:lumMod val="5000"/>
                  <a:lumOff val="95000"/>
                </a:schemeClr>
              </a:solidFill>
              <a:round/>
            </a:ln>
            <a:effectLst/>
          </c:spPr>
        </c:minorGridlines>
        <c:majorTickMark val="out"/>
        <c:minorTickMark val="out"/>
        <c:tickLblPos val="nextTo"/>
        <c:crossAx val="276777568"/>
        <c:crosses val="autoZero"/>
      </c:serAx>
      <c:spPr>
        <a:noFill/>
        <a:ln>
          <a:noFill/>
        </a:ln>
        <a:effectLst/>
      </c:spPr>
    </c:plotArea>
    <c:legend>
      <c:legendPos val="t"/>
      <c:layout>
        <c:manualLayout>
          <c:xMode val="edge"/>
          <c:yMode val="edge"/>
          <c:x val="0.36587835641375721"/>
          <c:y val="4.7166666666666669E-2"/>
          <c:w val="0.57068233534880697"/>
          <c:h val="7.4807291666666664E-2"/>
        </c:manualLayout>
      </c:layout>
      <c:overlay val="0"/>
      <c:spPr>
        <a:noFill/>
        <a:ln>
          <a:noFill/>
        </a:ln>
        <a:effectLst/>
      </c:spPr>
      <c:txPr>
        <a:bodyPr rot="0" spcFirstLastPara="1" vertOverflow="ellipsis" vert="horz" wrap="square" anchor="ctr" anchorCtr="1"/>
        <a:lstStyle/>
        <a:p>
          <a:pPr>
            <a:defRPr sz="1000" b="0" i="1"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zero"/>
    <c:showDLblsOverMax val="0"/>
  </c:chart>
  <c:spPr>
    <a:solidFill>
      <a:schemeClr val="lt1"/>
    </a:solidFill>
    <a:ln w="9525" cap="flat" cmpd="sng" algn="ctr">
      <a:solidFill>
        <a:schemeClr val="tx1"/>
      </a:solidFill>
      <a:round/>
    </a:ln>
    <a:effectLst/>
  </c:spPr>
  <c:txPr>
    <a:bodyPr/>
    <a:lstStyle/>
    <a:p>
      <a:pPr>
        <a:defRPr sz="1050">
          <a:solidFill>
            <a:sysClr val="windowText" lastClr="000000"/>
          </a:solidFill>
          <a:latin typeface="Times New Roman" panose="02020603050405020304" pitchFamily="18" charset="0"/>
          <a:cs typeface="Times New Roman" panose="02020603050405020304" pitchFamily="18" charset="0"/>
        </a:defRPr>
      </a:pPr>
      <a:endParaRPr lang="ru-RU"/>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4.7799070281516157E-2"/>
          <c:y val="5.0925925925925923E-2"/>
          <c:w val="0.82113744229894026"/>
          <c:h val="0.61932086614173232"/>
        </c:manualLayout>
      </c:layout>
      <c:barChart>
        <c:barDir val="col"/>
        <c:grouping val="stacked"/>
        <c:varyColors val="0"/>
        <c:ser>
          <c:idx val="0"/>
          <c:order val="0"/>
          <c:tx>
            <c:strRef>
              <c:f>'[Графіки Вашкевич.xlsx]3.3'!$C$4</c:f>
              <c:strCache>
                <c:ptCount val="1"/>
                <c:pt idx="0">
                  <c:v>59 етап</c:v>
                </c:pt>
              </c:strCache>
            </c:strRef>
          </c:tx>
          <c:spPr>
            <a:solidFill>
              <a:schemeClr val="accent6">
                <a:lumMod val="75000"/>
              </a:schemeClr>
            </a:solidFill>
            <a:ln w="9525" cap="flat" cmpd="sng" algn="ctr">
              <a:solidFill>
                <a:srgbClr val="68A042"/>
              </a:solidFill>
              <a:round/>
            </a:ln>
            <a:effectLst/>
            <a:scene3d>
              <a:camera prst="orthographicFront"/>
              <a:lightRig rig="threePt" dir="t"/>
            </a:scene3d>
            <a:sp3d>
              <a:bevelT w="133350" h="139700"/>
            </a:sp3d>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'[Графіки Вашкевич.xlsx]3.3'!$B$6:$B$13</c:f>
              <c:strCache>
                <c:ptCount val="8"/>
                <c:pt idx="0">
                  <c:v>Контроль (обробка водою)</c:v>
                </c:pt>
                <c:pt idx="1">
                  <c:v>Екостим, в.с.р., </c:v>
                </c:pt>
                <c:pt idx="2">
                  <c:v>Аякс, КС</c:v>
                </c:pt>
                <c:pt idx="3">
                  <c:v>Дезарал, КС</c:v>
                </c:pt>
                <c:pt idx="4">
                  <c:v>Тебузол, ЕВ</c:v>
                </c:pt>
                <c:pt idx="5">
                  <c:v>Аякс, КС + Екостим, в.с.р.</c:v>
                </c:pt>
                <c:pt idx="6">
                  <c:v>Дезарал, КС + Екостим, в.с.р.</c:v>
                </c:pt>
                <c:pt idx="7">
                  <c:v>Тебузол, ЕВ + Екостим, в.с.р.</c:v>
                </c:pt>
              </c:strCache>
            </c:strRef>
          </c:cat>
          <c:val>
            <c:numRef>
              <c:f>'[Графіки Вашкевич.xlsx]3.3'!$C$6:$C$13</c:f>
              <c:numCache>
                <c:formatCode>General</c:formatCode>
                <c:ptCount val="8"/>
                <c:pt idx="0">
                  <c:v>12.8</c:v>
                </c:pt>
                <c:pt idx="1">
                  <c:v>8</c:v>
                </c:pt>
                <c:pt idx="2">
                  <c:v>2.7</c:v>
                </c:pt>
                <c:pt idx="3">
                  <c:v>3.8</c:v>
                </c:pt>
                <c:pt idx="4">
                  <c:v>3.4</c:v>
                </c:pt>
                <c:pt idx="5">
                  <c:v>1.3</c:v>
                </c:pt>
                <c:pt idx="6">
                  <c:v>2.6</c:v>
                </c:pt>
                <c:pt idx="7">
                  <c:v>2.2000000000000002</c:v>
                </c:pt>
              </c:numCache>
            </c:numRef>
          </c:val>
          <c:extLst xmlns:c16r2="http://schemas.microsoft.com/office/drawing/2015/06/chart">
            <c:ext xmlns:c16="http://schemas.microsoft.com/office/drawing/2014/chart" uri="{C3380CC4-5D6E-409C-BE32-E72D297353CC}">
              <c16:uniqueId val="{00000000-6E97-4271-9381-572124535911}"/>
            </c:ext>
          </c:extLst>
        </c:ser>
        <c:dLbls>
          <c:showLegendKey val="0"/>
          <c:showVal val="0"/>
          <c:showCatName val="0"/>
          <c:showSerName val="0"/>
          <c:showPercent val="0"/>
          <c:showBubbleSize val="0"/>
        </c:dLbls>
        <c:gapWidth val="114"/>
        <c:overlap val="-68"/>
        <c:axId val="275742688"/>
        <c:axId val="275744648"/>
      </c:barChart>
      <c:lineChart>
        <c:grouping val="standard"/>
        <c:varyColors val="0"/>
        <c:ser>
          <c:idx val="1"/>
          <c:order val="1"/>
          <c:tx>
            <c:strRef>
              <c:f>'[Графіки Вашкевич.xlsx]3.3'!$D$4</c:f>
              <c:strCache>
                <c:ptCount val="1"/>
                <c:pt idx="0">
                  <c:v>71 етап</c:v>
                </c:pt>
              </c:strCache>
            </c:strRef>
          </c:tx>
          <c:spPr>
            <a:ln w="15875" cap="rnd">
              <a:solidFill>
                <a:schemeClr val="bg1">
                  <a:lumMod val="50000"/>
                </a:schemeClr>
              </a:solidFill>
              <a:round/>
            </a:ln>
            <a:effectLst>
              <a:outerShdw blurRad="50800" dist="38100" dir="2700000" algn="tl" rotWithShape="0">
                <a:prstClr val="black">
                  <a:alpha val="40000"/>
                </a:prstClr>
              </a:outerShdw>
            </a:effectLst>
          </c:spPr>
          <c:marker>
            <c:symbol val="circle"/>
            <c:size val="5"/>
            <c:spPr>
              <a:solidFill>
                <a:schemeClr val="bg1">
                  <a:lumMod val="50000"/>
                </a:schemeClr>
              </a:solidFill>
              <a:ln w="9525" cap="flat" cmpd="sng" algn="ctr">
                <a:solidFill>
                  <a:schemeClr val="bg1">
                    <a:lumMod val="50000"/>
                  </a:schemeClr>
                </a:solidFill>
                <a:round/>
              </a:ln>
              <a:effectLst>
                <a:outerShdw blurRad="50800" dist="38100" dir="2700000" algn="tl" rotWithShape="0">
                  <a:prstClr val="black">
                    <a:alpha val="40000"/>
                  </a:prstClr>
                </a:outerShdw>
              </a:effectLst>
              <a:scene3d>
                <a:camera prst="orthographicFront"/>
                <a:lightRig rig="threePt" dir="t"/>
              </a:scene3d>
              <a:sp3d>
                <a:bevelT w="0" h="12700"/>
              </a:sp3d>
            </c:spPr>
          </c:marker>
          <c:dLbls>
            <c:dLbl>
              <c:idx val="0"/>
              <c:layout>
                <c:manualLayout>
                  <c:x val="-6.1927052857421493E-3"/>
                  <c:y val="-5.5555555555555552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6E97-4271-9381-572124535911}"/>
                </c:ext>
                <c:ext xmlns:c15="http://schemas.microsoft.com/office/drawing/2012/chart" uri="{CE6537A1-D6FC-4f65-9D91-7224C49458BB}">
                  <c15:layout/>
                </c:ext>
              </c:extLst>
            </c:dLbl>
            <c:dLbl>
              <c:idx val="1"/>
              <c:layout>
                <c:manualLayout>
                  <c:x val="-8.2569403809895324E-3"/>
                  <c:y val="-5.555555555555558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6E97-4271-9381-572124535911}"/>
                </c:ext>
                <c:ext xmlns:c15="http://schemas.microsoft.com/office/drawing/2012/chart" uri="{CE6537A1-D6FC-4f65-9D91-7224C49458BB}">
                  <c15:layout/>
                </c:ext>
              </c:extLst>
            </c:dLbl>
            <c:dLbl>
              <c:idx val="2"/>
              <c:layout>
                <c:manualLayout>
                  <c:x val="-8.2569403809895324E-3"/>
                  <c:y val="-6.9444444444444531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6E97-4271-9381-572124535911}"/>
                </c:ext>
                <c:ext xmlns:c15="http://schemas.microsoft.com/office/drawing/2012/chart" uri="{CE6537A1-D6FC-4f65-9D91-7224C49458BB}">
                  <c15:layout/>
                </c:ext>
              </c:extLst>
            </c:dLbl>
            <c:dLbl>
              <c:idx val="3"/>
              <c:layout>
                <c:manualLayout>
                  <c:x val="-1.4449645666731683E-2"/>
                  <c:y val="-4.6296296296296294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6E97-4271-9381-572124535911}"/>
                </c:ext>
                <c:ext xmlns:c15="http://schemas.microsoft.com/office/drawing/2012/chart" uri="{CE6537A1-D6FC-4f65-9D91-7224C49458BB}">
                  <c15:layout/>
                </c:ext>
              </c:extLst>
            </c:dLbl>
            <c:dLbl>
              <c:idx val="4"/>
              <c:layout>
                <c:manualLayout>
                  <c:x val="-1.0321175476236916E-2"/>
                  <c:y val="-5.5555555555555469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6E97-4271-9381-572124535911}"/>
                </c:ext>
                <c:ext xmlns:c15="http://schemas.microsoft.com/office/drawing/2012/chart" uri="{CE6537A1-D6FC-4f65-9D91-7224C49458BB}">
                  <c15:layout/>
                </c:ext>
              </c:extLst>
            </c:dLbl>
            <c:dLbl>
              <c:idx val="5"/>
              <c:layout>
                <c:manualLayout>
                  <c:x val="-1.032117547623684E-2"/>
                  <c:y val="-6.9444444444444448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8-6E97-4271-9381-572124535911}"/>
                </c:ext>
                <c:ext xmlns:c15="http://schemas.microsoft.com/office/drawing/2012/chart" uri="{CE6537A1-D6FC-4f65-9D91-7224C49458BB}">
                  <c15:layout/>
                </c:ext>
              </c:extLst>
            </c:dLbl>
            <c:dLbl>
              <c:idx val="6"/>
              <c:layout>
                <c:manualLayout>
                  <c:x val="-1.0321175476236764E-2"/>
                  <c:y val="-5.5555555555555552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9-6E97-4271-9381-572124535911}"/>
                </c:ext>
                <c:ext xmlns:c15="http://schemas.microsoft.com/office/drawing/2012/chart" uri="{CE6537A1-D6FC-4f65-9D91-7224C49458BB}">
                  <c15:layout/>
                </c:ext>
              </c:extLst>
            </c:dLbl>
            <c:dLbl>
              <c:idx val="7"/>
              <c:layout>
                <c:manualLayout>
                  <c:x val="-1.0321175476236916E-2"/>
                  <c:y val="-5.5555555555555552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A-6E97-4271-9381-572124535911}"/>
                </c:ext>
                <c:ext xmlns:c15="http://schemas.microsoft.com/office/drawing/2012/chart" uri="{CE6537A1-D6FC-4f65-9D91-7224C49458BB}">
                  <c15:layout/>
                </c:ext>
              </c:extLst>
            </c:dLbl>
            <c:spPr>
              <a:solidFill>
                <a:sysClr val="window" lastClr="FFFFFF"/>
              </a:solidFill>
              <a:ln>
                <a:solidFill>
                  <a:sysClr val="window" lastClr="FFFFFF">
                    <a:lumMod val="50000"/>
                  </a:sysClr>
                </a:solidFill>
              </a:ln>
              <a:effectLst>
                <a:outerShdw blurRad="50800" dist="38100" dir="2700000" algn="tl" rotWithShape="0">
                  <a:prstClr val="black">
                    <a:alpha val="40000"/>
                  </a:prstClr>
                </a:outerShdw>
              </a:effectLst>
              <a:scene3d>
                <a:camera prst="orthographicFront"/>
                <a:lightRig rig="threePt" dir="t"/>
              </a:scene3d>
              <a:sp3d/>
            </c:spPr>
            <c:txPr>
              <a:bodyPr rot="0" spcFirstLastPara="1" vertOverflow="clip" horzOverflow="clip"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pPr xmlns:c15="http://schemas.microsoft.com/office/drawing/2012/chart">
                  <a:prstGeom prst="wedgeRectCallout">
                    <a:avLst/>
                  </a:prstGeom>
                  <a:noFill/>
                  <a:ln>
                    <a:noFill/>
                  </a:ln>
                </c15:spPr>
                <c15:showLeaderLines val="1"/>
                <c15:leaderLines>
                  <c:spPr>
                    <a:ln w="9525">
                      <a:solidFill>
                        <a:schemeClr val="tx1">
                          <a:lumMod val="35000"/>
                          <a:lumOff val="65000"/>
                        </a:schemeClr>
                      </a:solidFill>
                    </a:ln>
                    <a:effectLst/>
                  </c:spPr>
                </c15:leaderLines>
              </c:ext>
            </c:extLst>
          </c:dLbls>
          <c:cat>
            <c:strRef>
              <c:f>'[Графіки Вашкевич.xlsx]3.3'!$B$6:$B$13</c:f>
              <c:strCache>
                <c:ptCount val="8"/>
                <c:pt idx="0">
                  <c:v>Контроль (обробка водою)</c:v>
                </c:pt>
                <c:pt idx="1">
                  <c:v>Екостим, в.с.р., </c:v>
                </c:pt>
                <c:pt idx="2">
                  <c:v>Аякс, КС</c:v>
                </c:pt>
                <c:pt idx="3">
                  <c:v>Дезарал, КС</c:v>
                </c:pt>
                <c:pt idx="4">
                  <c:v>Тебузол, ЕВ</c:v>
                </c:pt>
                <c:pt idx="5">
                  <c:v>Аякс, КС + Екостим, в.с.р.</c:v>
                </c:pt>
                <c:pt idx="6">
                  <c:v>Дезарал, КС + Екостим, в.с.р.</c:v>
                </c:pt>
                <c:pt idx="7">
                  <c:v>Тебузол, ЕВ + Екостим, в.с.р.</c:v>
                </c:pt>
              </c:strCache>
            </c:strRef>
          </c:cat>
          <c:val>
            <c:numRef>
              <c:f>'[Графіки Вашкевич.xlsx]3.3'!$D$6:$D$13</c:f>
              <c:numCache>
                <c:formatCode>General</c:formatCode>
                <c:ptCount val="8"/>
                <c:pt idx="0">
                  <c:v>21.5</c:v>
                </c:pt>
                <c:pt idx="1">
                  <c:v>15.1</c:v>
                </c:pt>
                <c:pt idx="2">
                  <c:v>5.8</c:v>
                </c:pt>
                <c:pt idx="3">
                  <c:v>7.4</c:v>
                </c:pt>
                <c:pt idx="4">
                  <c:v>6.6</c:v>
                </c:pt>
                <c:pt idx="5">
                  <c:v>2.8</c:v>
                </c:pt>
                <c:pt idx="6">
                  <c:v>5.5</c:v>
                </c:pt>
                <c:pt idx="7">
                  <c:v>5.0999999999999996</c:v>
                </c:pt>
              </c:numCache>
            </c:numRef>
          </c:val>
          <c:smooth val="0"/>
          <c:extLst xmlns:c16r2="http://schemas.microsoft.com/office/drawing/2015/06/chart">
            <c:ext xmlns:c16="http://schemas.microsoft.com/office/drawing/2014/chart" uri="{C3380CC4-5D6E-409C-BE32-E72D297353CC}">
              <c16:uniqueId val="{00000001-6E97-4271-9381-572124535911}"/>
            </c:ext>
          </c:extLst>
        </c:ser>
        <c:dLbls>
          <c:showLegendKey val="0"/>
          <c:showVal val="0"/>
          <c:showCatName val="0"/>
          <c:showSerName val="0"/>
          <c:showPercent val="0"/>
          <c:showBubbleSize val="0"/>
        </c:dLbls>
        <c:marker val="1"/>
        <c:smooth val="0"/>
        <c:axId val="275742688"/>
        <c:axId val="275744648"/>
      </c:lineChart>
      <c:catAx>
        <c:axId val="275742688"/>
        <c:scaling>
          <c:orientation val="minMax"/>
        </c:scaling>
        <c:delete val="0"/>
        <c:axPos val="b"/>
        <c:title>
          <c:tx>
            <c:rich>
              <a:bodyPr rot="0" spcFirstLastPara="1" vertOverflow="ellipsis" vert="horz" wrap="square" anchor="ctr" anchorCtr="1"/>
              <a:lstStyle/>
              <a:p>
                <a:pPr>
                  <a:defRPr sz="900" b="0" i="0" u="none" strike="noStrike" kern="1200" cap="all" baseline="0">
                    <a:solidFill>
                      <a:sysClr val="windowText" lastClr="000000"/>
                    </a:solidFill>
                    <a:latin typeface="Times New Roman" panose="02020603050405020304" pitchFamily="18" charset="0"/>
                    <a:ea typeface="+mn-ea"/>
                    <a:cs typeface="Times New Roman" panose="02020603050405020304" pitchFamily="18" charset="0"/>
                  </a:defRPr>
                </a:pPr>
                <a:r>
                  <a:rPr lang="ru-RU">
                    <a:solidFill>
                      <a:schemeClr val="bg1"/>
                    </a:solidFill>
                  </a:rPr>
                  <a:t>и</a:t>
                </a:r>
              </a:p>
            </c:rich>
          </c:tx>
          <c:layout>
            <c:manualLayout>
              <c:xMode val="edge"/>
              <c:yMode val="edge"/>
              <c:x val="0.94758370717118523"/>
              <c:y val="0.79069262175561383"/>
            </c:manualLayout>
          </c:layout>
          <c:overlay val="0"/>
          <c:spPr>
            <a:noFill/>
            <a:ln>
              <a:noFill/>
            </a:ln>
            <a:effectLst/>
          </c:spPr>
          <c:txPr>
            <a:bodyPr rot="0" spcFirstLastPara="1" vertOverflow="ellipsis" vert="horz" wrap="square" anchor="ctr" anchorCtr="1"/>
            <a:lstStyle/>
            <a:p>
              <a:pPr>
                <a:defRPr sz="900" b="0" i="0" u="none" strike="noStrike" kern="1200" cap="all"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275744648"/>
        <c:crosses val="autoZero"/>
        <c:auto val="1"/>
        <c:lblAlgn val="ctr"/>
        <c:lblOffset val="100"/>
        <c:noMultiLvlLbl val="0"/>
      </c:catAx>
      <c:valAx>
        <c:axId val="275744648"/>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275742688"/>
        <c:crosses val="autoZero"/>
        <c:crossBetween val="between"/>
        <c:majorUnit val="2"/>
      </c:valAx>
      <c:spPr>
        <a:pattFill prst="dotGrid">
          <a:fgClr>
            <a:schemeClr val="bg1">
              <a:lumMod val="85000"/>
            </a:schemeClr>
          </a:fgClr>
          <a:bgClr>
            <a:schemeClr val="bg1"/>
          </a:bgClr>
        </a:pattFill>
        <a:ln>
          <a:solidFill>
            <a:schemeClr val="bg1">
              <a:lumMod val="75000"/>
            </a:schemeClr>
          </a:solidFill>
        </a:ln>
        <a:effectLst/>
      </c:spPr>
    </c:plotArea>
    <c:legend>
      <c:legendPos val="r"/>
      <c:layout>
        <c:manualLayout>
          <c:xMode val="edge"/>
          <c:yMode val="edge"/>
          <c:x val="0.8741023015408621"/>
          <c:y val="3.3030766987459902E-2"/>
          <c:w val="0.11970499317339575"/>
          <c:h val="0.13992361111111112"/>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1"/>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ru-RU"/>
    </a:p>
  </c:txPr>
  <c:externalData r:id="rId3">
    <c:autoUpdate val="0"/>
  </c:externalData>
  <c:userShapes r:id="rId4"/>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manualLayout>
          <c:layoutTarget val="inner"/>
          <c:xMode val="edge"/>
          <c:yMode val="edge"/>
          <c:x val="4.7799070281516157E-2"/>
          <c:y val="5.0925925925925923E-2"/>
          <c:w val="0.82113744229894026"/>
          <c:h val="0.61932086614173232"/>
        </c:manualLayout>
      </c:layout>
      <c:barChart>
        <c:barDir val="col"/>
        <c:grouping val="clustered"/>
        <c:varyColors val="0"/>
        <c:ser>
          <c:idx val="1"/>
          <c:order val="1"/>
          <c:tx>
            <c:strRef>
              <c:f>'[Графіки Вашкевич.xlsx]3.4'!$D$5</c:f>
              <c:strCache>
                <c:ptCount val="1"/>
                <c:pt idx="0">
                  <c:v>71 етап</c:v>
                </c:pt>
              </c:strCache>
            </c:strRef>
          </c:tx>
          <c:spPr>
            <a:solidFill>
              <a:srgbClr val="CC6600"/>
            </a:solidFill>
            <a:ln w="19050" cap="flat" cmpd="sng" algn="ctr">
              <a:solidFill>
                <a:srgbClr val="CC6600"/>
              </a:solidFill>
              <a:round/>
            </a:ln>
            <a:effectLst>
              <a:outerShdw blurRad="50800" dist="38100" dir="2700000" algn="tl" rotWithShape="0">
                <a:prstClr val="black">
                  <a:alpha val="40000"/>
                </a:prstClr>
              </a:outerShdw>
            </a:effectLst>
            <a:scene3d>
              <a:camera prst="orthographicFront"/>
              <a:lightRig rig="threePt" dir="t"/>
            </a:scene3d>
            <a:sp3d>
              <a:bevelT w="146050" h="107950"/>
            </a:sp3d>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ru-RU"/>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'[Графіки Вашкевич.xlsx]3.4'!$B$6:$B$13</c:f>
              <c:strCache>
                <c:ptCount val="8"/>
                <c:pt idx="0">
                  <c:v>Контроль (обробка водою)</c:v>
                </c:pt>
                <c:pt idx="1">
                  <c:v>Екостим, в.с.р., </c:v>
                </c:pt>
                <c:pt idx="2">
                  <c:v>Аякс, КС</c:v>
                </c:pt>
                <c:pt idx="3">
                  <c:v>Дезарал, КС</c:v>
                </c:pt>
                <c:pt idx="4">
                  <c:v>Тебузол, ЕВ</c:v>
                </c:pt>
                <c:pt idx="5">
                  <c:v>Аякс, КС + Екостим, в.с.р.</c:v>
                </c:pt>
                <c:pt idx="6">
                  <c:v>Дезарал, КС + Екостим, в.с.р.</c:v>
                </c:pt>
                <c:pt idx="7">
                  <c:v>Тебузол, ЕВ+ Екостим, в.с.р.</c:v>
                </c:pt>
              </c:strCache>
            </c:strRef>
          </c:cat>
          <c:val>
            <c:numRef>
              <c:f>'[Графіки Вашкевич.xlsx]3.4'!$D$6:$D$13</c:f>
              <c:numCache>
                <c:formatCode>General</c:formatCode>
                <c:ptCount val="8"/>
                <c:pt idx="1">
                  <c:v>29.8</c:v>
                </c:pt>
                <c:pt idx="2">
                  <c:v>72.8</c:v>
                </c:pt>
                <c:pt idx="3">
                  <c:v>65.8</c:v>
                </c:pt>
                <c:pt idx="4">
                  <c:v>69.400000000000006</c:v>
                </c:pt>
                <c:pt idx="5">
                  <c:v>84.9</c:v>
                </c:pt>
                <c:pt idx="6">
                  <c:v>74.3</c:v>
                </c:pt>
                <c:pt idx="7">
                  <c:v>76.2</c:v>
                </c:pt>
              </c:numCache>
            </c:numRef>
          </c:val>
          <c:extLst xmlns:c16r2="http://schemas.microsoft.com/office/drawing/2015/06/chart">
            <c:ext xmlns:c16="http://schemas.microsoft.com/office/drawing/2014/chart" uri="{C3380CC4-5D6E-409C-BE32-E72D297353CC}">
              <c16:uniqueId val="{0000000C-CBF1-45EA-9887-994CADD8D725}"/>
            </c:ext>
          </c:extLst>
        </c:ser>
        <c:dLbls>
          <c:showLegendKey val="0"/>
          <c:showVal val="0"/>
          <c:showCatName val="0"/>
          <c:showSerName val="0"/>
          <c:showPercent val="0"/>
          <c:showBubbleSize val="0"/>
        </c:dLbls>
        <c:gapWidth val="119"/>
        <c:axId val="275744256"/>
        <c:axId val="275743472"/>
      </c:barChart>
      <c:lineChart>
        <c:grouping val="standard"/>
        <c:varyColors val="0"/>
        <c:ser>
          <c:idx val="0"/>
          <c:order val="0"/>
          <c:tx>
            <c:strRef>
              <c:f>'[Графіки Вашкевич.xlsx]3.4'!$C$5</c:f>
              <c:strCache>
                <c:ptCount val="1"/>
                <c:pt idx="0">
                  <c:v>59 етап</c:v>
                </c:pt>
              </c:strCache>
            </c:strRef>
          </c:tx>
          <c:spPr>
            <a:ln w="15875" cap="rnd">
              <a:solidFill>
                <a:schemeClr val="accent2">
                  <a:lumMod val="75000"/>
                </a:schemeClr>
              </a:solidFill>
              <a:round/>
            </a:ln>
            <a:effectLst>
              <a:outerShdw blurRad="50800" dist="38100" dir="2700000" algn="tl" rotWithShape="0">
                <a:prstClr val="black">
                  <a:alpha val="40000"/>
                </a:prstClr>
              </a:outerShdw>
            </a:effectLst>
          </c:spPr>
          <c:marker>
            <c:symbol val="triangle"/>
            <c:size val="5"/>
            <c:spPr>
              <a:solidFill>
                <a:srgbClr val="CC6600"/>
              </a:solidFill>
              <a:ln w="9525" cap="flat" cmpd="sng" algn="ctr">
                <a:solidFill>
                  <a:schemeClr val="accent2">
                    <a:shade val="76000"/>
                    <a:shade val="95000"/>
                  </a:schemeClr>
                </a:solidFill>
                <a:round/>
              </a:ln>
              <a:effectLst>
                <a:outerShdw blurRad="50800" dist="38100" dir="2700000" algn="tl" rotWithShape="0">
                  <a:prstClr val="black">
                    <a:alpha val="40000"/>
                  </a:prstClr>
                </a:outerShdw>
              </a:effectLst>
              <a:scene3d>
                <a:camera prst="orthographicFront"/>
                <a:lightRig rig="threePt" dir="t"/>
              </a:scene3d>
              <a:sp3d>
                <a:bevelT/>
              </a:sp3d>
            </c:spPr>
          </c:marker>
          <c:dLbls>
            <c:dLbl>
              <c:idx val="1"/>
              <c:layout>
                <c:manualLayout>
                  <c:x val="-6.6055523047916273E-2"/>
                  <c:y val="-3.7688442211055273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D-CBF1-45EA-9887-994CADD8D725}"/>
                </c:ext>
                <c:ext xmlns:c15="http://schemas.microsoft.com/office/drawing/2012/chart" uri="{CE6537A1-D6FC-4f65-9D91-7224C49458BB}">
                  <c15:layout/>
                </c:ext>
              </c:extLst>
            </c:dLbl>
            <c:dLbl>
              <c:idx val="2"/>
              <c:layout>
                <c:manualLayout>
                  <c:x val="-3.302776152395813E-2"/>
                  <c:y val="-4.6063651591289792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E-CBF1-45EA-9887-994CADD8D725}"/>
                </c:ext>
                <c:ext xmlns:c15="http://schemas.microsoft.com/office/drawing/2012/chart" uri="{CE6537A1-D6FC-4f65-9D91-7224C49458BB}">
                  <c15:layout/>
                </c:ext>
              </c:extLst>
            </c:dLbl>
            <c:dLbl>
              <c:idx val="3"/>
              <c:layout>
                <c:manualLayout>
                  <c:x val="-3.0963526428710746E-2"/>
                  <c:y val="-5.443886097152429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F-CBF1-45EA-9887-994CADD8D725}"/>
                </c:ext>
                <c:ext xmlns:c15="http://schemas.microsoft.com/office/drawing/2012/chart" uri="{CE6537A1-D6FC-4f65-9D91-7224C49458BB}">
                  <c15:layout/>
                </c:ext>
              </c:extLst>
            </c:dLbl>
            <c:dLbl>
              <c:idx val="4"/>
              <c:layout>
                <c:manualLayout>
                  <c:x val="-3.9220466809700281E-2"/>
                  <c:y val="-5.0251256281407038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0-CBF1-45EA-9887-994CADD8D725}"/>
                </c:ext>
                <c:ext xmlns:c15="http://schemas.microsoft.com/office/drawing/2012/chart" uri="{CE6537A1-D6FC-4f65-9D91-7224C49458BB}">
                  <c15:layout/>
                </c:ext>
              </c:extLst>
            </c:dLbl>
            <c:dLbl>
              <c:idx val="6"/>
              <c:layout>
                <c:manualLayout>
                  <c:x val="-1.8578115857226449E-2"/>
                  <c:y val="-4.1876046901172539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1-CBF1-45EA-9887-994CADD8D725}"/>
                </c:ext>
                <c:ext xmlns:c15="http://schemas.microsoft.com/office/drawing/2012/chart" uri="{CE6537A1-D6FC-4f65-9D91-7224C49458BB}">
                  <c15:layout/>
                </c:ext>
              </c:extLst>
            </c:dLbl>
            <c:dLbl>
              <c:idx val="7"/>
              <c:layout>
                <c:manualLayout>
                  <c:x val="-3.0963526428710746E-2"/>
                  <c:y val="-5.443886097152429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2-CBF1-45EA-9887-994CADD8D725}"/>
                </c:ext>
                <c:ext xmlns:c15="http://schemas.microsoft.com/office/drawing/2012/chart" uri="{CE6537A1-D6FC-4f65-9D91-7224C49458BB}">
                  <c15:layout/>
                </c:ext>
              </c:extLst>
            </c:dLbl>
            <c:spPr>
              <a:solidFill>
                <a:schemeClr val="lt1"/>
              </a:solidFill>
              <a:ln>
                <a:solidFill>
                  <a:schemeClr val="dk1">
                    <a:lumMod val="25000"/>
                    <a:lumOff val="75000"/>
                  </a:schemeClr>
                </a:solidFill>
              </a:ln>
              <a:effectLst>
                <a:outerShdw blurRad="50800" dist="38100" dir="2700000" algn="tl" rotWithShape="0">
                  <a:prstClr val="black">
                    <a:alpha val="40000"/>
                  </a:prstClr>
                </a:outerShdw>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pPr xmlns:c15="http://schemas.microsoft.com/office/drawing/2012/chart">
                  <a:prstGeom prst="rect">
                    <a:avLst/>
                  </a:prstGeom>
                  <a:noFill/>
                  <a:ln>
                    <a:noFill/>
                  </a:ln>
                </c15:spPr>
                <c15:layout/>
                <c15:showLeaderLines val="1"/>
                <c15:leaderLines>
                  <c:spPr>
                    <a:ln w="9525">
                      <a:solidFill>
                        <a:schemeClr val="tx1">
                          <a:lumMod val="35000"/>
                          <a:lumOff val="65000"/>
                        </a:schemeClr>
                      </a:solidFill>
                    </a:ln>
                    <a:effectLst/>
                  </c:spPr>
                </c15:leaderLines>
              </c:ext>
            </c:extLst>
          </c:dLbls>
          <c:cat>
            <c:strRef>
              <c:f>'[Графіки Вашкевич.xlsx]3.4'!$B$6:$B$13</c:f>
              <c:strCache>
                <c:ptCount val="8"/>
                <c:pt idx="0">
                  <c:v>Контроль (обробка водою)</c:v>
                </c:pt>
                <c:pt idx="1">
                  <c:v>Екостим, в.с.р., </c:v>
                </c:pt>
                <c:pt idx="2">
                  <c:v>Аякс, КС</c:v>
                </c:pt>
                <c:pt idx="3">
                  <c:v>Дезарал, КС</c:v>
                </c:pt>
                <c:pt idx="4">
                  <c:v>Тебузол, ЕВ</c:v>
                </c:pt>
                <c:pt idx="5">
                  <c:v>Аякс, КС + Екостим, в.с.р.</c:v>
                </c:pt>
                <c:pt idx="6">
                  <c:v>Дезарал, КС + Екостим, в.с.р.</c:v>
                </c:pt>
                <c:pt idx="7">
                  <c:v>Тебузол, ЕВ+ Екостим, в.с.р.</c:v>
                </c:pt>
              </c:strCache>
            </c:strRef>
          </c:cat>
          <c:val>
            <c:numRef>
              <c:f>'[Графіки Вашкевич.xlsx]3.4'!$C$6:$C$13</c:f>
              <c:numCache>
                <c:formatCode>General</c:formatCode>
                <c:ptCount val="8"/>
                <c:pt idx="1">
                  <c:v>37.200000000000003</c:v>
                </c:pt>
                <c:pt idx="2">
                  <c:v>78.8</c:v>
                </c:pt>
                <c:pt idx="3">
                  <c:v>70.3</c:v>
                </c:pt>
                <c:pt idx="4">
                  <c:v>73.2</c:v>
                </c:pt>
                <c:pt idx="5">
                  <c:v>90.1</c:v>
                </c:pt>
                <c:pt idx="6">
                  <c:v>80.400000000000006</c:v>
                </c:pt>
                <c:pt idx="7">
                  <c:v>83.6</c:v>
                </c:pt>
              </c:numCache>
            </c:numRef>
          </c:val>
          <c:smooth val="0"/>
          <c:extLst xmlns:c16r2="http://schemas.microsoft.com/office/drawing/2015/06/chart">
            <c:ext xmlns:c16="http://schemas.microsoft.com/office/drawing/2014/chart" uri="{C3380CC4-5D6E-409C-BE32-E72D297353CC}">
              <c16:uniqueId val="{0000000B-CBF1-45EA-9887-994CADD8D725}"/>
            </c:ext>
          </c:extLst>
        </c:ser>
        <c:dLbls>
          <c:showLegendKey val="0"/>
          <c:showVal val="0"/>
          <c:showCatName val="0"/>
          <c:showSerName val="0"/>
          <c:showPercent val="0"/>
          <c:showBubbleSize val="0"/>
        </c:dLbls>
        <c:marker val="1"/>
        <c:smooth val="0"/>
        <c:axId val="275744256"/>
        <c:axId val="275743472"/>
      </c:lineChart>
      <c:catAx>
        <c:axId val="275744256"/>
        <c:scaling>
          <c:orientation val="minMax"/>
        </c:scaling>
        <c:delete val="0"/>
        <c:axPos val="b"/>
        <c:title>
          <c:tx>
            <c:rich>
              <a:bodyPr rot="0" spcFirstLastPara="1" vertOverflow="ellipsis" vert="horz" wrap="square" anchor="ctr" anchorCtr="1"/>
              <a:lstStyle/>
              <a:p>
                <a:pPr>
                  <a:defRPr sz="900" b="0" i="0" u="none" strike="noStrike" kern="1200" cap="all" baseline="0">
                    <a:solidFill>
                      <a:sysClr val="windowText" lastClr="000000"/>
                    </a:solidFill>
                    <a:latin typeface="Times New Roman" panose="02020603050405020304" pitchFamily="18" charset="0"/>
                    <a:ea typeface="+mn-ea"/>
                    <a:cs typeface="Times New Roman" panose="02020603050405020304" pitchFamily="18" charset="0"/>
                  </a:defRPr>
                </a:pPr>
                <a:r>
                  <a:rPr lang="ru-RU">
                    <a:solidFill>
                      <a:schemeClr val="bg1"/>
                    </a:solidFill>
                  </a:rPr>
                  <a:t>и</a:t>
                </a:r>
              </a:p>
            </c:rich>
          </c:tx>
          <c:layout>
            <c:manualLayout>
              <c:xMode val="edge"/>
              <c:yMode val="edge"/>
              <c:x val="0.94758370717118523"/>
              <c:y val="0.79069262175561383"/>
            </c:manualLayout>
          </c:layout>
          <c:overlay val="0"/>
          <c:spPr>
            <a:noFill/>
            <a:ln>
              <a:noFill/>
            </a:ln>
            <a:effectLst/>
          </c:spPr>
          <c:txPr>
            <a:bodyPr rot="0" spcFirstLastPara="1" vertOverflow="ellipsis" vert="horz" wrap="square" anchor="ctr" anchorCtr="1"/>
            <a:lstStyle/>
            <a:p>
              <a:pPr>
                <a:defRPr sz="900" b="0" i="0" u="none" strike="noStrike" kern="1200" cap="all"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275743472"/>
        <c:crosses val="autoZero"/>
        <c:auto val="1"/>
        <c:lblAlgn val="ctr"/>
        <c:lblOffset val="100"/>
        <c:noMultiLvlLbl val="0"/>
      </c:catAx>
      <c:valAx>
        <c:axId val="275743472"/>
        <c:scaling>
          <c:orientation val="minMax"/>
          <c:max val="95"/>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275744256"/>
        <c:crosses val="autoZero"/>
        <c:crossBetween val="between"/>
        <c:majorUnit val="5"/>
      </c:valAx>
      <c:spPr>
        <a:pattFill prst="dotGrid">
          <a:fgClr>
            <a:schemeClr val="bg1">
              <a:lumMod val="85000"/>
            </a:schemeClr>
          </a:fgClr>
          <a:bgClr>
            <a:schemeClr val="bg1"/>
          </a:bgClr>
        </a:pattFill>
        <a:ln>
          <a:solidFill>
            <a:schemeClr val="bg1">
              <a:lumMod val="75000"/>
            </a:schemeClr>
          </a:solidFill>
        </a:ln>
        <a:effectLst/>
      </c:spPr>
    </c:plotArea>
    <c:legend>
      <c:legendPos val="r"/>
      <c:layout>
        <c:manualLayout>
          <c:xMode val="edge"/>
          <c:yMode val="edge"/>
          <c:x val="0.87616653663610944"/>
          <c:y val="5.2490140993682315E-2"/>
          <c:w val="0.11970499317339575"/>
          <c:h val="0.13992361111111112"/>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1"/>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ru-RU"/>
    </a:p>
  </c:txPr>
  <c:externalData r:id="rId3">
    <c:autoUpdate val="0"/>
  </c:externalData>
  <c:userShapes r:id="rId4"/>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20"/>
      <c:rotY val="50"/>
      <c:depthPercent val="100"/>
      <c:rAngAx val="1"/>
    </c:view3D>
    <c:floor>
      <c:thickness val="0"/>
      <c:spPr>
        <a:solidFill>
          <a:srgbClr val="F7F7F7"/>
        </a:solid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4.2122423769585852E-2"/>
          <c:y val="4.8506944444444443E-2"/>
          <c:w val="0.95787757623041414"/>
          <c:h val="0.58721354166666673"/>
        </c:manualLayout>
      </c:layout>
      <c:bar3DChart>
        <c:barDir val="col"/>
        <c:grouping val="clustered"/>
        <c:varyColors val="0"/>
        <c:ser>
          <c:idx val="0"/>
          <c:order val="0"/>
          <c:spPr>
            <a:gradFill flip="none" rotWithShape="1">
              <a:gsLst>
                <a:gs pos="0">
                  <a:schemeClr val="accent6">
                    <a:lumMod val="67000"/>
                  </a:schemeClr>
                </a:gs>
                <a:gs pos="48000">
                  <a:schemeClr val="accent6">
                    <a:lumMod val="97000"/>
                    <a:lumOff val="3000"/>
                  </a:schemeClr>
                </a:gs>
                <a:gs pos="100000">
                  <a:schemeClr val="accent6">
                    <a:lumMod val="60000"/>
                    <a:lumOff val="40000"/>
                  </a:schemeClr>
                </a:gs>
              </a:gsLst>
              <a:lin ang="16200000" scaled="1"/>
              <a:tileRect/>
            </a:gradFill>
            <a:ln>
              <a:noFill/>
            </a:ln>
            <a:effectLst>
              <a:outerShdw blurRad="50800" dist="38100" dir="2700000" algn="tl" rotWithShape="0">
                <a:prstClr val="black">
                  <a:alpha val="40000"/>
                </a:prstClr>
              </a:outerShdw>
            </a:effectLst>
            <a:sp3d/>
          </c:spPr>
          <c:invertIfNegative val="0"/>
          <c:dLbls>
            <c:dLbl>
              <c:idx val="0"/>
              <c:layout>
                <c:manualLayout>
                  <c:x val="1.8578115857226428E-2"/>
                  <c:y val="-1.3229166666666667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1865-4CFF-93DC-A232E746BF38}"/>
                </c:ext>
                <c:ext xmlns:c15="http://schemas.microsoft.com/office/drawing/2012/chart" uri="{CE6537A1-D6FC-4f65-9D91-7224C49458BB}"/>
              </c:extLst>
            </c:dLbl>
            <c:dLbl>
              <c:idx val="1"/>
              <c:layout>
                <c:manualLayout>
                  <c:x val="1.4449645666731683E-2"/>
                  <c:y val="-4.409722222222222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1865-4CFF-93DC-A232E746BF38}"/>
                </c:ext>
                <c:ext xmlns:c15="http://schemas.microsoft.com/office/drawing/2012/chart" uri="{CE6537A1-D6FC-4f65-9D91-7224C49458BB}"/>
              </c:extLst>
            </c:dLbl>
            <c:dLbl>
              <c:idx val="2"/>
              <c:layout>
                <c:manualLayout>
                  <c:x val="1.2385410571484299E-2"/>
                  <c:y val="-4.4097222222222428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1865-4CFF-93DC-A232E746BF38}"/>
                </c:ext>
                <c:ext xmlns:c15="http://schemas.microsoft.com/office/drawing/2012/chart" uri="{CE6537A1-D6FC-4f65-9D91-7224C49458BB}"/>
              </c:extLst>
            </c:dLbl>
            <c:dLbl>
              <c:idx val="3"/>
              <c:layout>
                <c:manualLayout>
                  <c:x val="1.4449645666731606E-2"/>
                  <c:y val="-1.7638888888888888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1865-4CFF-93DC-A232E746BF38}"/>
                </c:ext>
                <c:ext xmlns:c15="http://schemas.microsoft.com/office/drawing/2012/chart" uri="{CE6537A1-D6FC-4f65-9D91-7224C49458BB}"/>
              </c:extLst>
            </c:dLbl>
            <c:dLbl>
              <c:idx val="4"/>
              <c:layout>
                <c:manualLayout>
                  <c:x val="1.4449645666731683E-2"/>
                  <c:y val="-4.4097222222222428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1865-4CFF-93DC-A232E746BF38}"/>
                </c:ext>
                <c:ext xmlns:c15="http://schemas.microsoft.com/office/drawing/2012/chart" uri="{CE6537A1-D6FC-4f65-9D91-7224C49458BB}"/>
              </c:extLst>
            </c:dLbl>
            <c:dLbl>
              <c:idx val="5"/>
              <c:layout>
                <c:manualLayout>
                  <c:x val="1.6513880761979065E-2"/>
                  <c:y val="-8.8194444444444544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1865-4CFF-93DC-A232E746BF38}"/>
                </c:ext>
                <c:ext xmlns:c15="http://schemas.microsoft.com/office/drawing/2012/chart" uri="{CE6537A1-D6FC-4f65-9D91-7224C49458BB}"/>
              </c:extLst>
            </c:dLbl>
            <c:dLbl>
              <c:idx val="6"/>
              <c:layout>
                <c:manualLayout>
                  <c:x val="1.2385410571484148E-2"/>
                  <c:y val="-8.819444444444444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1865-4CFF-93DC-A232E746BF38}"/>
                </c:ext>
                <c:ext xmlns:c15="http://schemas.microsoft.com/office/drawing/2012/chart" uri="{CE6537A1-D6FC-4f65-9D91-7224C49458BB}"/>
              </c:extLst>
            </c:dLbl>
            <c:dLbl>
              <c:idx val="7"/>
              <c:layout>
                <c:manualLayout>
                  <c:x val="1.6513880761979065E-2"/>
                  <c:y val="-1.3229166666666688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8-1865-4CFF-93DC-A232E746BF38}"/>
                </c:ext>
                <c:ext xmlns:c15="http://schemas.microsoft.com/office/drawing/2012/chart" uri="{CE6537A1-D6FC-4f65-9D91-7224C49458BB}"/>
              </c:extLst>
            </c:dLbl>
            <c:spPr>
              <a:solidFill>
                <a:sysClr val="window" lastClr="FFFFFF"/>
              </a:solidFill>
              <a:ln>
                <a:solidFill>
                  <a:sysClr val="windowText" lastClr="000000">
                    <a:lumMod val="25000"/>
                    <a:lumOff val="75000"/>
                  </a:sysClr>
                </a:solidFill>
              </a:ln>
              <a:effectLst>
                <a:outerShdw blurRad="50800" dist="38100" dir="2700000" algn="tl" rotWithShape="0">
                  <a:prstClr val="black">
                    <a:alpha val="40000"/>
                  </a:prstClr>
                </a:outerShdw>
              </a:effectLst>
            </c:spPr>
            <c:txPr>
              <a:bodyPr rot="0" spcFirstLastPara="1" vertOverflow="clip" horzOverflow="clip" vert="horz" wrap="square" lIns="36576" tIns="18288" rIns="36576" bIns="18288" anchor="ctr" anchorCtr="1">
                <a:spAutoFit/>
              </a:bodyPr>
              <a:lstStyle/>
              <a:p>
                <a:pPr>
                  <a:defRPr sz="900" b="0" i="1"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pPr xmlns:c15="http://schemas.microsoft.com/office/drawing/2012/chart">
                  <a:prstGeom prst="rect">
                    <a:avLst/>
                  </a:prstGeom>
                  <a:noFill/>
                  <a:ln>
                    <a:noFill/>
                  </a:ln>
                </c15:spPr>
                <c15:showLeaderLines val="1"/>
                <c15:leaderLines>
                  <c:spPr>
                    <a:ln w="9525" cap="flat" cmpd="sng" algn="ctr">
                      <a:solidFill>
                        <a:schemeClr val="tx1">
                          <a:lumMod val="35000"/>
                          <a:lumOff val="65000"/>
                        </a:schemeClr>
                      </a:solidFill>
                      <a:round/>
                    </a:ln>
                    <a:effectLst/>
                  </c:spPr>
                </c15:leaderLines>
              </c:ext>
            </c:extLst>
          </c:dLbls>
          <c:cat>
            <c:multiLvlStrRef>
              <c:f>'[Графіки Вашкевич.xlsx]3.5'!$A$4:$B$11</c:f>
              <c:multiLvlStrCache>
                <c:ptCount val="8"/>
                <c:lvl>
                  <c:pt idx="0">
                    <c:v>Контроль (обробка водою)</c:v>
                  </c:pt>
                  <c:pt idx="1">
                    <c:v>Екостим, в.с.р., </c:v>
                  </c:pt>
                  <c:pt idx="2">
                    <c:v>Аякс, КС</c:v>
                  </c:pt>
                  <c:pt idx="3">
                    <c:v>Дезарал, КС</c:v>
                  </c:pt>
                  <c:pt idx="4">
                    <c:v>Тебузол, ЕВ</c:v>
                  </c:pt>
                  <c:pt idx="5">
                    <c:v>Аякс, КС + Екостим, в.с.р.</c:v>
                  </c:pt>
                  <c:pt idx="6">
                    <c:v>Дезарал, КС + Екостим, в.с.р.</c:v>
                  </c:pt>
                  <c:pt idx="7">
                    <c:v>Тебузол, ЕВ+ Екостим, в.с.р.</c:v>
                  </c:pt>
                </c:lvl>
                <c:lvl>
                  <c:pt idx="0">
                    <c:v>-</c:v>
                  </c:pt>
                  <c:pt idx="1">
                    <c:v>0,025</c:v>
                  </c:pt>
                  <c:pt idx="2">
                    <c:v>0,4</c:v>
                  </c:pt>
                  <c:pt idx="3">
                    <c:v>0,5</c:v>
                  </c:pt>
                  <c:pt idx="4">
                    <c:v>0,75</c:v>
                  </c:pt>
                  <c:pt idx="5">
                    <c:v>0,3 + 0,025</c:v>
                  </c:pt>
                  <c:pt idx="6">
                    <c:v>0,4 + 0,025</c:v>
                  </c:pt>
                  <c:pt idx="7">
                    <c:v>0,6 + 0,025</c:v>
                  </c:pt>
                </c:lvl>
              </c:multiLvlStrCache>
            </c:multiLvlStrRef>
          </c:cat>
          <c:val>
            <c:numRef>
              <c:f>'[Графіки Вашкевич.xlsx]3.5'!$C$4:$C$11</c:f>
              <c:numCache>
                <c:formatCode>General</c:formatCode>
                <c:ptCount val="8"/>
                <c:pt idx="0">
                  <c:v>1.28</c:v>
                </c:pt>
                <c:pt idx="1">
                  <c:v>1.37</c:v>
                </c:pt>
                <c:pt idx="2">
                  <c:v>1.71</c:v>
                </c:pt>
                <c:pt idx="3">
                  <c:v>1.57</c:v>
                </c:pt>
                <c:pt idx="4">
                  <c:v>1.62</c:v>
                </c:pt>
                <c:pt idx="5">
                  <c:v>1.84</c:v>
                </c:pt>
                <c:pt idx="6">
                  <c:v>1.66</c:v>
                </c:pt>
                <c:pt idx="7">
                  <c:v>1.7</c:v>
                </c:pt>
              </c:numCache>
            </c:numRef>
          </c:val>
          <c:shape val="cylinder"/>
          <c:extLst xmlns:c16r2="http://schemas.microsoft.com/office/drawing/2015/06/chart">
            <c:ext xmlns:c16="http://schemas.microsoft.com/office/drawing/2014/chart" uri="{C3380CC4-5D6E-409C-BE32-E72D297353CC}">
              <c16:uniqueId val="{00000000-1865-4CFF-93DC-A232E746BF38}"/>
            </c:ext>
          </c:extLst>
        </c:ser>
        <c:dLbls>
          <c:showLegendKey val="0"/>
          <c:showVal val="0"/>
          <c:showCatName val="0"/>
          <c:showSerName val="0"/>
          <c:showPercent val="0"/>
          <c:showBubbleSize val="0"/>
        </c:dLbls>
        <c:gapWidth val="124"/>
        <c:gapDepth val="152"/>
        <c:shape val="box"/>
        <c:axId val="277208576"/>
        <c:axId val="277210928"/>
        <c:axId val="0"/>
      </c:bar3DChart>
      <c:catAx>
        <c:axId val="277208576"/>
        <c:scaling>
          <c:orientation val="minMax"/>
        </c:scaling>
        <c:delete val="0"/>
        <c:axPos val="b"/>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title>
          <c:tx>
            <c:rich>
              <a:bodyPr rot="0" spcFirstLastPara="1" vertOverflow="ellipsis" vert="horz" wrap="square" anchor="ctr" anchorCtr="1"/>
              <a:lstStyle/>
              <a:p>
                <a:pPr>
                  <a:defRPr sz="1050" b="1" i="1"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ru-RU" sz="1050" b="1" i="1"/>
                  <a:t>Норма витрати препарату, л/га</a:t>
                </a:r>
                <a:endParaRPr lang="en-US" sz="1050" b="1" i="1"/>
              </a:p>
            </c:rich>
          </c:tx>
          <c:layout>
            <c:manualLayout>
              <c:xMode val="edge"/>
              <c:yMode val="edge"/>
              <c:x val="0.33285417073012152"/>
              <c:y val="0.90851527777777774"/>
            </c:manualLayout>
          </c:layout>
          <c:overlay val="0"/>
          <c:spPr>
            <a:noFill/>
            <a:ln>
              <a:noFill/>
            </a:ln>
            <a:effectLst/>
          </c:spPr>
          <c:txPr>
            <a:bodyPr rot="0" spcFirstLastPara="1" vertOverflow="ellipsis" vert="horz" wrap="square" anchor="ctr" anchorCtr="1"/>
            <a:lstStyle/>
            <a:p>
              <a:pPr>
                <a:defRPr sz="1050" b="1" i="1"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277210928"/>
        <c:crosses val="autoZero"/>
        <c:auto val="1"/>
        <c:lblAlgn val="ctr"/>
        <c:lblOffset val="100"/>
        <c:noMultiLvlLbl val="0"/>
      </c:catAx>
      <c:valAx>
        <c:axId val="277210928"/>
        <c:scaling>
          <c:orientation val="minMax"/>
        </c:scaling>
        <c:delete val="0"/>
        <c:axPos val="l"/>
        <c:majorGridlines>
          <c:spPr>
            <a:ln w="9525" cap="flat" cmpd="sng" algn="ctr">
              <a:solidFill>
                <a:schemeClr val="bg1">
                  <a:lumMod val="85000"/>
                </a:schemeClr>
              </a:solidFill>
              <a:round/>
            </a:ln>
            <a:effectLst>
              <a:outerShdw blurRad="50800" dist="38100" algn="l" rotWithShape="0">
                <a:prstClr val="black">
                  <a:alpha val="40000"/>
                </a:prstClr>
              </a:outerShdw>
            </a:effectLst>
          </c:spPr>
        </c:majorGridlines>
        <c:minorGridlines>
          <c:spPr>
            <a:ln w="9525" cap="flat" cmpd="sng" algn="ctr">
              <a:solidFill>
                <a:schemeClr val="tx1">
                  <a:lumMod val="5000"/>
                  <a:lumOff val="95000"/>
                </a:schemeClr>
              </a:solidFill>
              <a:round/>
            </a:ln>
            <a:effectLst/>
          </c:spPr>
        </c:min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277208576"/>
        <c:crosses val="autoZero"/>
        <c:crossBetween val="between"/>
        <c:majorUnit val="0.2"/>
      </c:valAx>
      <c:spPr>
        <a:noFill/>
        <a:ln>
          <a:noFill/>
        </a:ln>
        <a:effectLst/>
      </c:spPr>
    </c:plotArea>
    <c:plotVisOnly val="1"/>
    <c:dispBlanksAs val="gap"/>
    <c:showDLblsOverMax val="0"/>
  </c:chart>
  <c:spPr>
    <a:solidFill>
      <a:schemeClr val="bg1"/>
    </a:solidFill>
    <a:ln w="9525" cap="flat" cmpd="sng" algn="ctr">
      <a:solidFill>
        <a:schemeClr val="tx1"/>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ru-RU"/>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8"/>
    </mc:Choice>
    <mc:Fallback>
      <c:style val="8"/>
    </mc:Fallback>
  </mc:AlternateContent>
  <c:chart>
    <c:title>
      <c:tx>
        <c:rich>
          <a:bodyPr rot="0" spcFirstLastPara="1" vertOverflow="ellipsis" vert="horz" wrap="square" anchor="ctr" anchorCtr="1"/>
          <a:lstStyle/>
          <a:p>
            <a:pPr>
              <a:defRPr sz="1000" b="1" i="1"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pl-PL" sz="1000" b="1" i="1"/>
              <a:t>%</a:t>
            </a:r>
            <a:endParaRPr lang="en-US" sz="1000" b="1" i="1"/>
          </a:p>
        </c:rich>
      </c:tx>
      <c:layout>
        <c:manualLayout>
          <c:xMode val="edge"/>
          <c:yMode val="edge"/>
          <c:x val="0.84602252779403164"/>
          <c:y val="4.6833371049257E-2"/>
        </c:manualLayout>
      </c:layout>
      <c:overlay val="0"/>
      <c:spPr>
        <a:noFill/>
        <a:ln>
          <a:noFill/>
        </a:ln>
        <a:effectLst/>
      </c:spPr>
      <c:txPr>
        <a:bodyPr rot="0" spcFirstLastPara="1" vertOverflow="ellipsis" vert="horz" wrap="square" anchor="ctr" anchorCtr="1"/>
        <a:lstStyle/>
        <a:p>
          <a:pPr>
            <a:defRPr sz="1000" b="1" i="1"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title>
    <c:autoTitleDeleted val="0"/>
    <c:view3D>
      <c:rotX val="0"/>
      <c:hPercent val="160"/>
      <c:rotY val="10"/>
      <c:depthPercent val="240"/>
      <c:rAngAx val="0"/>
      <c:perspective val="20"/>
    </c:view3D>
    <c:floor>
      <c:thickness val="0"/>
      <c:spPr>
        <a:noFill/>
        <a:ln>
          <a:noFill/>
        </a:ln>
        <a:effectLst/>
        <a:sp3d/>
      </c:spPr>
    </c:floor>
    <c:sideWall>
      <c:thickness val="0"/>
      <c:spPr>
        <a:pattFill prst="dotGrid">
          <a:fgClr>
            <a:schemeClr val="bg1">
              <a:lumMod val="75000"/>
            </a:schemeClr>
          </a:fgClr>
          <a:bgClr>
            <a:schemeClr val="bg1"/>
          </a:bgClr>
        </a:pattFill>
        <a:ln>
          <a:noFill/>
        </a:ln>
        <a:effectLst/>
        <a:sp3d/>
      </c:spPr>
    </c:sideWall>
    <c:backWall>
      <c:thickness val="0"/>
      <c:spPr>
        <a:pattFill prst="dotGrid">
          <a:fgClr>
            <a:schemeClr val="bg1">
              <a:lumMod val="75000"/>
            </a:schemeClr>
          </a:fgClr>
          <a:bgClr>
            <a:schemeClr val="bg1"/>
          </a:bgClr>
        </a:pattFill>
        <a:ln>
          <a:noFill/>
        </a:ln>
        <a:effectLst/>
        <a:sp3d/>
      </c:spPr>
    </c:backWall>
    <c:plotArea>
      <c:layout>
        <c:manualLayout>
          <c:layoutTarget val="inner"/>
          <c:xMode val="edge"/>
          <c:yMode val="edge"/>
          <c:x val="0.25899096287627593"/>
          <c:y val="5.5201025873123623E-2"/>
          <c:w val="0.71933456862362655"/>
          <c:h val="0.77805385833899077"/>
        </c:manualLayout>
      </c:layout>
      <c:bar3DChart>
        <c:barDir val="bar"/>
        <c:grouping val="clustered"/>
        <c:varyColors val="0"/>
        <c:ser>
          <c:idx val="0"/>
          <c:order val="0"/>
          <c:tx>
            <c:strRef>
              <c:f>'[Графіки Вашкевич.xlsx]3.6'!$C$5</c:f>
              <c:strCache>
                <c:ptCount val="1"/>
                <c:pt idx="0">
                  <c:v>%</c:v>
                </c:pt>
              </c:strCache>
            </c:strRef>
          </c:tx>
          <c:spPr>
            <a:gradFill flip="none" rotWithShape="1">
              <a:gsLst>
                <a:gs pos="0">
                  <a:schemeClr val="accent2">
                    <a:lumMod val="97000"/>
                    <a:lumOff val="3000"/>
                  </a:schemeClr>
                </a:gs>
                <a:gs pos="95960">
                  <a:schemeClr val="accent2">
                    <a:lumMod val="40000"/>
                    <a:lumOff val="60000"/>
                  </a:schemeClr>
                </a:gs>
                <a:gs pos="57000">
                  <a:schemeClr val="accent2">
                    <a:lumMod val="60000"/>
                    <a:lumOff val="40000"/>
                  </a:schemeClr>
                </a:gs>
                <a:gs pos="22000">
                  <a:schemeClr val="accent2">
                    <a:lumMod val="60000"/>
                    <a:lumOff val="40000"/>
                  </a:schemeClr>
                </a:gs>
              </a:gsLst>
              <a:lin ang="16200000" scaled="1"/>
              <a:tileRect/>
            </a:gradFill>
            <a:ln>
              <a:noFill/>
            </a:ln>
            <a:effectLst>
              <a:outerShdw blurRad="50800" dist="38100" dir="5400000" algn="t" rotWithShape="0">
                <a:prstClr val="black">
                  <a:alpha val="40000"/>
                </a:prstClr>
              </a:outerShdw>
            </a:effectLst>
            <a:scene3d>
              <a:camera prst="orthographicFront"/>
              <a:lightRig rig="threePt" dir="t"/>
            </a:scene3d>
            <a:sp3d/>
          </c:spPr>
          <c:invertIfNegative val="0"/>
          <c:dLbls>
            <c:dLbl>
              <c:idx val="0"/>
              <c:layout>
                <c:manualLayout>
                  <c:x val="8.2569403809895324E-3"/>
                  <c:y val="0"/>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32B5-49FD-B4EF-810418B112AB}"/>
                </c:ext>
                <c:ext xmlns:c15="http://schemas.microsoft.com/office/drawing/2012/chart" uri="{CE6537A1-D6FC-4f65-9D91-7224C49458BB}"/>
              </c:extLst>
            </c:dLbl>
            <c:dLbl>
              <c:idx val="1"/>
              <c:layout>
                <c:manualLayout>
                  <c:x val="1.0321175476236916E-2"/>
                  <c:y val="-8.057748026193566E-17"/>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32B5-49FD-B4EF-810418B112AB}"/>
                </c:ext>
                <c:ext xmlns:c15="http://schemas.microsoft.com/office/drawing/2012/chart" uri="{CE6537A1-D6FC-4f65-9D91-7224C49458BB}"/>
              </c:extLst>
            </c:dLbl>
            <c:dLbl>
              <c:idx val="2"/>
              <c:layout>
                <c:manualLayout>
                  <c:x val="1.0321175476236916E-2"/>
                  <c:y val="0"/>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32B5-49FD-B4EF-810418B112AB}"/>
                </c:ext>
                <c:ext xmlns:c15="http://schemas.microsoft.com/office/drawing/2012/chart" uri="{CE6537A1-D6FC-4f65-9D91-7224C49458BB}"/>
              </c:extLst>
            </c:dLbl>
            <c:dLbl>
              <c:idx val="3"/>
              <c:layout>
                <c:manualLayout>
                  <c:x val="8.2569403809894561E-3"/>
                  <c:y val="0"/>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32B5-49FD-B4EF-810418B112AB}"/>
                </c:ext>
                <c:ext xmlns:c15="http://schemas.microsoft.com/office/drawing/2012/chart" uri="{CE6537A1-D6FC-4f65-9D91-7224C49458BB}"/>
              </c:extLst>
            </c:dLbl>
            <c:dLbl>
              <c:idx val="4"/>
              <c:layout>
                <c:manualLayout>
                  <c:x val="6.1927052857421493E-3"/>
                  <c:y val="-4.3951860599925592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32B5-49FD-B4EF-810418B112AB}"/>
                </c:ext>
                <c:ext xmlns:c15="http://schemas.microsoft.com/office/drawing/2012/chart" uri="{CE6537A1-D6FC-4f65-9D91-7224C49458BB}"/>
              </c:extLst>
            </c:dLbl>
            <c:dLbl>
              <c:idx val="5"/>
              <c:layout>
                <c:manualLayout>
                  <c:x val="1.032117547623684E-2"/>
                  <c:y val="-4.3951860599925592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32B5-49FD-B4EF-810418B112AB}"/>
                </c:ext>
                <c:ext xmlns:c15="http://schemas.microsoft.com/office/drawing/2012/chart" uri="{CE6537A1-D6FC-4f65-9D91-7224C49458BB}"/>
              </c:extLst>
            </c:dLbl>
            <c:dLbl>
              <c:idx val="6"/>
              <c:layout>
                <c:manualLayout>
                  <c:x val="8.2569403809895324E-3"/>
                  <c:y val="-4.409722222222222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32B5-49FD-B4EF-810418B112AB}"/>
                </c:ext>
                <c:ext xmlns:c15="http://schemas.microsoft.com/office/drawing/2012/chart" uri="{CE6537A1-D6FC-4f65-9D91-7224C49458BB}"/>
              </c:extLst>
            </c:dLbl>
            <c:spPr>
              <a:solidFill>
                <a:schemeClr val="lt1"/>
              </a:solidFill>
              <a:ln>
                <a:solidFill>
                  <a:schemeClr val="dk1">
                    <a:lumMod val="25000"/>
                    <a:lumOff val="75000"/>
                  </a:schemeClr>
                </a:solidFill>
              </a:ln>
              <a:effectLst>
                <a:outerShdw blurRad="50800" dist="38100" dir="2700000" algn="tl" rotWithShape="0">
                  <a:prstClr val="black">
                    <a:alpha val="40000"/>
                  </a:prstClr>
                </a:outerShdw>
              </a:effectLst>
            </c:spPr>
            <c:txPr>
              <a:bodyPr rot="0" spcFirstLastPara="1" vertOverflow="clip" horzOverflow="clip" vert="horz" wrap="square" lIns="36576" tIns="18288" rIns="36576" bIns="18288" anchor="ctr" anchorCtr="1">
                <a:spAutoFit/>
              </a:bodyPr>
              <a:lstStyle/>
              <a:p>
                <a:pPr>
                  <a:defRPr sz="8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pPr xmlns:c15="http://schemas.microsoft.com/office/drawing/2012/chart">
                  <a:prstGeom prst="rect">
                    <a:avLst/>
                  </a:prstGeom>
                  <a:noFill/>
                  <a:ln>
                    <a:noFill/>
                  </a:ln>
                </c15:spPr>
                <c15:showLeaderLines val="1"/>
                <c15:leaderLines>
                  <c:spPr>
                    <a:ln w="9525" cap="flat" cmpd="sng" algn="ctr">
                      <a:solidFill>
                        <a:schemeClr val="tx1">
                          <a:lumMod val="35000"/>
                          <a:lumOff val="65000"/>
                        </a:schemeClr>
                      </a:solidFill>
                      <a:round/>
                    </a:ln>
                    <a:effectLst/>
                  </c:spPr>
                </c15:leaderLines>
              </c:ext>
            </c:extLst>
          </c:dLbls>
          <c:cat>
            <c:strRef>
              <c:f>'[Графіки Вашкевич.xlsx]3.6'!$B$7:$B$13</c:f>
              <c:strCache>
                <c:ptCount val="7"/>
                <c:pt idx="0">
                  <c:v>Екостим, в.с.р., </c:v>
                </c:pt>
                <c:pt idx="1">
                  <c:v>Аякс, КС</c:v>
                </c:pt>
                <c:pt idx="2">
                  <c:v>Дезарал, КС</c:v>
                </c:pt>
                <c:pt idx="3">
                  <c:v>Тебузол, ЕВ</c:v>
                </c:pt>
                <c:pt idx="4">
                  <c:v>Аякс, КС + Екостим, в.с.р.</c:v>
                </c:pt>
                <c:pt idx="5">
                  <c:v>Дезарал, КС + Екостим, в.с.р.</c:v>
                </c:pt>
                <c:pt idx="6">
                  <c:v>Тебузол, ЕВ+ Екостим, в.с.р.</c:v>
                </c:pt>
              </c:strCache>
            </c:strRef>
          </c:cat>
          <c:val>
            <c:numRef>
              <c:f>'[Графіки Вашкевич.xlsx]3.6'!$C$7:$C$13</c:f>
              <c:numCache>
                <c:formatCode>General</c:formatCode>
                <c:ptCount val="7"/>
                <c:pt idx="0">
                  <c:v>7</c:v>
                </c:pt>
                <c:pt idx="1">
                  <c:v>33.6</c:v>
                </c:pt>
                <c:pt idx="2">
                  <c:v>22.7</c:v>
                </c:pt>
                <c:pt idx="3">
                  <c:v>26.6</c:v>
                </c:pt>
                <c:pt idx="4">
                  <c:v>43.8</c:v>
                </c:pt>
                <c:pt idx="5">
                  <c:v>27.3</c:v>
                </c:pt>
                <c:pt idx="6">
                  <c:v>29.7</c:v>
                </c:pt>
              </c:numCache>
            </c:numRef>
          </c:val>
          <c:shape val="cylinder"/>
          <c:extLst xmlns:c16r2="http://schemas.microsoft.com/office/drawing/2015/06/chart">
            <c:ext xmlns:c16="http://schemas.microsoft.com/office/drawing/2014/chart" uri="{C3380CC4-5D6E-409C-BE32-E72D297353CC}">
              <c16:uniqueId val="{00000000-32B5-49FD-B4EF-810418B112AB}"/>
            </c:ext>
          </c:extLst>
        </c:ser>
        <c:dLbls>
          <c:showLegendKey val="0"/>
          <c:showVal val="0"/>
          <c:showCatName val="0"/>
          <c:showSerName val="0"/>
          <c:showPercent val="0"/>
          <c:showBubbleSize val="0"/>
        </c:dLbls>
        <c:gapWidth val="41"/>
        <c:gapDepth val="334"/>
        <c:shape val="box"/>
        <c:axId val="277207008"/>
        <c:axId val="277208968"/>
        <c:axId val="0"/>
      </c:bar3DChart>
      <c:catAx>
        <c:axId val="277207008"/>
        <c:scaling>
          <c:orientation val="minMax"/>
        </c:scaling>
        <c:delete val="0"/>
        <c:axPos val="l"/>
        <c:minorGridlines>
          <c:spPr>
            <a:ln w="9525" cap="flat" cmpd="sng" algn="ctr">
              <a:solidFill>
                <a:schemeClr val="bg1">
                  <a:lumMod val="65000"/>
                </a:schemeClr>
              </a:solidFill>
              <a:round/>
            </a:ln>
            <a:effectLst/>
          </c:spPr>
        </c:min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1"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277208968"/>
        <c:crosses val="autoZero"/>
        <c:auto val="1"/>
        <c:lblAlgn val="ctr"/>
        <c:lblOffset val="100"/>
        <c:noMultiLvlLbl val="0"/>
      </c:catAx>
      <c:valAx>
        <c:axId val="277208968"/>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ru-RU" b="1"/>
                  <a:t>Прибавка врожаю</a:t>
                </a:r>
                <a:r>
                  <a:rPr lang="pl-PL" b="1"/>
                  <a:t>,</a:t>
                </a:r>
                <a:r>
                  <a:rPr lang="ru-RU" b="1"/>
                  <a:t> ±до контролю</a:t>
                </a:r>
              </a:p>
            </c:rich>
          </c:tx>
          <c:layout>
            <c:manualLayout>
              <c:xMode val="edge"/>
              <c:yMode val="edge"/>
              <c:x val="0.45035839672322997"/>
              <c:y val="2.1581805838424971E-2"/>
            </c:manualLayout>
          </c:layout>
          <c:overlay val="0"/>
          <c:spPr>
            <a:noFill/>
            <a:ln>
              <a:noFill/>
            </a:ln>
            <a:effectLst/>
          </c:spPr>
          <c:txPr>
            <a:bodyPr rot="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27720700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solidFill>
      <a:round/>
    </a:ln>
    <a:effectLst>
      <a:softEdge rad="12700"/>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ru-RU"/>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withinLinear" id="19">
  <a:schemeClr val="accent6"/>
</cs:colorStyle>
</file>

<file path=word/charts/colors2.xml><?xml version="1.0" encoding="utf-8"?>
<cs:colorStyle xmlns:cs="http://schemas.microsoft.com/office/drawing/2012/chartStyle" xmlns:a="http://schemas.openxmlformats.org/drawingml/2006/main" meth="withinLinear" id="15">
  <a:schemeClr val="accent2"/>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withinLinear" id="15">
  <a:schemeClr val="accent2"/>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withinLinear" id="19">
  <a:schemeClr val="accent6"/>
</cs:colorStyle>
</file>

<file path=word/charts/style1.xml><?xml version="1.0" encoding="utf-8"?>
<cs:chartStyle xmlns:cs="http://schemas.microsoft.com/office/drawing/2012/chartStyle" xmlns:a="http://schemas.openxmlformats.org/drawingml/2006/main" id="352">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2.xml><?xml version="1.0" encoding="utf-8"?>
<cs:chartStyle xmlns:cs="http://schemas.microsoft.com/office/drawing/2012/chartStyle" xmlns:a="http://schemas.openxmlformats.org/drawingml/2006/main" id="347">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3.xml><?xml version="1.0" encoding="utf-8"?>
<cs:chartStyle xmlns:cs="http://schemas.microsoft.com/office/drawing/2012/chartStyle" xmlns:a="http://schemas.openxmlformats.org/drawingml/2006/main" id="313">
  <cs:axisTitle>
    <cs:lnRef idx="0"/>
    <cs:fillRef idx="0"/>
    <cs:effectRef idx="0"/>
    <cs:fontRef idx="minor">
      <a:schemeClr val="dk1">
        <a:lumMod val="50000"/>
        <a:lumOff val="50000"/>
      </a:schemeClr>
    </cs:fontRef>
    <cs:defRPr sz="900" b="1" kern="1200"/>
  </cs:axisTitle>
  <cs:categoryAxis>
    <cs:lnRef idx="0"/>
    <cs:fillRef idx="0"/>
    <cs:effectRef idx="0"/>
    <cs:fontRef idx="minor">
      <a:schemeClr val="dk1">
        <a:lumMod val="50000"/>
        <a:lumOff val="50000"/>
      </a:schemeClr>
    </cs:fontRef>
    <cs:spPr>
      <a:ln w="9525" cap="flat" cmpd="sng" algn="ctr">
        <a:solidFill>
          <a:schemeClr val="dk1">
            <a:lumMod val="15000"/>
            <a:lumOff val="85000"/>
          </a:schemeClr>
        </a:solidFill>
        <a:round/>
      </a:ln>
    </cs:spPr>
    <cs:defRPr sz="900" b="0" kern="1200" cap="all" spc="120" normalizeH="0" baseline="0"/>
  </cs:categoryAxis>
  <cs:chartArea>
    <cs:lnRef idx="0"/>
    <cs:fillRef idx="0"/>
    <cs:effectRef idx="0"/>
    <cs:fontRef idx="minor">
      <a:schemeClr val="dk1"/>
    </cs:fontRef>
    <cs:spPr>
      <a:solidFill>
        <a:schemeClr val="lt1"/>
      </a:solidFill>
      <a:ln w="9525" cap="flat" cmpd="sng" algn="ctr">
        <a:solidFill>
          <a:schemeClr val="lt1">
            <a:lumMod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ltUpDiag">
        <a:fgClr>
          <a:schemeClr val="phClr"/>
        </a:fgClr>
        <a:bgClr>
          <a:schemeClr val="phClr">
            <a:lumMod val="20000"/>
            <a:lumOff val="80000"/>
          </a:schemeClr>
        </a:bgClr>
      </a:pattFill>
      <a:effectLst>
        <a:innerShdw blurRad="114300">
          <a:schemeClr val="phClr"/>
        </a:innerShdw>
      </a:effectLst>
    </cs:spPr>
  </cs:dataPoint>
  <cs:dataPoint3D>
    <cs:lnRef idx="0"/>
    <cs:fillRef idx="0">
      <cs:styleClr val="auto"/>
    </cs:fillRef>
    <cs:effectRef idx="0">
      <cs:styleClr val="auto"/>
    </cs:effectRef>
    <cs:fontRef idx="minor">
      <a:schemeClr val="dk1"/>
    </cs:fontRef>
    <cs:spPr>
      <a:pattFill prst="ltUpDiag">
        <a:fgClr>
          <a:schemeClr val="phClr"/>
        </a:fgClr>
        <a:bgClr>
          <a:schemeClr val="phClr">
            <a:lumMod val="20000"/>
            <a:lumOff val="80000"/>
          </a:schemeClr>
        </a:bgClr>
      </a:pattFill>
      <a:effectLst>
        <a:innerShdw blurRad="114300">
          <a:schemeClr val="phClr"/>
        </a:innerShdw>
      </a:effectLst>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tx1"/>
    </cs:fontRef>
    <cs:spPr>
      <a:ln w="9525" cap="flat" cmpd="sng" algn="ctr">
        <a:solidFill>
          <a:schemeClr val="dk1">
            <a:lumMod val="35000"/>
            <a:lumOff val="65000"/>
          </a:schemeClr>
        </a:solidFill>
        <a:round/>
      </a:ln>
    </cs:spPr>
  </cs:dropLine>
  <cs:errorBar>
    <cs:lnRef idx="0"/>
    <cs:fillRef idx="0"/>
    <cs:effectRef idx="0"/>
    <cs:fontRef idx="minor">
      <a:schemeClr val="tx1"/>
    </cs:fontRef>
    <cs:spPr>
      <a:ln w="9525" cap="flat" cmpd="sng" algn="ctr">
        <a:solidFill>
          <a:schemeClr val="dk1">
            <a:lumMod val="65000"/>
            <a:lumOff val="35000"/>
          </a:schemeClr>
        </a:solidFill>
        <a:round/>
      </a:ln>
    </cs:spPr>
  </cs:errorBar>
  <cs:floor>
    <cs:lnRef idx="0"/>
    <cs:fillRef idx="0"/>
    <cs:effectRef idx="0"/>
    <cs:fontRef idx="minor">
      <a:schemeClr val="dk1"/>
    </cs:fontRef>
    <cs:spPr>
      <a:solidFill>
        <a:schemeClr val="lt1"/>
      </a:solidFill>
      <a:sp3d/>
    </cs:spPr>
  </cs:floor>
  <cs:gridlineMajor>
    <cs:lnRef idx="0"/>
    <cs:fillRef idx="0"/>
    <cs:effectRef idx="0"/>
    <cs:fontRef idx="minor">
      <a:schemeClr val="tx1"/>
    </cs:fontRef>
    <cs:spPr>
      <a:ln w="9525" cap="flat" cmpd="sng" algn="ctr">
        <a:solidFill>
          <a:schemeClr val="dk1">
            <a:lumMod val="15000"/>
            <a:lumOff val="85000"/>
          </a:schemeClr>
        </a:solidFill>
        <a:round/>
      </a:ln>
    </cs:spPr>
  </cs:gridlineMajor>
  <cs:gridlineMinor>
    <cs:lnRef idx="0"/>
    <cs:fillRef idx="0"/>
    <cs:effectRef idx="0"/>
    <cs:fontRef idx="minor">
      <a:schemeClr val="tx1"/>
    </cs:fontRef>
    <cs:spPr>
      <a:ln w="9525" cap="flat" cmpd="sng" algn="ctr">
        <a:solidFill>
          <a:schemeClr val="dk1">
            <a:lumMod val="5000"/>
            <a:lumOff val="95000"/>
          </a:schemeClr>
        </a:solidFill>
        <a:round/>
      </a:ln>
    </cs:spPr>
  </cs:gridlineMinor>
  <cs:hiLoLine>
    <cs:lnRef idx="0"/>
    <cs:fillRef idx="0"/>
    <cs:effectRef idx="0"/>
    <cs:fontRef idx="minor">
      <a:schemeClr val="tx1"/>
    </cs:fontRef>
    <cs:spPr>
      <a:ln w="9525" cap="flat" cmpd="sng" algn="ctr">
        <a:solidFill>
          <a:schemeClr val="dk1">
            <a:lumMod val="50000"/>
            <a:lumOff val="50000"/>
          </a:schemeClr>
        </a:solidFill>
        <a:round/>
      </a:ln>
    </cs:spPr>
  </cs:hiLoLine>
  <cs:leaderLine>
    <cs:lnRef idx="0"/>
    <cs:fillRef idx="0"/>
    <cs:effectRef idx="0"/>
    <cs:fontRef idx="minor">
      <a:schemeClr val="tx1"/>
    </cs:fontRef>
    <cs:spPr>
      <a:ln w="9525" cap="flat" cmpd="sng" algn="ctr">
        <a:solidFill>
          <a:schemeClr val="dk1">
            <a:lumMod val="35000"/>
            <a:lumOff val="65000"/>
          </a:schemeClr>
        </a:solidFill>
        <a:round/>
      </a:ln>
    </cs:spPr>
  </cs:leaderLine>
  <cs:legend>
    <cs:lnRef idx="0"/>
    <cs:fillRef idx="0"/>
    <cs:effectRef idx="0"/>
    <cs:fontRef idx="minor">
      <a:schemeClr val="dk1">
        <a:lumMod val="50000"/>
        <a:lumOff val="50000"/>
      </a:schemeClr>
    </cs:fontRef>
    <cs:defRPr sz="900" kern="1200"/>
  </cs:legend>
  <cs:plotArea>
    <cs:lnRef idx="0"/>
    <cs:fillRef idx="0"/>
    <cs:effectRef idx="0"/>
    <cs:fontRef idx="minor">
      <a:schemeClr val="dk1"/>
    </cs:fontRef>
    <cs:spPr>
      <a:solidFill>
        <a:schemeClr val="lt1"/>
      </a:solidFill>
      <a:ln>
        <a:solidFill>
          <a:schemeClr val="lt1">
            <a:lumMod val="85000"/>
          </a:schemeClr>
        </a:solidFill>
      </a:ln>
    </cs:spPr>
  </cs:plotArea>
  <cs:plotArea3D>
    <cs:lnRef idx="0"/>
    <cs:fillRef idx="0"/>
    <cs:effectRef idx="0"/>
    <cs:fontRef idx="minor">
      <a:schemeClr val="dk1"/>
    </cs:fontRef>
  </cs:plotArea3D>
  <cs:seriesAxis>
    <cs:lnRef idx="0"/>
    <cs:fillRef idx="0"/>
    <cs:effectRef idx="0"/>
    <cs:fontRef idx="minor">
      <a:schemeClr val="dk1">
        <a:lumMod val="50000"/>
        <a:lumOff val="50000"/>
      </a:schemeClr>
    </cs:fontRef>
    <cs:spPr>
      <a:ln w="9525" cap="flat" cmpd="sng" algn="ctr">
        <a:solidFill>
          <a:schemeClr val="dk1">
            <a:lumMod val="15000"/>
            <a:lumOff val="85000"/>
          </a:schemeClr>
        </a:solidFill>
        <a:round/>
      </a:ln>
    </cs:spPr>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50000"/>
        <a:lumOff val="50000"/>
      </a:schemeClr>
    </cs:fontRef>
    <cs:defRPr sz="900" kern="1200"/>
  </cs:trendlineLabel>
  <cs:upBar>
    <cs:lnRef idx="0"/>
    <cs:fillRef idx="0"/>
    <cs:effectRef idx="0"/>
    <cs:fontRef idx="minor">
      <a:schemeClr val="tx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50000"/>
        <a:lumOff val="50000"/>
      </a:schemeClr>
    </cs:fontRef>
    <cs:spPr>
      <a:ln w="6350"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325">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5"/>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75000"/>
            <a:lumOff val="25000"/>
          </a:schemeClr>
        </a:solidFill>
      </a:ln>
    </cs:spPr>
  </cs:downBar>
  <cs:dropLine>
    <cs:lnRef idx="0"/>
    <cs:fillRef idx="0"/>
    <cs:effectRef idx="0"/>
    <cs:fontRef idx="minor">
      <a:schemeClr val="dk1"/>
    </cs:fontRef>
    <cs:spPr>
      <a:ln w="9525">
        <a:solidFill>
          <a:schemeClr val="tx1">
            <a:lumMod val="75000"/>
            <a:lumOff val="25000"/>
          </a:schemeClr>
        </a:solidFill>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75000"/>
            <a:lumOff val="25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325">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5"/>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75000"/>
            <a:lumOff val="25000"/>
          </a:schemeClr>
        </a:solidFill>
      </a:ln>
    </cs:spPr>
  </cs:downBar>
  <cs:dropLine>
    <cs:lnRef idx="0"/>
    <cs:fillRef idx="0"/>
    <cs:effectRef idx="0"/>
    <cs:fontRef idx="minor">
      <a:schemeClr val="dk1"/>
    </cs:fontRef>
    <cs:spPr>
      <a:ln w="9525">
        <a:solidFill>
          <a:schemeClr val="tx1">
            <a:lumMod val="75000"/>
            <a:lumOff val="25000"/>
          </a:schemeClr>
        </a:solidFill>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75000"/>
            <a:lumOff val="25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6.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_rels/drawing5.xml.rels><?xml version="1.0" encoding="UTF-8" standalone="yes"?>
<Relationships xmlns="http://schemas.openxmlformats.org/package/2006/relationships"><Relationship Id="rId1" Type="http://schemas.openxmlformats.org/officeDocument/2006/relationships/image" Target="../media/image2.png"/></Relationships>
</file>

<file path=word/drawings/drawing1.xml><?xml version="1.0" encoding="utf-8"?>
<c:userShapes xmlns:c="http://schemas.openxmlformats.org/drawingml/2006/chart">
  <cdr:relSizeAnchor xmlns:cdr="http://schemas.openxmlformats.org/drawingml/2006/chartDrawing">
    <cdr:from>
      <cdr:x>0.11973</cdr:x>
      <cdr:y>0.83434</cdr:y>
    </cdr:from>
    <cdr:to>
      <cdr:x>0.20746</cdr:x>
      <cdr:y>0.86955</cdr:y>
    </cdr:to>
    <cdr:sp macro="" textlink="">
      <cdr:nvSpPr>
        <cdr:cNvPr id="2" name="Прямоугольник 1"/>
        <cdr:cNvSpPr/>
      </cdr:nvSpPr>
      <cdr:spPr>
        <a:xfrm xmlns:a="http://schemas.openxmlformats.org/drawingml/2006/main">
          <a:off x="736600" y="3159760"/>
          <a:ext cx="539751" cy="133350"/>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wrap="square" lIns="0" tIns="0" rIns="0" bIns="0"/>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pPr algn="ctr"/>
          <a:r>
            <a:rPr lang="ru-RU" sz="1100" i="1">
              <a:solidFill>
                <a:schemeClr val="tx1"/>
              </a:solidFill>
              <a:latin typeface="Times New Roman" panose="02020603050405020304" pitchFamily="18" charset="0"/>
              <a:cs typeface="Times New Roman" panose="02020603050405020304" pitchFamily="18" charset="0"/>
            </a:rPr>
            <a:t>травень</a:t>
          </a:r>
        </a:p>
      </cdr:txBody>
    </cdr:sp>
  </cdr:relSizeAnchor>
  <cdr:relSizeAnchor xmlns:cdr="http://schemas.openxmlformats.org/drawingml/2006/chartDrawing">
    <cdr:from>
      <cdr:x>0.34019</cdr:x>
      <cdr:y>0.83233</cdr:y>
    </cdr:from>
    <cdr:to>
      <cdr:x>0.42792</cdr:x>
      <cdr:y>0.86754</cdr:y>
    </cdr:to>
    <cdr:sp macro="" textlink="">
      <cdr:nvSpPr>
        <cdr:cNvPr id="3" name="Прямоугольник 2"/>
        <cdr:cNvSpPr/>
      </cdr:nvSpPr>
      <cdr:spPr>
        <a:xfrm xmlns:a="http://schemas.openxmlformats.org/drawingml/2006/main">
          <a:off x="2092960" y="3152140"/>
          <a:ext cx="539751" cy="133350"/>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wrap="square" lIns="0" tIns="0" rIns="0" bIns="0"/>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pPr algn="ctr"/>
          <a:r>
            <a:rPr lang="ru-RU" sz="1100" i="1">
              <a:solidFill>
                <a:schemeClr val="tx1"/>
              </a:solidFill>
              <a:latin typeface="Times New Roman" panose="02020603050405020304" pitchFamily="18" charset="0"/>
              <a:cs typeface="Times New Roman" panose="02020603050405020304" pitchFamily="18" charset="0"/>
            </a:rPr>
            <a:t>червень</a:t>
          </a:r>
        </a:p>
      </cdr:txBody>
    </cdr:sp>
  </cdr:relSizeAnchor>
  <cdr:relSizeAnchor xmlns:cdr="http://schemas.openxmlformats.org/drawingml/2006/chartDrawing">
    <cdr:from>
      <cdr:x>0.56932</cdr:x>
      <cdr:y>0.83032</cdr:y>
    </cdr:from>
    <cdr:to>
      <cdr:x>0.65705</cdr:x>
      <cdr:y>0.86553</cdr:y>
    </cdr:to>
    <cdr:sp macro="" textlink="">
      <cdr:nvSpPr>
        <cdr:cNvPr id="4" name="Прямоугольник 3"/>
        <cdr:cNvSpPr/>
      </cdr:nvSpPr>
      <cdr:spPr>
        <a:xfrm xmlns:a="http://schemas.openxmlformats.org/drawingml/2006/main">
          <a:off x="3502660" y="3144520"/>
          <a:ext cx="539751" cy="133350"/>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wrap="square" lIns="0" tIns="0" rIns="0" bIns="0"/>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pPr algn="ctr"/>
          <a:r>
            <a:rPr lang="ru-RU" sz="1100" i="1">
              <a:solidFill>
                <a:schemeClr val="tx1"/>
              </a:solidFill>
              <a:latin typeface="Times New Roman" panose="02020603050405020304" pitchFamily="18" charset="0"/>
              <a:cs typeface="Times New Roman" panose="02020603050405020304" pitchFamily="18" charset="0"/>
            </a:rPr>
            <a:t>липень</a:t>
          </a:r>
        </a:p>
      </cdr:txBody>
    </cdr:sp>
  </cdr:relSizeAnchor>
  <cdr:relSizeAnchor xmlns:cdr="http://schemas.openxmlformats.org/drawingml/2006/chartDrawing">
    <cdr:from>
      <cdr:x>0.79473</cdr:x>
      <cdr:y>0.83233</cdr:y>
    </cdr:from>
    <cdr:to>
      <cdr:x>0.88246</cdr:x>
      <cdr:y>0.86754</cdr:y>
    </cdr:to>
    <cdr:sp macro="" textlink="">
      <cdr:nvSpPr>
        <cdr:cNvPr id="5" name="Прямоугольник 4"/>
        <cdr:cNvSpPr/>
      </cdr:nvSpPr>
      <cdr:spPr>
        <a:xfrm xmlns:a="http://schemas.openxmlformats.org/drawingml/2006/main">
          <a:off x="4889500" y="3152140"/>
          <a:ext cx="539751" cy="133350"/>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wrap="square" lIns="0" tIns="0" rIns="0" bIns="0"/>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pPr algn="ctr"/>
          <a:r>
            <a:rPr lang="ru-RU" sz="1100" i="1">
              <a:solidFill>
                <a:schemeClr val="tx1"/>
              </a:solidFill>
              <a:latin typeface="Times New Roman" panose="02020603050405020304" pitchFamily="18" charset="0"/>
              <a:cs typeface="Times New Roman" panose="02020603050405020304" pitchFamily="18" charset="0"/>
            </a:rPr>
            <a:t>серпень</a:t>
          </a:r>
        </a:p>
      </cdr:txBody>
    </cdr:sp>
  </cdr:relSizeAnchor>
  <cdr:relSizeAnchor xmlns:cdr="http://schemas.openxmlformats.org/drawingml/2006/chartDrawing">
    <cdr:from>
      <cdr:x>0.4973</cdr:x>
      <cdr:y>0.77945</cdr:y>
    </cdr:from>
    <cdr:to>
      <cdr:x>0.4973</cdr:x>
      <cdr:y>0.85994</cdr:y>
    </cdr:to>
    <cdr:cxnSp macro="">
      <cdr:nvCxnSpPr>
        <cdr:cNvPr id="6" name="Прямая соединительная линия 5"/>
        <cdr:cNvCxnSpPr/>
      </cdr:nvCxnSpPr>
      <cdr:spPr>
        <a:xfrm xmlns:a="http://schemas.openxmlformats.org/drawingml/2006/main">
          <a:off x="3139832" y="2893208"/>
          <a:ext cx="0" cy="298739"/>
        </a:xfrm>
        <a:prstGeom xmlns:a="http://schemas.openxmlformats.org/drawingml/2006/main" prst="line">
          <a:avLst/>
        </a:prstGeom>
        <a:ln xmlns:a="http://schemas.openxmlformats.org/drawingml/2006/main">
          <a:solidFill>
            <a:schemeClr val="bg2">
              <a:lumMod val="90000"/>
            </a:schemeClr>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0.72679</cdr:x>
      <cdr:y>0.77462</cdr:y>
    </cdr:from>
    <cdr:to>
      <cdr:x>0.72679</cdr:x>
      <cdr:y>0.85511</cdr:y>
    </cdr:to>
    <cdr:cxnSp macro="">
      <cdr:nvCxnSpPr>
        <cdr:cNvPr id="7" name="Прямая соединительная линия 6"/>
        <cdr:cNvCxnSpPr/>
      </cdr:nvCxnSpPr>
      <cdr:spPr>
        <a:xfrm xmlns:a="http://schemas.openxmlformats.org/drawingml/2006/main">
          <a:off x="4588795" y="2875278"/>
          <a:ext cx="0" cy="298739"/>
        </a:xfrm>
        <a:prstGeom xmlns:a="http://schemas.openxmlformats.org/drawingml/2006/main" prst="line">
          <a:avLst/>
        </a:prstGeom>
        <a:ln xmlns:a="http://schemas.openxmlformats.org/drawingml/2006/main">
          <a:solidFill>
            <a:schemeClr val="bg2">
              <a:lumMod val="90000"/>
            </a:schemeClr>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0.27245</cdr:x>
      <cdr:y>0.77261</cdr:y>
    </cdr:from>
    <cdr:to>
      <cdr:x>0.27245</cdr:x>
      <cdr:y>0.8531</cdr:y>
    </cdr:to>
    <cdr:cxnSp macro="">
      <cdr:nvCxnSpPr>
        <cdr:cNvPr id="8" name="Прямая соединительная линия 7"/>
        <cdr:cNvCxnSpPr/>
      </cdr:nvCxnSpPr>
      <cdr:spPr>
        <a:xfrm xmlns:a="http://schemas.openxmlformats.org/drawingml/2006/main">
          <a:off x="1676223" y="2794499"/>
          <a:ext cx="0" cy="291130"/>
        </a:xfrm>
        <a:prstGeom xmlns:a="http://schemas.openxmlformats.org/drawingml/2006/main" prst="line">
          <a:avLst/>
        </a:prstGeom>
        <a:ln xmlns:a="http://schemas.openxmlformats.org/drawingml/2006/main">
          <a:solidFill>
            <a:schemeClr val="bg2">
              <a:lumMod val="90000"/>
            </a:schemeClr>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0.91363</cdr:x>
      <cdr:y>0</cdr:y>
    </cdr:from>
    <cdr:to>
      <cdr:x>0.9545</cdr:x>
      <cdr:y>0.05835</cdr:y>
    </cdr:to>
    <cdr:sp macro="" textlink="">
      <cdr:nvSpPr>
        <cdr:cNvPr id="9" name="Прямоугольник 8"/>
        <cdr:cNvSpPr/>
      </cdr:nvSpPr>
      <cdr:spPr>
        <a:xfrm xmlns:a="http://schemas.openxmlformats.org/drawingml/2006/main">
          <a:off x="5621020" y="0"/>
          <a:ext cx="251460" cy="220980"/>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tIns="0"/>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r>
            <a:rPr lang="uk-UA" b="1">
              <a:solidFill>
                <a:sysClr val="windowText" lastClr="000000"/>
              </a:solidFill>
              <a:latin typeface="Times New Roman" panose="02020603050405020304" pitchFamily="18" charset="0"/>
              <a:cs typeface="Times New Roman" panose="02020603050405020304" pitchFamily="18" charset="0"/>
            </a:rPr>
            <a:t>%</a:t>
          </a:r>
          <a:endParaRPr lang="en-US" b="1">
            <a:solidFill>
              <a:sysClr val="windowText" lastClr="000000"/>
            </a:solidFill>
            <a:latin typeface="Times New Roman" panose="02020603050405020304" pitchFamily="18" charset="0"/>
            <a:cs typeface="Times New Roman" panose="02020603050405020304" pitchFamily="18" charset="0"/>
          </a:endParaRPr>
        </a:p>
      </cdr:txBody>
    </cdr:sp>
  </cdr:relSizeAnchor>
  <cdr:relSizeAnchor xmlns:cdr="http://schemas.openxmlformats.org/drawingml/2006/chartDrawing">
    <cdr:from>
      <cdr:x>0.03468</cdr:x>
      <cdr:y>0</cdr:y>
    </cdr:from>
    <cdr:to>
      <cdr:x>0.09784</cdr:x>
      <cdr:y>0.05433</cdr:y>
    </cdr:to>
    <cdr:sp macro="" textlink="">
      <cdr:nvSpPr>
        <cdr:cNvPr id="10" name="Прямоугольник 9"/>
        <cdr:cNvSpPr/>
      </cdr:nvSpPr>
      <cdr:spPr>
        <a:xfrm xmlns:a="http://schemas.openxmlformats.org/drawingml/2006/main">
          <a:off x="213360" y="0"/>
          <a:ext cx="388620" cy="205740"/>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tIns="0"/>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r>
            <a:rPr lang="uk-UA" b="1">
              <a:solidFill>
                <a:sysClr val="windowText" lastClr="000000"/>
              </a:solidFill>
              <a:latin typeface="Times New Roman" panose="02020603050405020304" pitchFamily="18" charset="0"/>
              <a:cs typeface="Times New Roman" panose="02020603050405020304" pitchFamily="18" charset="0"/>
            </a:rPr>
            <a:t>мм</a:t>
          </a:r>
          <a:endParaRPr lang="en-US" b="1">
            <a:solidFill>
              <a:sysClr val="windowText" lastClr="000000"/>
            </a:solidFill>
            <a:latin typeface="Times New Roman" panose="02020603050405020304" pitchFamily="18" charset="0"/>
            <a:cs typeface="Times New Roman" panose="02020603050405020304" pitchFamily="18" charset="0"/>
          </a:endParaRPr>
        </a:p>
      </cdr:txBody>
    </cdr:sp>
  </cdr:relSizeAnchor>
</c:userShapes>
</file>

<file path=word/drawings/drawing2.xml><?xml version="1.0" encoding="utf-8"?>
<c:userShapes xmlns:c="http://schemas.openxmlformats.org/drawingml/2006/chart">
  <cdr:relSizeAnchor xmlns:cdr="http://schemas.openxmlformats.org/drawingml/2006/chartDrawing">
    <cdr:from>
      <cdr:x>0.04789</cdr:x>
      <cdr:y>0.03836</cdr:y>
    </cdr:from>
    <cdr:to>
      <cdr:x>0.1028</cdr:x>
      <cdr:y>0.64319</cdr:y>
    </cdr:to>
    <cdr:grpSp>
      <cdr:nvGrpSpPr>
        <cdr:cNvPr id="12" name="Группа 11"/>
        <cdr:cNvGrpSpPr/>
      </cdr:nvGrpSpPr>
      <cdr:grpSpPr>
        <a:xfrm xmlns:a="http://schemas.openxmlformats.org/drawingml/2006/main">
          <a:off x="294767" y="110339"/>
          <a:ext cx="337976" cy="1739742"/>
          <a:chOff x="294640" y="110490"/>
          <a:chExt cx="337820" cy="1741883"/>
        </a:xfrm>
      </cdr:grpSpPr>
      <cdr:cxnSp macro="">
        <cdr:nvCxnSpPr>
          <cdr:cNvPr id="3" name="Прямая соединительная линия 2"/>
          <cdr:cNvCxnSpPr/>
        </cdr:nvCxnSpPr>
        <cdr:spPr>
          <a:xfrm xmlns:a="http://schemas.openxmlformats.org/drawingml/2006/main" flipH="1">
            <a:off x="327660" y="110490"/>
            <a:ext cx="304800" cy="3210"/>
          </a:xfrm>
          <a:prstGeom xmlns:a="http://schemas.openxmlformats.org/drawingml/2006/main" prst="line">
            <a:avLst/>
          </a:prstGeom>
          <a:ln xmlns:a="http://schemas.openxmlformats.org/drawingml/2006/main" w="12700">
            <a:solidFill>
              <a:schemeClr val="bg1">
                <a:lumMod val="75000"/>
              </a:schemeClr>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cxnSp macro="">
        <cdr:nvCxnSpPr>
          <cdr:cNvPr id="5" name="Прямая соединительная линия 4"/>
          <cdr:cNvCxnSpPr/>
        </cdr:nvCxnSpPr>
        <cdr:spPr>
          <a:xfrm xmlns:a="http://schemas.openxmlformats.org/drawingml/2006/main" flipH="1">
            <a:off x="309880" y="692753"/>
            <a:ext cx="320040" cy="0"/>
          </a:xfrm>
          <a:prstGeom xmlns:a="http://schemas.openxmlformats.org/drawingml/2006/main" prst="line">
            <a:avLst/>
          </a:prstGeom>
          <a:ln xmlns:a="http://schemas.openxmlformats.org/drawingml/2006/main" w="12700">
            <a:solidFill>
              <a:schemeClr val="bg1">
                <a:lumMod val="75000"/>
              </a:schemeClr>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cxnSp macro="">
        <cdr:nvCxnSpPr>
          <cdr:cNvPr id="6" name="Прямая соединительная линия 5"/>
          <cdr:cNvCxnSpPr/>
        </cdr:nvCxnSpPr>
        <cdr:spPr>
          <a:xfrm xmlns:a="http://schemas.openxmlformats.org/drawingml/2006/main" flipH="1">
            <a:off x="294640" y="1253133"/>
            <a:ext cx="320040" cy="0"/>
          </a:xfrm>
          <a:prstGeom xmlns:a="http://schemas.openxmlformats.org/drawingml/2006/main" prst="line">
            <a:avLst/>
          </a:prstGeom>
          <a:ln xmlns:a="http://schemas.openxmlformats.org/drawingml/2006/main" w="12700">
            <a:solidFill>
              <a:schemeClr val="bg1">
                <a:lumMod val="75000"/>
              </a:schemeClr>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cxnSp macro="">
        <cdr:nvCxnSpPr>
          <cdr:cNvPr id="7" name="Прямая соединительная линия 6"/>
          <cdr:cNvCxnSpPr/>
        </cdr:nvCxnSpPr>
        <cdr:spPr>
          <a:xfrm xmlns:a="http://schemas.openxmlformats.org/drawingml/2006/main" flipH="1">
            <a:off x="302260" y="1852373"/>
            <a:ext cx="320040" cy="0"/>
          </a:xfrm>
          <a:prstGeom xmlns:a="http://schemas.openxmlformats.org/drawingml/2006/main" prst="line">
            <a:avLst/>
          </a:prstGeom>
          <a:ln xmlns:a="http://schemas.openxmlformats.org/drawingml/2006/main" w="12700">
            <a:solidFill>
              <a:schemeClr val="bg1">
                <a:lumMod val="75000"/>
              </a:schemeClr>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grpSp>
  </cdr:relSizeAnchor>
  <cdr:relSizeAnchor xmlns:cdr="http://schemas.openxmlformats.org/drawingml/2006/chartDrawing">
    <cdr:from>
      <cdr:x>0.04417</cdr:x>
      <cdr:y>0.24775</cdr:y>
    </cdr:from>
    <cdr:to>
      <cdr:x>0.07142</cdr:x>
      <cdr:y>0.41719</cdr:y>
    </cdr:to>
    <cdr:sp macro="" textlink="">
      <cdr:nvSpPr>
        <cdr:cNvPr id="8" name="Прямоугольник 7"/>
        <cdr:cNvSpPr/>
      </cdr:nvSpPr>
      <cdr:spPr>
        <a:xfrm xmlns:a="http://schemas.openxmlformats.org/drawingml/2006/main" rot="16200000">
          <a:off x="111600" y="873693"/>
          <a:ext cx="488000" cy="167640"/>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rot="0" spcFirstLastPara="0" vert="horz" wrap="square" lIns="0" tIns="0" rIns="0" bIns="0" numCol="1" spcCol="0" rtlCol="0" fromWordArt="0" anchor="t" anchorCtr="0" forceAA="0" compatLnSpc="1">
          <a:prstTxWarp prst="textNoShape">
            <a:avLst/>
          </a:prstTxWarp>
          <a:noAutofit/>
        </a:bodyPr>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pPr algn="ctr"/>
          <a:r>
            <a:rPr lang="uk-UA" sz="1000" i="1">
              <a:solidFill>
                <a:sysClr val="windowText" lastClr="000000"/>
              </a:solidFill>
              <a:latin typeface="Times New Roman" panose="02020603050405020304" pitchFamily="18" charset="0"/>
              <a:cs typeface="Times New Roman" panose="02020603050405020304" pitchFamily="18" charset="0"/>
            </a:rPr>
            <a:t>лтпень</a:t>
          </a:r>
          <a:endParaRPr lang="en-US" sz="1000" i="1">
            <a:solidFill>
              <a:sysClr val="windowText" lastClr="000000"/>
            </a:solidFill>
            <a:latin typeface="Times New Roman" panose="02020603050405020304" pitchFamily="18" charset="0"/>
            <a:cs typeface="Times New Roman" panose="02020603050405020304" pitchFamily="18" charset="0"/>
          </a:endParaRPr>
        </a:p>
      </cdr:txBody>
    </cdr:sp>
  </cdr:relSizeAnchor>
  <cdr:relSizeAnchor xmlns:cdr="http://schemas.openxmlformats.org/drawingml/2006/chartDrawing">
    <cdr:from>
      <cdr:x>0.04417</cdr:x>
      <cdr:y>0.43981</cdr:y>
    </cdr:from>
    <cdr:to>
      <cdr:x>0.07142</cdr:x>
      <cdr:y>0.60925</cdr:y>
    </cdr:to>
    <cdr:sp macro="" textlink="">
      <cdr:nvSpPr>
        <cdr:cNvPr id="9" name="Прямоугольник 8"/>
        <cdr:cNvSpPr/>
      </cdr:nvSpPr>
      <cdr:spPr>
        <a:xfrm xmlns:a="http://schemas.openxmlformats.org/drawingml/2006/main" rot="16200000">
          <a:off x="111600" y="1426833"/>
          <a:ext cx="488000" cy="167640"/>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rot="0" spcFirstLastPara="0" vert="horz" wrap="square" lIns="0" tIns="0" rIns="0" bIns="0" numCol="1" spcCol="0" rtlCol="0" fromWordArt="0" anchor="t" anchorCtr="0" forceAA="0" compatLnSpc="1">
          <a:prstTxWarp prst="textNoShape">
            <a:avLst/>
          </a:prstTxWarp>
          <a:noAutofit/>
        </a:bodyPr>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pPr algn="l"/>
          <a:r>
            <a:rPr lang="uk-UA" sz="1000" i="1">
              <a:solidFill>
                <a:sysClr val="windowText" lastClr="000000"/>
              </a:solidFill>
              <a:latin typeface="Times New Roman" panose="02020603050405020304" pitchFamily="18" charset="0"/>
              <a:cs typeface="Times New Roman" panose="02020603050405020304" pitchFamily="18" charset="0"/>
            </a:rPr>
            <a:t>червень</a:t>
          </a:r>
          <a:endParaRPr lang="en-US" sz="1000" i="1">
            <a:solidFill>
              <a:sysClr val="windowText" lastClr="000000"/>
            </a:solidFill>
            <a:latin typeface="Times New Roman" panose="02020603050405020304" pitchFamily="18" charset="0"/>
            <a:cs typeface="Times New Roman" panose="02020603050405020304" pitchFamily="18" charset="0"/>
          </a:endParaRPr>
        </a:p>
      </cdr:txBody>
    </cdr:sp>
  </cdr:relSizeAnchor>
  <cdr:relSizeAnchor xmlns:cdr="http://schemas.openxmlformats.org/drawingml/2006/chartDrawing">
    <cdr:from>
      <cdr:x>0.29106</cdr:x>
      <cdr:y>0.90091</cdr:y>
    </cdr:from>
    <cdr:to>
      <cdr:x>0.74189</cdr:x>
      <cdr:y>0.97234</cdr:y>
    </cdr:to>
    <cdr:sp macro="" textlink="">
      <cdr:nvSpPr>
        <cdr:cNvPr id="13" name="Прямоугольник 12"/>
        <cdr:cNvSpPr/>
      </cdr:nvSpPr>
      <cdr:spPr>
        <a:xfrm xmlns:a="http://schemas.openxmlformats.org/drawingml/2006/main">
          <a:off x="1790700" y="2594610"/>
          <a:ext cx="2773680" cy="205740"/>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pPr algn="ctr"/>
          <a:r>
            <a:rPr lang="en-US" b="1">
              <a:solidFill>
                <a:sysClr val="windowText" lastClr="000000"/>
              </a:solidFill>
              <a:latin typeface="Times New Roman" panose="02020603050405020304" pitchFamily="18" charset="0"/>
              <a:cs typeface="Times New Roman" panose="02020603050405020304" pitchFamily="18" charset="0"/>
            </a:rPr>
            <a:t>Bipolaris panici-miliacei</a:t>
          </a:r>
        </a:p>
      </cdr:txBody>
    </cdr:sp>
  </cdr:relSizeAnchor>
</c:userShapes>
</file>

<file path=word/drawings/drawing3.xml><?xml version="1.0" encoding="utf-8"?>
<c:userShapes xmlns:c="http://schemas.openxmlformats.org/drawingml/2006/chart">
  <cdr:relSizeAnchor xmlns:cdr="http://schemas.openxmlformats.org/drawingml/2006/chartDrawing">
    <cdr:from>
      <cdr:x>0.20766</cdr:x>
      <cdr:y>0.91415</cdr:y>
    </cdr:from>
    <cdr:to>
      <cdr:x>0.7551</cdr:x>
      <cdr:y>0.9836</cdr:y>
    </cdr:to>
    <cdr:sp macro="" textlink="">
      <cdr:nvSpPr>
        <cdr:cNvPr id="2" name="Прямоугольник 1"/>
        <cdr:cNvSpPr/>
      </cdr:nvSpPr>
      <cdr:spPr>
        <a:xfrm xmlns:a="http://schemas.openxmlformats.org/drawingml/2006/main">
          <a:off x="1277620" y="2632760"/>
          <a:ext cx="3368040" cy="200000"/>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tIns="0" rtlCol="0" anchor="t"/>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pPr algn="ctr"/>
          <a:r>
            <a:rPr lang="ru-RU" sz="1100" b="1" i="1">
              <a:solidFill>
                <a:sysClr val="windowText" lastClr="000000"/>
              </a:solidFill>
              <a:latin typeface="Times New Roman" panose="02020603050405020304" pitchFamily="18" charset="0"/>
              <a:cs typeface="Times New Roman" panose="02020603050405020304" pitchFamily="18" charset="0"/>
            </a:rPr>
            <a:t>Норма витрати препарату, л/га</a:t>
          </a:r>
          <a:endParaRPr lang="en-US" sz="1100" b="1" i="1">
            <a:solidFill>
              <a:sysClr val="windowText" lastClr="000000"/>
            </a:solidFill>
            <a:latin typeface="Times New Roman" panose="02020603050405020304" pitchFamily="18" charset="0"/>
            <a:cs typeface="Times New Roman" panose="02020603050405020304" pitchFamily="18" charset="0"/>
          </a:endParaRPr>
        </a:p>
      </cdr:txBody>
    </cdr:sp>
  </cdr:relSizeAnchor>
  <cdr:relSizeAnchor xmlns:cdr="http://schemas.openxmlformats.org/drawingml/2006/chartDrawing">
    <cdr:from>
      <cdr:x>0.00372</cdr:x>
      <cdr:y>0.01019</cdr:y>
    </cdr:from>
    <cdr:to>
      <cdr:x>0.13129</cdr:x>
      <cdr:y>0.07685</cdr:y>
    </cdr:to>
    <cdr:sp macro="" textlink="">
      <cdr:nvSpPr>
        <cdr:cNvPr id="4" name="Прямоугольник 3"/>
        <cdr:cNvSpPr/>
      </cdr:nvSpPr>
      <cdr:spPr>
        <a:xfrm xmlns:a="http://schemas.openxmlformats.org/drawingml/2006/main">
          <a:off x="22860" y="27940"/>
          <a:ext cx="784860" cy="182880"/>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rtlCol="0" anchor="t"/>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pPr algn="ctr"/>
          <a:endParaRPr lang="en-US" sz="1200">
            <a:solidFill>
              <a:sysClr val="windowText" lastClr="000000"/>
            </a:solidFill>
            <a:latin typeface="Times New Roman" panose="02020603050405020304" pitchFamily="18" charset="0"/>
            <a:cs typeface="Times New Roman" panose="02020603050405020304" pitchFamily="18" charset="0"/>
          </a:endParaRPr>
        </a:p>
      </cdr:txBody>
    </cdr:sp>
  </cdr:relSizeAnchor>
  <cdr:relSizeAnchor xmlns:cdr="http://schemas.openxmlformats.org/drawingml/2006/chartDrawing">
    <cdr:from>
      <cdr:x>0.02684</cdr:x>
      <cdr:y>0.82963</cdr:y>
    </cdr:from>
    <cdr:to>
      <cdr:x>0.87936</cdr:x>
      <cdr:y>0.91296</cdr:y>
    </cdr:to>
    <cdr:grpSp>
      <cdr:nvGrpSpPr>
        <cdr:cNvPr id="17" name="Группа 16"/>
        <cdr:cNvGrpSpPr/>
      </cdr:nvGrpSpPr>
      <cdr:grpSpPr>
        <a:xfrm xmlns:a="http://schemas.openxmlformats.org/drawingml/2006/main">
          <a:off x="165130" y="2389334"/>
          <a:ext cx="5245044" cy="239991"/>
          <a:chOff x="294640" y="2100580"/>
          <a:chExt cx="5831032" cy="228600"/>
        </a:xfrm>
      </cdr:grpSpPr>
      <cdr:grpSp>
        <cdr:nvGrpSpPr>
          <cdr:cNvPr id="7" name="Группа 6"/>
          <cdr:cNvGrpSpPr/>
        </cdr:nvGrpSpPr>
        <cdr:grpSpPr>
          <a:xfrm xmlns:a="http://schemas.openxmlformats.org/drawingml/2006/main">
            <a:off x="294640" y="2100580"/>
            <a:ext cx="2164080" cy="228600"/>
            <a:chOff x="0" y="7620"/>
            <a:chExt cx="2164080" cy="228600"/>
          </a:xfrm>
        </cdr:grpSpPr>
        <cdr:sp macro="" textlink="">
          <cdr:nvSpPr>
            <cdr:cNvPr id="8" name="Прямоугольник 7"/>
            <cdr:cNvSpPr/>
          </cdr:nvSpPr>
          <cdr:spPr>
            <a:xfrm xmlns:a="http://schemas.openxmlformats.org/drawingml/2006/main">
              <a:off x="0" y="7620"/>
              <a:ext cx="784860" cy="182880"/>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rtlCol="0" anchor="t"/>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pPr algn="ctr"/>
              <a:r>
                <a:rPr lang="uk-UA" sz="1100">
                  <a:solidFill>
                    <a:sysClr val="windowText" lastClr="000000"/>
                  </a:solidFill>
                  <a:latin typeface="Times New Roman" panose="02020603050405020304" pitchFamily="18" charset="0"/>
                  <a:cs typeface="Times New Roman" panose="02020603050405020304" pitchFamily="18" charset="0"/>
                </a:rPr>
                <a:t>-</a:t>
              </a:r>
              <a:endParaRPr lang="en-US" sz="1100">
                <a:solidFill>
                  <a:sysClr val="windowText" lastClr="000000"/>
                </a:solidFill>
                <a:latin typeface="Times New Roman" panose="02020603050405020304" pitchFamily="18" charset="0"/>
                <a:cs typeface="Times New Roman" panose="02020603050405020304" pitchFamily="18" charset="0"/>
              </a:endParaRPr>
            </a:p>
          </cdr:txBody>
        </cdr:sp>
        <cdr:sp macro="" textlink="">
          <cdr:nvSpPr>
            <cdr:cNvPr id="9" name="Прямоугольник 8"/>
            <cdr:cNvSpPr/>
          </cdr:nvSpPr>
          <cdr:spPr>
            <a:xfrm xmlns:a="http://schemas.openxmlformats.org/drawingml/2006/main">
              <a:off x="701040" y="53340"/>
              <a:ext cx="784860" cy="182880"/>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rtlCol="0" anchor="t"/>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pPr algn="ctr"/>
              <a:r>
                <a:rPr lang="uk-UA" sz="900" i="1">
                  <a:solidFill>
                    <a:sysClr val="windowText" lastClr="000000"/>
                  </a:solidFill>
                  <a:latin typeface="Times New Roman" panose="02020603050405020304" pitchFamily="18" charset="0"/>
                  <a:cs typeface="Times New Roman" panose="02020603050405020304" pitchFamily="18" charset="0"/>
                </a:rPr>
                <a:t>0,025</a:t>
              </a:r>
              <a:endParaRPr lang="en-US" sz="900" i="1">
                <a:solidFill>
                  <a:sysClr val="windowText" lastClr="000000"/>
                </a:solidFill>
                <a:latin typeface="Times New Roman" panose="02020603050405020304" pitchFamily="18" charset="0"/>
                <a:cs typeface="Times New Roman" panose="02020603050405020304" pitchFamily="18" charset="0"/>
              </a:endParaRPr>
            </a:p>
          </cdr:txBody>
        </cdr:sp>
        <cdr:sp macro="" textlink="">
          <cdr:nvSpPr>
            <cdr:cNvPr id="10" name="Прямоугольник 9"/>
            <cdr:cNvSpPr/>
          </cdr:nvSpPr>
          <cdr:spPr>
            <a:xfrm xmlns:a="http://schemas.openxmlformats.org/drawingml/2006/main">
              <a:off x="1379220" y="53340"/>
              <a:ext cx="784860" cy="182880"/>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rtlCol="0" anchor="t"/>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pPr algn="ctr"/>
              <a:r>
                <a:rPr lang="uk-UA" sz="900" i="1">
                  <a:solidFill>
                    <a:sysClr val="windowText" lastClr="000000"/>
                  </a:solidFill>
                  <a:latin typeface="Times New Roman" panose="02020603050405020304" pitchFamily="18" charset="0"/>
                  <a:cs typeface="Times New Roman" panose="02020603050405020304" pitchFamily="18" charset="0"/>
                </a:rPr>
                <a:t>0,4 </a:t>
              </a:r>
              <a:endParaRPr lang="en-US" sz="900" i="1">
                <a:solidFill>
                  <a:sysClr val="windowText" lastClr="000000"/>
                </a:solidFill>
                <a:latin typeface="Times New Roman" panose="02020603050405020304" pitchFamily="18" charset="0"/>
                <a:cs typeface="Times New Roman" panose="02020603050405020304" pitchFamily="18" charset="0"/>
              </a:endParaRPr>
            </a:p>
          </cdr:txBody>
        </cdr:sp>
      </cdr:grpSp>
      <cdr:grpSp>
        <cdr:nvGrpSpPr>
          <cdr:cNvPr id="16" name="Группа 15"/>
          <cdr:cNvGrpSpPr/>
        </cdr:nvGrpSpPr>
        <cdr:grpSpPr>
          <a:xfrm xmlns:a="http://schemas.openxmlformats.org/drawingml/2006/main">
            <a:off x="2390140" y="2119078"/>
            <a:ext cx="3735532" cy="210102"/>
            <a:chOff x="2390140" y="2119078"/>
            <a:chExt cx="3735532" cy="210102"/>
          </a:xfrm>
        </cdr:grpSpPr>
        <cdr:grpSp>
          <cdr:nvGrpSpPr>
            <cdr:cNvPr id="15" name="Группа 14"/>
            <cdr:cNvGrpSpPr/>
          </cdr:nvGrpSpPr>
          <cdr:grpSpPr>
            <a:xfrm xmlns:a="http://schemas.openxmlformats.org/drawingml/2006/main">
              <a:off x="4581364" y="2119078"/>
              <a:ext cx="1544308" cy="196672"/>
              <a:chOff x="4581364" y="2119078"/>
              <a:chExt cx="1544308" cy="196672"/>
            </a:xfrm>
          </cdr:grpSpPr>
          <cdr:sp macro="" textlink="">
            <cdr:nvSpPr>
              <cdr:cNvPr id="5" name="Прямоугольник 4"/>
              <cdr:cNvSpPr/>
            </cdr:nvSpPr>
            <cdr:spPr>
              <a:xfrm xmlns:a="http://schemas.openxmlformats.org/drawingml/2006/main">
                <a:off x="5272614" y="2119078"/>
                <a:ext cx="853058" cy="173990"/>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rtlCol="0" anchor="t"/>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pPr algn="ctr"/>
                <a:r>
                  <a:rPr lang="uk-UA" sz="900" i="1">
                    <a:solidFill>
                      <a:sysClr val="windowText" lastClr="000000"/>
                    </a:solidFill>
                    <a:latin typeface="Times New Roman" panose="02020603050405020304" pitchFamily="18" charset="0"/>
                    <a:cs typeface="Times New Roman" panose="02020603050405020304" pitchFamily="18" charset="0"/>
                  </a:rPr>
                  <a:t>0,6 + 0,025</a:t>
                </a:r>
                <a:endParaRPr lang="en-US" sz="900" i="1">
                  <a:solidFill>
                    <a:sysClr val="windowText" lastClr="000000"/>
                  </a:solidFill>
                  <a:latin typeface="Times New Roman" panose="02020603050405020304" pitchFamily="18" charset="0"/>
                  <a:cs typeface="Times New Roman" panose="02020603050405020304" pitchFamily="18" charset="0"/>
                </a:endParaRPr>
              </a:p>
            </cdr:txBody>
          </cdr:sp>
          <cdr:sp macro="" textlink="">
            <cdr:nvSpPr>
              <cdr:cNvPr id="6" name="Прямоугольник 5"/>
              <cdr:cNvSpPr/>
            </cdr:nvSpPr>
            <cdr:spPr>
              <a:xfrm xmlns:a="http://schemas.openxmlformats.org/drawingml/2006/main">
                <a:off x="4581364" y="2132870"/>
                <a:ext cx="784860" cy="182880"/>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rtlCol="0" anchor="t"/>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pPr algn="ctr"/>
                <a:r>
                  <a:rPr lang="uk-UA" sz="900" i="1">
                    <a:solidFill>
                      <a:sysClr val="windowText" lastClr="000000"/>
                    </a:solidFill>
                    <a:latin typeface="Times New Roman" panose="02020603050405020304" pitchFamily="18" charset="0"/>
                    <a:cs typeface="Times New Roman" panose="02020603050405020304" pitchFamily="18" charset="0"/>
                  </a:rPr>
                  <a:t>0,4+0,025</a:t>
                </a:r>
                <a:endParaRPr lang="en-US" sz="900" i="1">
                  <a:solidFill>
                    <a:sysClr val="windowText" lastClr="000000"/>
                  </a:solidFill>
                  <a:latin typeface="Times New Roman" panose="02020603050405020304" pitchFamily="18" charset="0"/>
                  <a:cs typeface="Times New Roman" panose="02020603050405020304" pitchFamily="18" charset="0"/>
                </a:endParaRPr>
              </a:p>
            </cdr:txBody>
          </cdr:sp>
        </cdr:grpSp>
        <cdr:grpSp>
          <cdr:nvGrpSpPr>
            <cdr:cNvPr id="11" name="Группа 10"/>
            <cdr:cNvGrpSpPr/>
          </cdr:nvGrpSpPr>
          <cdr:grpSpPr>
            <a:xfrm xmlns:a="http://schemas.openxmlformats.org/drawingml/2006/main">
              <a:off x="2390140" y="2138680"/>
              <a:ext cx="2366525" cy="190500"/>
              <a:chOff x="38100" y="30480"/>
              <a:chExt cx="2366525" cy="190500"/>
            </a:xfrm>
          </cdr:grpSpPr>
          <cdr:sp macro="" textlink="">
            <cdr:nvSpPr>
              <cdr:cNvPr id="12" name="Прямоугольник 11"/>
              <cdr:cNvSpPr/>
            </cdr:nvSpPr>
            <cdr:spPr>
              <a:xfrm xmlns:a="http://schemas.openxmlformats.org/drawingml/2006/main">
                <a:off x="38100" y="30480"/>
                <a:ext cx="784860" cy="182880"/>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rtlCol="0" anchor="t"/>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pPr algn="ctr"/>
                <a:r>
                  <a:rPr lang="uk-UA" sz="900" i="1">
                    <a:solidFill>
                      <a:sysClr val="windowText" lastClr="000000"/>
                    </a:solidFill>
                    <a:latin typeface="Times New Roman" panose="02020603050405020304" pitchFamily="18" charset="0"/>
                    <a:cs typeface="Times New Roman" panose="02020603050405020304" pitchFamily="18" charset="0"/>
                  </a:rPr>
                  <a:t>0,5</a:t>
                </a:r>
                <a:endParaRPr lang="en-US" sz="900" i="1">
                  <a:solidFill>
                    <a:sysClr val="windowText" lastClr="000000"/>
                  </a:solidFill>
                  <a:latin typeface="Times New Roman" panose="02020603050405020304" pitchFamily="18" charset="0"/>
                  <a:cs typeface="Times New Roman" panose="02020603050405020304" pitchFamily="18" charset="0"/>
                </a:endParaRPr>
              </a:p>
            </cdr:txBody>
          </cdr:sp>
          <cdr:sp macro="" textlink="">
            <cdr:nvSpPr>
              <cdr:cNvPr id="13" name="Прямоугольник 12"/>
              <cdr:cNvSpPr/>
            </cdr:nvSpPr>
            <cdr:spPr>
              <a:xfrm xmlns:a="http://schemas.openxmlformats.org/drawingml/2006/main">
                <a:off x="685800" y="38100"/>
                <a:ext cx="784860" cy="182880"/>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rtlCol="0" anchor="t"/>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pPr algn="ctr"/>
                <a:r>
                  <a:rPr lang="uk-UA" sz="900" i="1">
                    <a:solidFill>
                      <a:sysClr val="windowText" lastClr="000000"/>
                    </a:solidFill>
                    <a:latin typeface="Times New Roman" panose="02020603050405020304" pitchFamily="18" charset="0"/>
                    <a:cs typeface="Times New Roman" panose="02020603050405020304" pitchFamily="18" charset="0"/>
                  </a:rPr>
                  <a:t>0,75</a:t>
                </a:r>
                <a:endParaRPr lang="en-US" sz="900" i="1">
                  <a:solidFill>
                    <a:sysClr val="windowText" lastClr="000000"/>
                  </a:solidFill>
                  <a:latin typeface="Times New Roman" panose="02020603050405020304" pitchFamily="18" charset="0"/>
                  <a:cs typeface="Times New Roman" panose="02020603050405020304" pitchFamily="18" charset="0"/>
                </a:endParaRPr>
              </a:p>
            </cdr:txBody>
          </cdr:sp>
          <cdr:sp macro="" textlink="">
            <cdr:nvSpPr>
              <cdr:cNvPr id="14" name="Прямоугольник 13"/>
              <cdr:cNvSpPr/>
            </cdr:nvSpPr>
            <cdr:spPr>
              <a:xfrm xmlns:a="http://schemas.openxmlformats.org/drawingml/2006/main">
                <a:off x="1465621" y="38462"/>
                <a:ext cx="939004" cy="151130"/>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rtlCol="0" anchor="t"/>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pPr algn="ctr"/>
                <a:r>
                  <a:rPr lang="uk-UA" sz="900" i="1">
                    <a:solidFill>
                      <a:sysClr val="windowText" lastClr="000000"/>
                    </a:solidFill>
                    <a:latin typeface="Times New Roman" panose="02020603050405020304" pitchFamily="18" charset="0"/>
                    <a:cs typeface="Times New Roman" panose="02020603050405020304" pitchFamily="18" charset="0"/>
                  </a:rPr>
                  <a:t>0,3+0,0025</a:t>
                </a:r>
                <a:endParaRPr lang="en-US" sz="900" i="1">
                  <a:solidFill>
                    <a:sysClr val="windowText" lastClr="000000"/>
                  </a:solidFill>
                  <a:latin typeface="Times New Roman" panose="02020603050405020304" pitchFamily="18" charset="0"/>
                  <a:cs typeface="Times New Roman" panose="02020603050405020304" pitchFamily="18" charset="0"/>
                </a:endParaRPr>
              </a:p>
            </cdr:txBody>
          </cdr:sp>
        </cdr:grpSp>
      </cdr:grpSp>
    </cdr:grpSp>
  </cdr:relSizeAnchor>
  <cdr:relSizeAnchor xmlns:cdr="http://schemas.openxmlformats.org/drawingml/2006/chartDrawing">
    <cdr:from>
      <cdr:x>0.07885</cdr:x>
      <cdr:y>0.89076</cdr:y>
    </cdr:from>
    <cdr:to>
      <cdr:x>0.86037</cdr:x>
      <cdr:y>0.9234</cdr:y>
    </cdr:to>
    <cdr:sp macro="" textlink="">
      <cdr:nvSpPr>
        <cdr:cNvPr id="18" name="Левая фигурная скобка 17"/>
        <cdr:cNvSpPr/>
      </cdr:nvSpPr>
      <cdr:spPr>
        <a:xfrm xmlns:a="http://schemas.openxmlformats.org/drawingml/2006/main" rot="16200000">
          <a:off x="2842260" y="208280"/>
          <a:ext cx="93980" cy="4808220"/>
        </a:xfrm>
        <a:prstGeom xmlns:a="http://schemas.openxmlformats.org/drawingml/2006/main" prst="leftBrace">
          <a:avLst>
            <a:gd name="adj1" fmla="val 159684"/>
            <a:gd name="adj2" fmla="val 51240"/>
          </a:avLst>
        </a:prstGeom>
        <a:ln xmlns:a="http://schemas.openxmlformats.org/drawingml/2006/main" w="12700">
          <a:solidFill>
            <a:schemeClr val="bg1">
              <a:lumMod val="50000"/>
            </a:schemeClr>
          </a:solidFill>
          <a:prstDash val="sysDash"/>
        </a:ln>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txBody>
        <a:bodyPr xmlns:a="http://schemas.openxmlformats.org/drawingml/2006/main" rtlCol="0" anchor="t"/>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pPr algn="l"/>
          <a:endParaRPr lang="en-US" sz="1100"/>
        </a:p>
      </cdr:txBody>
    </cdr:sp>
  </cdr:relSizeAnchor>
</c:userShapes>
</file>

<file path=word/drawings/drawing4.xml><?xml version="1.0" encoding="utf-8"?>
<c:userShapes xmlns:c="http://schemas.openxmlformats.org/drawingml/2006/chart">
  <cdr:relSizeAnchor xmlns:cdr="http://schemas.openxmlformats.org/drawingml/2006/chartDrawing">
    <cdr:from>
      <cdr:x>0.29808</cdr:x>
      <cdr:y>0.91944</cdr:y>
    </cdr:from>
    <cdr:to>
      <cdr:x>0.67501</cdr:x>
      <cdr:y>0.97896</cdr:y>
    </cdr:to>
    <cdr:sp macro="" textlink="">
      <cdr:nvSpPr>
        <cdr:cNvPr id="2" name="Прямоугольник 1"/>
        <cdr:cNvSpPr/>
      </cdr:nvSpPr>
      <cdr:spPr>
        <a:xfrm xmlns:a="http://schemas.openxmlformats.org/drawingml/2006/main">
          <a:off x="1833895" y="2647987"/>
          <a:ext cx="2319006" cy="171413"/>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tIns="0" rtlCol="0" anchor="t"/>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pPr algn="ctr"/>
          <a:r>
            <a:rPr lang="ru-RU" sz="1100" b="1" i="1">
              <a:solidFill>
                <a:sysClr val="windowText" lastClr="000000"/>
              </a:solidFill>
              <a:latin typeface="Times New Roman" panose="02020603050405020304" pitchFamily="18" charset="0"/>
              <a:cs typeface="Times New Roman" panose="02020603050405020304" pitchFamily="18" charset="0"/>
            </a:rPr>
            <a:t>Норма витрати препарату, л/га</a:t>
          </a:r>
          <a:endParaRPr lang="en-US" sz="1100" b="1" i="1">
            <a:solidFill>
              <a:sysClr val="windowText" lastClr="000000"/>
            </a:solidFill>
            <a:latin typeface="Times New Roman" panose="02020603050405020304" pitchFamily="18" charset="0"/>
            <a:cs typeface="Times New Roman" panose="02020603050405020304" pitchFamily="18" charset="0"/>
          </a:endParaRPr>
        </a:p>
      </cdr:txBody>
    </cdr:sp>
  </cdr:relSizeAnchor>
  <cdr:relSizeAnchor xmlns:cdr="http://schemas.openxmlformats.org/drawingml/2006/chartDrawing">
    <cdr:from>
      <cdr:x>0.00372</cdr:x>
      <cdr:y>0.01019</cdr:y>
    </cdr:from>
    <cdr:to>
      <cdr:x>0.13129</cdr:x>
      <cdr:y>0.07685</cdr:y>
    </cdr:to>
    <cdr:sp macro="" textlink="">
      <cdr:nvSpPr>
        <cdr:cNvPr id="4" name="Прямоугольник 3"/>
        <cdr:cNvSpPr/>
      </cdr:nvSpPr>
      <cdr:spPr>
        <a:xfrm xmlns:a="http://schemas.openxmlformats.org/drawingml/2006/main">
          <a:off x="22860" y="27940"/>
          <a:ext cx="784860" cy="182880"/>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rtlCol="0" anchor="t"/>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pPr algn="ctr"/>
          <a:endParaRPr lang="en-US" sz="1200">
            <a:solidFill>
              <a:sysClr val="windowText" lastClr="000000"/>
            </a:solidFill>
            <a:latin typeface="Times New Roman" panose="02020603050405020304" pitchFamily="18" charset="0"/>
            <a:cs typeface="Times New Roman" panose="02020603050405020304" pitchFamily="18" charset="0"/>
          </a:endParaRPr>
        </a:p>
      </cdr:txBody>
    </cdr:sp>
  </cdr:relSizeAnchor>
  <cdr:relSizeAnchor xmlns:cdr="http://schemas.openxmlformats.org/drawingml/2006/chartDrawing">
    <cdr:from>
      <cdr:x>0.0417</cdr:x>
      <cdr:y>0.82434</cdr:y>
    </cdr:from>
    <cdr:to>
      <cdr:x>0.88432</cdr:x>
      <cdr:y>0.91832</cdr:y>
    </cdr:to>
    <cdr:grpSp>
      <cdr:nvGrpSpPr>
        <cdr:cNvPr id="17" name="Группа 16"/>
        <cdr:cNvGrpSpPr/>
      </cdr:nvGrpSpPr>
      <cdr:grpSpPr>
        <a:xfrm xmlns:a="http://schemas.openxmlformats.org/drawingml/2006/main">
          <a:off x="256555" y="2374099"/>
          <a:ext cx="5184135" cy="270663"/>
          <a:chOff x="294640" y="2100580"/>
          <a:chExt cx="5763262" cy="257810"/>
        </a:xfrm>
      </cdr:grpSpPr>
      <cdr:grpSp>
        <cdr:nvGrpSpPr>
          <cdr:cNvPr id="7" name="Группа 6"/>
          <cdr:cNvGrpSpPr/>
        </cdr:nvGrpSpPr>
        <cdr:grpSpPr>
          <a:xfrm xmlns:a="http://schemas.openxmlformats.org/drawingml/2006/main">
            <a:off x="294640" y="2100580"/>
            <a:ext cx="2164080" cy="228600"/>
            <a:chOff x="0" y="7620"/>
            <a:chExt cx="2164080" cy="228600"/>
          </a:xfrm>
        </cdr:grpSpPr>
        <cdr:sp macro="" textlink="">
          <cdr:nvSpPr>
            <cdr:cNvPr id="8" name="Прямоугольник 7"/>
            <cdr:cNvSpPr/>
          </cdr:nvSpPr>
          <cdr:spPr>
            <a:xfrm xmlns:a="http://schemas.openxmlformats.org/drawingml/2006/main">
              <a:off x="0" y="7620"/>
              <a:ext cx="784860" cy="182880"/>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rtlCol="0" anchor="t"/>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pPr algn="ctr"/>
              <a:r>
                <a:rPr lang="uk-UA" sz="1100">
                  <a:solidFill>
                    <a:sysClr val="windowText" lastClr="000000"/>
                  </a:solidFill>
                  <a:latin typeface="Times New Roman" panose="02020603050405020304" pitchFamily="18" charset="0"/>
                  <a:cs typeface="Times New Roman" panose="02020603050405020304" pitchFamily="18" charset="0"/>
                </a:rPr>
                <a:t>-</a:t>
              </a:r>
              <a:endParaRPr lang="en-US" sz="1100">
                <a:solidFill>
                  <a:sysClr val="windowText" lastClr="000000"/>
                </a:solidFill>
                <a:latin typeface="Times New Roman" panose="02020603050405020304" pitchFamily="18" charset="0"/>
                <a:cs typeface="Times New Roman" panose="02020603050405020304" pitchFamily="18" charset="0"/>
              </a:endParaRPr>
            </a:p>
          </cdr:txBody>
        </cdr:sp>
        <cdr:sp macro="" textlink="">
          <cdr:nvSpPr>
            <cdr:cNvPr id="9" name="Прямоугольник 8"/>
            <cdr:cNvSpPr/>
          </cdr:nvSpPr>
          <cdr:spPr>
            <a:xfrm xmlns:a="http://schemas.openxmlformats.org/drawingml/2006/main">
              <a:off x="701040" y="53340"/>
              <a:ext cx="784860" cy="182880"/>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rtlCol="0" anchor="t"/>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pPr algn="ctr"/>
              <a:r>
                <a:rPr lang="uk-UA" sz="900" i="1">
                  <a:solidFill>
                    <a:sysClr val="windowText" lastClr="000000"/>
                  </a:solidFill>
                  <a:latin typeface="Times New Roman" panose="02020603050405020304" pitchFamily="18" charset="0"/>
                  <a:cs typeface="Times New Roman" panose="02020603050405020304" pitchFamily="18" charset="0"/>
                </a:rPr>
                <a:t>0,025</a:t>
              </a:r>
              <a:endParaRPr lang="en-US" sz="900" i="1">
                <a:solidFill>
                  <a:sysClr val="windowText" lastClr="000000"/>
                </a:solidFill>
                <a:latin typeface="Times New Roman" panose="02020603050405020304" pitchFamily="18" charset="0"/>
                <a:cs typeface="Times New Roman" panose="02020603050405020304" pitchFamily="18" charset="0"/>
              </a:endParaRPr>
            </a:p>
          </cdr:txBody>
        </cdr:sp>
        <cdr:sp macro="" textlink="">
          <cdr:nvSpPr>
            <cdr:cNvPr id="10" name="Прямоугольник 9"/>
            <cdr:cNvSpPr/>
          </cdr:nvSpPr>
          <cdr:spPr>
            <a:xfrm xmlns:a="http://schemas.openxmlformats.org/drawingml/2006/main">
              <a:off x="1379220" y="53340"/>
              <a:ext cx="784860" cy="182880"/>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rtlCol="0" anchor="t"/>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pPr algn="ctr"/>
              <a:r>
                <a:rPr lang="uk-UA" sz="900" i="1">
                  <a:solidFill>
                    <a:sysClr val="windowText" lastClr="000000"/>
                  </a:solidFill>
                  <a:latin typeface="Times New Roman" panose="02020603050405020304" pitchFamily="18" charset="0"/>
                  <a:cs typeface="Times New Roman" panose="02020603050405020304" pitchFamily="18" charset="0"/>
                </a:rPr>
                <a:t>0,4 </a:t>
              </a:r>
              <a:endParaRPr lang="en-US" sz="900" i="1">
                <a:solidFill>
                  <a:sysClr val="windowText" lastClr="000000"/>
                </a:solidFill>
                <a:latin typeface="Times New Roman" panose="02020603050405020304" pitchFamily="18" charset="0"/>
                <a:cs typeface="Times New Roman" panose="02020603050405020304" pitchFamily="18" charset="0"/>
              </a:endParaRPr>
            </a:p>
          </cdr:txBody>
        </cdr:sp>
      </cdr:grpSp>
      <cdr:grpSp>
        <cdr:nvGrpSpPr>
          <cdr:cNvPr id="16" name="Группа 15"/>
          <cdr:cNvGrpSpPr/>
        </cdr:nvGrpSpPr>
        <cdr:grpSpPr>
          <a:xfrm xmlns:a="http://schemas.openxmlformats.org/drawingml/2006/main">
            <a:off x="2390140" y="2138680"/>
            <a:ext cx="3667762" cy="219710"/>
            <a:chOff x="2390140" y="2138680"/>
            <a:chExt cx="3667762" cy="219710"/>
          </a:xfrm>
        </cdr:grpSpPr>
        <cdr:grpSp>
          <cdr:nvGrpSpPr>
            <cdr:cNvPr id="15" name="Группа 14"/>
            <cdr:cNvGrpSpPr/>
          </cdr:nvGrpSpPr>
          <cdr:grpSpPr>
            <a:xfrm xmlns:a="http://schemas.openxmlformats.org/drawingml/2006/main">
              <a:off x="4522065" y="2169160"/>
              <a:ext cx="1535837" cy="189230"/>
              <a:chOff x="4522065" y="2169160"/>
              <a:chExt cx="1535837" cy="189230"/>
            </a:xfrm>
          </cdr:grpSpPr>
          <cdr:sp macro="" textlink="">
            <cdr:nvSpPr>
              <cdr:cNvPr id="5" name="Прямоугольник 4"/>
              <cdr:cNvSpPr/>
            </cdr:nvSpPr>
            <cdr:spPr>
              <a:xfrm xmlns:a="http://schemas.openxmlformats.org/drawingml/2006/main">
                <a:off x="5204844" y="2184400"/>
                <a:ext cx="853058" cy="173990"/>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rtlCol="0" anchor="t"/>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pPr algn="ctr"/>
                <a:r>
                  <a:rPr lang="uk-UA" sz="900" i="1">
                    <a:solidFill>
                      <a:sysClr val="windowText" lastClr="000000"/>
                    </a:solidFill>
                    <a:latin typeface="Times New Roman" panose="02020603050405020304" pitchFamily="18" charset="0"/>
                    <a:cs typeface="Times New Roman" panose="02020603050405020304" pitchFamily="18" charset="0"/>
                  </a:rPr>
                  <a:t>0,6 + 0,025</a:t>
                </a:r>
                <a:endParaRPr lang="en-US" sz="900" i="1">
                  <a:solidFill>
                    <a:sysClr val="windowText" lastClr="000000"/>
                  </a:solidFill>
                  <a:latin typeface="Times New Roman" panose="02020603050405020304" pitchFamily="18" charset="0"/>
                  <a:cs typeface="Times New Roman" panose="02020603050405020304" pitchFamily="18" charset="0"/>
                </a:endParaRPr>
              </a:p>
            </cdr:txBody>
          </cdr:sp>
          <cdr:sp macro="" textlink="">
            <cdr:nvSpPr>
              <cdr:cNvPr id="6" name="Прямоугольник 5"/>
              <cdr:cNvSpPr/>
            </cdr:nvSpPr>
            <cdr:spPr>
              <a:xfrm xmlns:a="http://schemas.openxmlformats.org/drawingml/2006/main">
                <a:off x="4522065" y="2169160"/>
                <a:ext cx="784860" cy="182880"/>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rtlCol="0" anchor="t"/>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pPr algn="ctr"/>
                <a:r>
                  <a:rPr lang="uk-UA" sz="900" i="1">
                    <a:solidFill>
                      <a:sysClr val="windowText" lastClr="000000"/>
                    </a:solidFill>
                    <a:latin typeface="Times New Roman" panose="02020603050405020304" pitchFamily="18" charset="0"/>
                    <a:cs typeface="Times New Roman" panose="02020603050405020304" pitchFamily="18" charset="0"/>
                  </a:rPr>
                  <a:t>0,4+0,025</a:t>
                </a:r>
                <a:endParaRPr lang="en-US" sz="900" i="1">
                  <a:solidFill>
                    <a:sysClr val="windowText" lastClr="000000"/>
                  </a:solidFill>
                  <a:latin typeface="Times New Roman" panose="02020603050405020304" pitchFamily="18" charset="0"/>
                  <a:cs typeface="Times New Roman" panose="02020603050405020304" pitchFamily="18" charset="0"/>
                </a:endParaRPr>
              </a:p>
            </cdr:txBody>
          </cdr:sp>
        </cdr:grpSp>
        <cdr:grpSp>
          <cdr:nvGrpSpPr>
            <cdr:cNvPr id="11" name="Группа 10"/>
            <cdr:cNvGrpSpPr/>
          </cdr:nvGrpSpPr>
          <cdr:grpSpPr>
            <a:xfrm xmlns:a="http://schemas.openxmlformats.org/drawingml/2006/main">
              <a:off x="2390140" y="2138680"/>
              <a:ext cx="2264869" cy="190500"/>
              <a:chOff x="38100" y="30480"/>
              <a:chExt cx="2264869" cy="190500"/>
            </a:xfrm>
          </cdr:grpSpPr>
          <cdr:sp macro="" textlink="">
            <cdr:nvSpPr>
              <cdr:cNvPr id="12" name="Прямоугольник 11"/>
              <cdr:cNvSpPr/>
            </cdr:nvSpPr>
            <cdr:spPr>
              <a:xfrm xmlns:a="http://schemas.openxmlformats.org/drawingml/2006/main">
                <a:off x="38100" y="30480"/>
                <a:ext cx="784860" cy="182880"/>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rtlCol="0" anchor="t"/>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pPr algn="ctr"/>
                <a:r>
                  <a:rPr lang="uk-UA" sz="900" i="1">
                    <a:solidFill>
                      <a:sysClr val="windowText" lastClr="000000"/>
                    </a:solidFill>
                    <a:latin typeface="Times New Roman" panose="02020603050405020304" pitchFamily="18" charset="0"/>
                    <a:cs typeface="Times New Roman" panose="02020603050405020304" pitchFamily="18" charset="0"/>
                  </a:rPr>
                  <a:t>0,5</a:t>
                </a:r>
                <a:endParaRPr lang="en-US" sz="900" i="1">
                  <a:solidFill>
                    <a:sysClr val="windowText" lastClr="000000"/>
                  </a:solidFill>
                  <a:latin typeface="Times New Roman" panose="02020603050405020304" pitchFamily="18" charset="0"/>
                  <a:cs typeface="Times New Roman" panose="02020603050405020304" pitchFamily="18" charset="0"/>
                </a:endParaRPr>
              </a:p>
            </cdr:txBody>
          </cdr:sp>
          <cdr:sp macro="" textlink="">
            <cdr:nvSpPr>
              <cdr:cNvPr id="13" name="Прямоугольник 12"/>
              <cdr:cNvSpPr/>
            </cdr:nvSpPr>
            <cdr:spPr>
              <a:xfrm xmlns:a="http://schemas.openxmlformats.org/drawingml/2006/main">
                <a:off x="685800" y="38100"/>
                <a:ext cx="784860" cy="182880"/>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rtlCol="0" anchor="t"/>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pPr algn="ctr"/>
                <a:r>
                  <a:rPr lang="uk-UA" sz="900" i="1">
                    <a:solidFill>
                      <a:sysClr val="windowText" lastClr="000000"/>
                    </a:solidFill>
                    <a:latin typeface="Times New Roman" panose="02020603050405020304" pitchFamily="18" charset="0"/>
                    <a:cs typeface="Times New Roman" panose="02020603050405020304" pitchFamily="18" charset="0"/>
                  </a:rPr>
                  <a:t>0,75</a:t>
                </a:r>
                <a:endParaRPr lang="en-US" sz="900" i="1">
                  <a:solidFill>
                    <a:sysClr val="windowText" lastClr="000000"/>
                  </a:solidFill>
                  <a:latin typeface="Times New Roman" panose="02020603050405020304" pitchFamily="18" charset="0"/>
                  <a:cs typeface="Times New Roman" panose="02020603050405020304" pitchFamily="18" charset="0"/>
                </a:endParaRPr>
              </a:p>
            </cdr:txBody>
          </cdr:sp>
          <cdr:sp macro="" textlink="">
            <cdr:nvSpPr>
              <cdr:cNvPr id="14" name="Прямоугольник 13"/>
              <cdr:cNvSpPr/>
            </cdr:nvSpPr>
            <cdr:spPr>
              <a:xfrm xmlns:a="http://schemas.openxmlformats.org/drawingml/2006/main">
                <a:off x="1363965" y="45720"/>
                <a:ext cx="939004" cy="151130"/>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rtlCol="0" anchor="t"/>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pPr algn="ctr"/>
                <a:r>
                  <a:rPr lang="uk-UA" sz="900" i="1">
                    <a:solidFill>
                      <a:sysClr val="windowText" lastClr="000000"/>
                    </a:solidFill>
                    <a:latin typeface="Times New Roman" panose="02020603050405020304" pitchFamily="18" charset="0"/>
                    <a:cs typeface="Times New Roman" panose="02020603050405020304" pitchFamily="18" charset="0"/>
                  </a:rPr>
                  <a:t>0,3+0,0025</a:t>
                </a:r>
                <a:endParaRPr lang="en-US" sz="900" i="1">
                  <a:solidFill>
                    <a:sysClr val="windowText" lastClr="000000"/>
                  </a:solidFill>
                  <a:latin typeface="Times New Roman" panose="02020603050405020304" pitchFamily="18" charset="0"/>
                  <a:cs typeface="Times New Roman" panose="02020603050405020304" pitchFamily="18" charset="0"/>
                </a:endParaRPr>
              </a:p>
            </cdr:txBody>
          </cdr:sp>
        </cdr:grpSp>
      </cdr:grpSp>
    </cdr:grpSp>
  </cdr:relSizeAnchor>
  <cdr:relSizeAnchor xmlns:cdr="http://schemas.openxmlformats.org/drawingml/2006/chartDrawing">
    <cdr:from>
      <cdr:x>0.08257</cdr:x>
      <cdr:y>0.90399</cdr:y>
    </cdr:from>
    <cdr:to>
      <cdr:x>0.86409</cdr:x>
      <cdr:y>0.93663</cdr:y>
    </cdr:to>
    <cdr:sp macro="" textlink="">
      <cdr:nvSpPr>
        <cdr:cNvPr id="18" name="Левая фигурная скобка 17"/>
        <cdr:cNvSpPr/>
      </cdr:nvSpPr>
      <cdr:spPr>
        <a:xfrm xmlns:a="http://schemas.openxmlformats.org/drawingml/2006/main" rot="16200000">
          <a:off x="2865120" y="246380"/>
          <a:ext cx="93980" cy="4808220"/>
        </a:xfrm>
        <a:prstGeom xmlns:a="http://schemas.openxmlformats.org/drawingml/2006/main" prst="leftBrace">
          <a:avLst>
            <a:gd name="adj1" fmla="val 159684"/>
            <a:gd name="adj2" fmla="val 51240"/>
          </a:avLst>
        </a:prstGeom>
        <a:ln xmlns:a="http://schemas.openxmlformats.org/drawingml/2006/main" w="12700">
          <a:solidFill>
            <a:schemeClr val="bg1">
              <a:lumMod val="50000"/>
            </a:schemeClr>
          </a:solidFill>
          <a:prstDash val="sysDash"/>
        </a:ln>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txBody>
        <a:bodyPr xmlns:a="http://schemas.openxmlformats.org/drawingml/2006/main" rtlCol="0" anchor="t"/>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pPr algn="l"/>
          <a:endParaRPr lang="en-US" sz="1100"/>
        </a:p>
      </cdr:txBody>
    </cdr:sp>
  </cdr:relSizeAnchor>
</c:userShapes>
</file>

<file path=word/drawings/drawing5.xml><?xml version="1.0" encoding="utf-8"?>
<c:userShapes xmlns:c="http://schemas.openxmlformats.org/drawingml/2006/chart">
  <cdr:relSizeAnchor xmlns:cdr="http://schemas.openxmlformats.org/drawingml/2006/chartDrawing">
    <cdr:from>
      <cdr:x>0.83354</cdr:x>
      <cdr:y>0.13544</cdr:y>
    </cdr:from>
    <cdr:to>
      <cdr:x>0.98959</cdr:x>
      <cdr:y>0.74038</cdr:y>
    </cdr:to>
    <cdr:grpSp>
      <cdr:nvGrpSpPr>
        <cdr:cNvPr id="2" name="Группа 1"/>
        <cdr:cNvGrpSpPr/>
      </cdr:nvGrpSpPr>
      <cdr:grpSpPr>
        <a:xfrm xmlns:a="http://schemas.openxmlformats.org/drawingml/2006/main">
          <a:off x="5128271" y="328144"/>
          <a:ext cx="960083" cy="1465649"/>
          <a:chOff x="5701147" y="-1977864"/>
          <a:chExt cx="1067371" cy="1659503"/>
        </a:xfrm>
      </cdr:grpSpPr>
      <cdr:grpSp>
        <cdr:nvGrpSpPr>
          <cdr:cNvPr id="3" name="Группа 2"/>
          <cdr:cNvGrpSpPr/>
        </cdr:nvGrpSpPr>
        <cdr:grpSpPr>
          <a:xfrm xmlns:a="http://schemas.openxmlformats.org/drawingml/2006/main">
            <a:off x="5701147" y="-736961"/>
            <a:ext cx="923364" cy="418600"/>
            <a:chOff x="5128262" y="-773700"/>
            <a:chExt cx="830579" cy="439468"/>
          </a:xfrm>
        </cdr:grpSpPr>
        <cdr:sp macro="" textlink="">
          <cdr:nvSpPr>
            <cdr:cNvPr id="13" name="Прямоугольник 12"/>
            <cdr:cNvSpPr/>
          </cdr:nvSpPr>
          <cdr:spPr>
            <a:xfrm xmlns:a="http://schemas.openxmlformats.org/drawingml/2006/main">
              <a:off x="5173981" y="-517113"/>
              <a:ext cx="784860" cy="182881"/>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rtlCol="0" anchor="t"/>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pPr algn="ctr"/>
              <a:r>
                <a:rPr lang="uk-UA" sz="900" i="1">
                  <a:solidFill>
                    <a:sysClr val="windowText" lastClr="000000"/>
                  </a:solidFill>
                  <a:latin typeface="Times New Roman" panose="02020603050405020304" pitchFamily="18" charset="0"/>
                  <a:cs typeface="Times New Roman" panose="02020603050405020304" pitchFamily="18" charset="0"/>
                </a:rPr>
                <a:t>0,025</a:t>
              </a:r>
              <a:endParaRPr lang="en-US" sz="900" i="1">
                <a:solidFill>
                  <a:sysClr val="windowText" lastClr="000000"/>
                </a:solidFill>
                <a:latin typeface="Times New Roman" panose="02020603050405020304" pitchFamily="18" charset="0"/>
                <a:cs typeface="Times New Roman" panose="02020603050405020304" pitchFamily="18" charset="0"/>
              </a:endParaRPr>
            </a:p>
          </cdr:txBody>
        </cdr:sp>
        <cdr:sp macro="" textlink="">
          <cdr:nvSpPr>
            <cdr:cNvPr id="14" name="Прямоугольник 13"/>
            <cdr:cNvSpPr/>
          </cdr:nvSpPr>
          <cdr:spPr>
            <a:xfrm xmlns:a="http://schemas.openxmlformats.org/drawingml/2006/main">
              <a:off x="5128262" y="-773700"/>
              <a:ext cx="784860" cy="182881"/>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rtlCol="0" anchor="t"/>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pPr algn="ctr"/>
              <a:r>
                <a:rPr lang="uk-UA" sz="900" i="1">
                  <a:solidFill>
                    <a:sysClr val="windowText" lastClr="000000"/>
                  </a:solidFill>
                  <a:latin typeface="Times New Roman" panose="02020603050405020304" pitchFamily="18" charset="0"/>
                  <a:cs typeface="Times New Roman" panose="02020603050405020304" pitchFamily="18" charset="0"/>
                </a:rPr>
                <a:t>0,4 </a:t>
              </a:r>
              <a:endParaRPr lang="en-US" sz="900" i="1">
                <a:solidFill>
                  <a:sysClr val="windowText" lastClr="000000"/>
                </a:solidFill>
                <a:latin typeface="Times New Roman" panose="02020603050405020304" pitchFamily="18" charset="0"/>
                <a:cs typeface="Times New Roman" panose="02020603050405020304" pitchFamily="18" charset="0"/>
              </a:endParaRPr>
            </a:p>
          </cdr:txBody>
        </cdr:sp>
      </cdr:grpSp>
      <cdr:grpSp>
        <cdr:nvGrpSpPr>
          <cdr:cNvPr id="4" name="Группа 3"/>
          <cdr:cNvGrpSpPr/>
        </cdr:nvGrpSpPr>
        <cdr:grpSpPr>
          <a:xfrm xmlns:a="http://schemas.openxmlformats.org/drawingml/2006/main">
            <a:off x="5709612" y="-1977864"/>
            <a:ext cx="1058906" cy="1202856"/>
            <a:chOff x="5135878" y="-2076466"/>
            <a:chExt cx="952501" cy="1262822"/>
          </a:xfrm>
        </cdr:grpSpPr>
        <cdr:grpSp>
          <cdr:nvGrpSpPr>
            <cdr:cNvPr id="5" name="Группа 4"/>
            <cdr:cNvGrpSpPr/>
          </cdr:nvGrpSpPr>
          <cdr:grpSpPr>
            <a:xfrm xmlns:a="http://schemas.openxmlformats.org/drawingml/2006/main">
              <a:off x="5275581" y="-2076466"/>
              <a:ext cx="784860" cy="382845"/>
              <a:chOff x="5275580" y="-2076477"/>
              <a:chExt cx="784860" cy="382847"/>
            </a:xfrm>
          </cdr:grpSpPr>
          <cdr:sp macro="" textlink="">
            <cdr:nvSpPr>
              <cdr:cNvPr id="10" name="Прямоугольник 9"/>
              <cdr:cNvSpPr/>
            </cdr:nvSpPr>
            <cdr:spPr>
              <a:xfrm xmlns:a="http://schemas.openxmlformats.org/drawingml/2006/main">
                <a:off x="5410208" y="-2076477"/>
                <a:ext cx="528828" cy="168629"/>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lIns="0" tIns="0" rIns="0" bIns="0" rtlCol="0" anchor="t"/>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pPr algn="ctr"/>
                <a:r>
                  <a:rPr lang="uk-UA" sz="900" i="1">
                    <a:solidFill>
                      <a:sysClr val="windowText" lastClr="000000"/>
                    </a:solidFill>
                    <a:latin typeface="Times New Roman" panose="02020603050405020304" pitchFamily="18" charset="0"/>
                    <a:cs typeface="Times New Roman" panose="02020603050405020304" pitchFamily="18" charset="0"/>
                  </a:rPr>
                  <a:t>0,6+0,025</a:t>
                </a:r>
                <a:endParaRPr lang="en-US" sz="900" i="1">
                  <a:solidFill>
                    <a:sysClr val="windowText" lastClr="000000"/>
                  </a:solidFill>
                  <a:latin typeface="Times New Roman" panose="02020603050405020304" pitchFamily="18" charset="0"/>
                  <a:cs typeface="Times New Roman" panose="02020603050405020304" pitchFamily="18" charset="0"/>
                </a:endParaRPr>
              </a:p>
            </cdr:txBody>
          </cdr:sp>
          <cdr:sp macro="" textlink="">
            <cdr:nvSpPr>
              <cdr:cNvPr id="11" name="Прямоугольник 10"/>
              <cdr:cNvSpPr/>
            </cdr:nvSpPr>
            <cdr:spPr>
              <a:xfrm xmlns:a="http://schemas.openxmlformats.org/drawingml/2006/main">
                <a:off x="5275580" y="-1876510"/>
                <a:ext cx="784860" cy="182880"/>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rtlCol="0" anchor="t"/>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pPr algn="ctr"/>
                <a:r>
                  <a:rPr lang="uk-UA" sz="900" i="1">
                    <a:solidFill>
                      <a:sysClr val="windowText" lastClr="000000"/>
                    </a:solidFill>
                    <a:latin typeface="Times New Roman" panose="02020603050405020304" pitchFamily="18" charset="0"/>
                    <a:cs typeface="Times New Roman" panose="02020603050405020304" pitchFamily="18" charset="0"/>
                  </a:rPr>
                  <a:t>0,4+0,025</a:t>
                </a:r>
                <a:endParaRPr lang="en-US" sz="900" i="1">
                  <a:solidFill>
                    <a:sysClr val="windowText" lastClr="000000"/>
                  </a:solidFill>
                  <a:latin typeface="Times New Roman" panose="02020603050405020304" pitchFamily="18" charset="0"/>
                  <a:cs typeface="Times New Roman" panose="02020603050405020304" pitchFamily="18" charset="0"/>
                </a:endParaRPr>
              </a:p>
            </cdr:txBody>
          </cdr:sp>
        </cdr:grpSp>
        <cdr:grpSp>
          <cdr:nvGrpSpPr>
            <cdr:cNvPr id="6" name="Группа 5"/>
            <cdr:cNvGrpSpPr/>
          </cdr:nvGrpSpPr>
          <cdr:grpSpPr>
            <a:xfrm xmlns:a="http://schemas.openxmlformats.org/drawingml/2006/main">
              <a:off x="5135878" y="-1593775"/>
              <a:ext cx="952501" cy="780131"/>
              <a:chOff x="5135879" y="-1593784"/>
              <a:chExt cx="952501" cy="780135"/>
            </a:xfrm>
          </cdr:grpSpPr>
          <cdr:sp macro="" textlink="">
            <cdr:nvSpPr>
              <cdr:cNvPr id="7" name="Прямоугольник 6"/>
              <cdr:cNvSpPr/>
            </cdr:nvSpPr>
            <cdr:spPr>
              <a:xfrm xmlns:a="http://schemas.openxmlformats.org/drawingml/2006/main">
                <a:off x="5135879" y="-996530"/>
                <a:ext cx="784860" cy="182881"/>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rtlCol="0" anchor="t"/>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pPr algn="ctr"/>
                <a:r>
                  <a:rPr lang="uk-UA" sz="900" i="1">
                    <a:solidFill>
                      <a:sysClr val="windowText" lastClr="000000"/>
                    </a:solidFill>
                    <a:latin typeface="Times New Roman" panose="02020603050405020304" pitchFamily="18" charset="0"/>
                    <a:cs typeface="Times New Roman" panose="02020603050405020304" pitchFamily="18" charset="0"/>
                  </a:rPr>
                  <a:t>0,5</a:t>
                </a:r>
                <a:endParaRPr lang="en-US" sz="900" i="1">
                  <a:solidFill>
                    <a:sysClr val="windowText" lastClr="000000"/>
                  </a:solidFill>
                  <a:latin typeface="Times New Roman" panose="02020603050405020304" pitchFamily="18" charset="0"/>
                  <a:cs typeface="Times New Roman" panose="02020603050405020304" pitchFamily="18" charset="0"/>
                </a:endParaRPr>
              </a:p>
            </cdr:txBody>
          </cdr:sp>
          <cdr:sp macro="" textlink="">
            <cdr:nvSpPr>
              <cdr:cNvPr id="8" name="Прямоугольник 7"/>
              <cdr:cNvSpPr/>
            </cdr:nvSpPr>
            <cdr:spPr>
              <a:xfrm xmlns:a="http://schemas.openxmlformats.org/drawingml/2006/main">
                <a:off x="5143499" y="-1286878"/>
                <a:ext cx="784860" cy="182880"/>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rtlCol="0" anchor="t"/>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pPr algn="ctr"/>
                <a:r>
                  <a:rPr lang="uk-UA" sz="900" i="1">
                    <a:solidFill>
                      <a:sysClr val="windowText" lastClr="000000"/>
                    </a:solidFill>
                    <a:latin typeface="Times New Roman" panose="02020603050405020304" pitchFamily="18" charset="0"/>
                    <a:cs typeface="Times New Roman" panose="02020603050405020304" pitchFamily="18" charset="0"/>
                  </a:rPr>
                  <a:t>0,75</a:t>
                </a:r>
                <a:endParaRPr lang="en-US" sz="900" i="1">
                  <a:solidFill>
                    <a:sysClr val="windowText" lastClr="000000"/>
                  </a:solidFill>
                  <a:latin typeface="Times New Roman" panose="02020603050405020304" pitchFamily="18" charset="0"/>
                  <a:cs typeface="Times New Roman" panose="02020603050405020304" pitchFamily="18" charset="0"/>
                </a:endParaRPr>
              </a:p>
            </cdr:txBody>
          </cdr:sp>
          <cdr:sp macro="" textlink="">
            <cdr:nvSpPr>
              <cdr:cNvPr id="9" name="Прямоугольник 8"/>
              <cdr:cNvSpPr/>
            </cdr:nvSpPr>
            <cdr:spPr>
              <a:xfrm xmlns:a="http://schemas.openxmlformats.org/drawingml/2006/main">
                <a:off x="5297214" y="-1593784"/>
                <a:ext cx="791166" cy="199108"/>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rtlCol="0" anchor="t"/>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pPr algn="ctr"/>
                <a:r>
                  <a:rPr lang="uk-UA" sz="900" i="1">
                    <a:solidFill>
                      <a:sysClr val="windowText" lastClr="000000"/>
                    </a:solidFill>
                    <a:latin typeface="Times New Roman" panose="02020603050405020304" pitchFamily="18" charset="0"/>
                    <a:cs typeface="Times New Roman" panose="02020603050405020304" pitchFamily="18" charset="0"/>
                  </a:rPr>
                  <a:t>0,3+0,0025</a:t>
                </a:r>
                <a:endParaRPr lang="en-US" sz="900" i="1">
                  <a:solidFill>
                    <a:sysClr val="windowText" lastClr="000000"/>
                  </a:solidFill>
                  <a:latin typeface="Times New Roman" panose="02020603050405020304" pitchFamily="18" charset="0"/>
                  <a:cs typeface="Times New Roman" panose="02020603050405020304" pitchFamily="18" charset="0"/>
                </a:endParaRPr>
              </a:p>
            </cdr:txBody>
          </cdr:sp>
        </cdr:grpSp>
      </cdr:grpSp>
    </cdr:grpSp>
  </cdr:relSizeAnchor>
  <cdr:relSizeAnchor xmlns:cdr="http://schemas.openxmlformats.org/drawingml/2006/chartDrawing">
    <cdr:from>
      <cdr:x>0.95863</cdr:x>
      <cdr:y>0.08849</cdr:y>
    </cdr:from>
    <cdr:to>
      <cdr:x>1</cdr:x>
      <cdr:y>0.87947</cdr:y>
    </cdr:to>
    <cdr:pic>
      <cdr:nvPicPr>
        <cdr:cNvPr id="15"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rot="5400000">
          <a:off x="4976537" y="1155960"/>
          <a:ext cx="2097206" cy="254520"/>
        </a:xfrm>
        <a:prstGeom xmlns:a="http://schemas.openxmlformats.org/drawingml/2006/main" prst="rect">
          <a:avLst/>
        </a:prstGeom>
      </cdr:spPr>
    </cdr:pic>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3B7A23-A488-4A49-8922-CB3CC1E51D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6364</Words>
  <Characters>36280</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2020-12-12T18:31:00Z</dcterms:created>
  <dcterms:modified xsi:type="dcterms:W3CDTF">2020-12-12T18:31:00Z</dcterms:modified>
</cp:coreProperties>
</file>