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8B8" w:rsidRPr="0092582B" w:rsidRDefault="00463BB6" w:rsidP="007278B8">
      <w:pPr>
        <w:pStyle w:val="BodyText2"/>
        <w:spacing w:line="360" w:lineRule="auto"/>
        <w:jc w:val="center"/>
        <w:rPr>
          <w:b/>
          <w:szCs w:val="28"/>
        </w:rPr>
      </w:pPr>
      <w:bookmarkStart w:id="0" w:name="_GoBack"/>
      <w:bookmarkEnd w:id="0"/>
      <w:r>
        <w:rPr>
          <w:b/>
          <w:szCs w:val="28"/>
          <w:lang w:val="ru-RU"/>
        </w:rPr>
        <w:t xml:space="preserve"> </w:t>
      </w:r>
      <w:r w:rsidR="00BF1A0C">
        <w:rPr>
          <w:b/>
          <w:szCs w:val="28"/>
        </w:rPr>
        <w:t>МІНІСТЕРСТВО ОСВІТИ І НАУКИ УКРАЇНИ</w:t>
      </w:r>
    </w:p>
    <w:p w:rsidR="007278B8" w:rsidRDefault="0072607A" w:rsidP="007278B8">
      <w:pPr>
        <w:pStyle w:val="5"/>
        <w:spacing w:before="0"/>
        <w:jc w:val="center"/>
        <w:rPr>
          <w:i w:val="0"/>
        </w:rPr>
      </w:pPr>
      <w:r>
        <w:rPr>
          <w:i w:val="0"/>
          <w:sz w:val="28"/>
          <w:szCs w:val="28"/>
          <w:lang w:val="uk-UA"/>
        </w:rPr>
        <w:t>ПОЛІСЬКИЙ</w:t>
      </w:r>
      <w:r w:rsidRPr="0092582B">
        <w:rPr>
          <w:i w:val="0"/>
          <w:sz w:val="28"/>
          <w:szCs w:val="28"/>
        </w:rPr>
        <w:t xml:space="preserve"> </w:t>
      </w:r>
      <w:r w:rsidR="007278B8" w:rsidRPr="0092582B">
        <w:rPr>
          <w:i w:val="0"/>
          <w:sz w:val="28"/>
          <w:szCs w:val="28"/>
        </w:rPr>
        <w:t>НАЦ</w:t>
      </w:r>
      <w:r w:rsidR="00BF1A0C">
        <w:rPr>
          <w:i w:val="0"/>
          <w:sz w:val="28"/>
          <w:szCs w:val="28"/>
          <w:lang w:val="uk-UA"/>
        </w:rPr>
        <w:t>І</w:t>
      </w:r>
      <w:r w:rsidR="007278B8" w:rsidRPr="0092582B">
        <w:rPr>
          <w:i w:val="0"/>
          <w:sz w:val="28"/>
          <w:szCs w:val="28"/>
        </w:rPr>
        <w:t>ОНАЛЬНИЙ УН</w:t>
      </w:r>
      <w:r w:rsidR="00BF1A0C">
        <w:rPr>
          <w:i w:val="0"/>
          <w:sz w:val="28"/>
          <w:szCs w:val="28"/>
          <w:lang w:val="uk-UA"/>
        </w:rPr>
        <w:t>І</w:t>
      </w:r>
      <w:r w:rsidR="007278B8" w:rsidRPr="0092582B">
        <w:rPr>
          <w:i w:val="0"/>
          <w:sz w:val="28"/>
          <w:szCs w:val="28"/>
        </w:rPr>
        <w:t>ВЕ</w:t>
      </w:r>
      <w:r w:rsidR="00DB0EF1">
        <w:rPr>
          <w:i w:val="0"/>
          <w:sz w:val="28"/>
          <w:szCs w:val="28"/>
          <w:lang w:val="uk-UA"/>
        </w:rPr>
        <w:t>Р</w:t>
      </w:r>
      <w:r w:rsidR="007278B8" w:rsidRPr="0092582B">
        <w:rPr>
          <w:i w:val="0"/>
          <w:sz w:val="28"/>
          <w:szCs w:val="28"/>
        </w:rPr>
        <w:t>СИТЕТ</w:t>
      </w:r>
    </w:p>
    <w:p w:rsidR="007278B8" w:rsidRDefault="007278B8" w:rsidP="007278B8">
      <w:pPr>
        <w:rPr>
          <w:lang w:val="ru-RU"/>
        </w:rPr>
      </w:pPr>
    </w:p>
    <w:p w:rsidR="007278B8" w:rsidRPr="008B3C5C" w:rsidRDefault="007278B8" w:rsidP="007278B8">
      <w:pPr>
        <w:pStyle w:val="6"/>
        <w:ind w:firstLine="4500"/>
        <w:rPr>
          <w:sz w:val="28"/>
          <w:szCs w:val="28"/>
        </w:rPr>
      </w:pPr>
      <w:r w:rsidRPr="008B3C5C">
        <w:rPr>
          <w:sz w:val="28"/>
          <w:szCs w:val="28"/>
        </w:rPr>
        <w:t>Аг</w:t>
      </w:r>
      <w:r w:rsidR="00DB0EF1">
        <w:rPr>
          <w:sz w:val="28"/>
          <w:szCs w:val="28"/>
          <w:lang w:val="uk-UA"/>
        </w:rPr>
        <w:t>р</w:t>
      </w:r>
      <w:r w:rsidRPr="008B3C5C">
        <w:rPr>
          <w:sz w:val="28"/>
          <w:szCs w:val="28"/>
        </w:rPr>
        <w:t>оном</w:t>
      </w:r>
      <w:r w:rsidR="00BF1A0C">
        <w:rPr>
          <w:sz w:val="28"/>
          <w:szCs w:val="28"/>
          <w:lang w:val="uk-UA"/>
        </w:rPr>
        <w:t>і</w:t>
      </w:r>
      <w:r w:rsidRPr="008B3C5C">
        <w:rPr>
          <w:sz w:val="28"/>
          <w:szCs w:val="28"/>
        </w:rPr>
        <w:t>чний факультет</w:t>
      </w:r>
    </w:p>
    <w:p w:rsidR="007278B8" w:rsidRDefault="007278B8" w:rsidP="007278B8">
      <w:pPr>
        <w:pStyle w:val="7"/>
        <w:ind w:firstLine="4500"/>
        <w:rPr>
          <w:b/>
          <w:sz w:val="28"/>
          <w:szCs w:val="28"/>
          <w:lang w:val="uk-UA"/>
        </w:rPr>
      </w:pPr>
      <w:r w:rsidRPr="008B3C5C">
        <w:rPr>
          <w:b/>
          <w:sz w:val="28"/>
          <w:szCs w:val="28"/>
        </w:rPr>
        <w:t>Кафед</w:t>
      </w:r>
      <w:r w:rsidR="00DB0EF1">
        <w:rPr>
          <w:b/>
          <w:sz w:val="28"/>
          <w:szCs w:val="28"/>
          <w:lang w:val="uk-UA"/>
        </w:rPr>
        <w:t>р</w:t>
      </w:r>
      <w:r w:rsidRPr="008B3C5C">
        <w:rPr>
          <w:b/>
          <w:sz w:val="28"/>
          <w:szCs w:val="28"/>
        </w:rPr>
        <w:t xml:space="preserve">а захисту </w:t>
      </w:r>
      <w:r w:rsidR="00DB0EF1">
        <w:rPr>
          <w:b/>
          <w:sz w:val="28"/>
          <w:szCs w:val="28"/>
          <w:lang w:val="uk-UA"/>
        </w:rPr>
        <w:t>р</w:t>
      </w:r>
      <w:r w:rsidRPr="008B3C5C">
        <w:rPr>
          <w:b/>
          <w:sz w:val="28"/>
          <w:szCs w:val="28"/>
        </w:rPr>
        <w:t>ослин</w:t>
      </w:r>
    </w:p>
    <w:p w:rsidR="007278B8" w:rsidRDefault="007278B8" w:rsidP="007278B8">
      <w:pPr>
        <w:pStyle w:val="2"/>
        <w:jc w:val="center"/>
        <w:rPr>
          <w:rFonts w:ascii="Times New Roman" w:hAnsi="Times New Roman" w:cs="Times New Roman"/>
          <w:i w:val="0"/>
          <w:sz w:val="32"/>
          <w:szCs w:val="32"/>
          <w:lang w:val="ru-RU"/>
        </w:rPr>
      </w:pPr>
      <w:bookmarkStart w:id="1" w:name="OLE_LINK12"/>
    </w:p>
    <w:p w:rsidR="007278B8" w:rsidRPr="004E27F9" w:rsidRDefault="007278B8" w:rsidP="007278B8">
      <w:pPr>
        <w:pStyle w:val="2"/>
        <w:spacing w:before="0" w:after="0"/>
        <w:jc w:val="right"/>
        <w:rPr>
          <w:rFonts w:ascii="Times New Roman" w:hAnsi="Times New Roman" w:cs="Times New Roman"/>
          <w:i w:val="0"/>
          <w:lang w:val="ru-RU"/>
        </w:rPr>
      </w:pPr>
      <w:r w:rsidRPr="004E27F9">
        <w:rPr>
          <w:rFonts w:ascii="Times New Roman" w:hAnsi="Times New Roman" w:cs="Times New Roman"/>
          <w:i w:val="0"/>
          <w:lang w:val="ru-RU"/>
        </w:rPr>
        <w:t>Квал</w:t>
      </w:r>
      <w:r w:rsidR="00BF1A0C">
        <w:rPr>
          <w:rFonts w:ascii="Times New Roman" w:hAnsi="Times New Roman" w:cs="Times New Roman"/>
          <w:i w:val="0"/>
          <w:lang w:val="ru-RU"/>
        </w:rPr>
        <w:t>і</w:t>
      </w:r>
      <w:r w:rsidRPr="004E27F9">
        <w:rPr>
          <w:rFonts w:ascii="Times New Roman" w:hAnsi="Times New Roman" w:cs="Times New Roman"/>
          <w:i w:val="0"/>
          <w:lang w:val="ru-RU"/>
        </w:rPr>
        <w:t>ф</w:t>
      </w:r>
      <w:r w:rsidR="00BF1A0C">
        <w:rPr>
          <w:rFonts w:ascii="Times New Roman" w:hAnsi="Times New Roman" w:cs="Times New Roman"/>
          <w:i w:val="0"/>
          <w:lang w:val="ru-RU"/>
        </w:rPr>
        <w:t>і</w:t>
      </w:r>
      <w:r w:rsidRPr="004E27F9">
        <w:rPr>
          <w:rFonts w:ascii="Times New Roman" w:hAnsi="Times New Roman" w:cs="Times New Roman"/>
          <w:i w:val="0"/>
          <w:lang w:val="ru-RU"/>
        </w:rPr>
        <w:t>кац</w:t>
      </w:r>
      <w:r w:rsidR="00BF1A0C">
        <w:rPr>
          <w:rFonts w:ascii="Times New Roman" w:hAnsi="Times New Roman" w:cs="Times New Roman"/>
          <w:i w:val="0"/>
          <w:lang w:val="ru-RU"/>
        </w:rPr>
        <w:t>і</w:t>
      </w:r>
      <w:r w:rsidRPr="004E27F9">
        <w:rPr>
          <w:rFonts w:ascii="Times New Roman" w:hAnsi="Times New Roman" w:cs="Times New Roman"/>
          <w:i w:val="0"/>
          <w:lang w:val="ru-RU"/>
        </w:rPr>
        <w:t xml:space="preserve">йна </w:t>
      </w:r>
      <w:r w:rsidR="00DB0EF1">
        <w:rPr>
          <w:rFonts w:ascii="Times New Roman" w:hAnsi="Times New Roman" w:cs="Times New Roman"/>
          <w:i w:val="0"/>
        </w:rPr>
        <w:t>р</w:t>
      </w:r>
      <w:r w:rsidRPr="004E27F9">
        <w:rPr>
          <w:rFonts w:ascii="Times New Roman" w:hAnsi="Times New Roman" w:cs="Times New Roman"/>
          <w:i w:val="0"/>
          <w:lang w:val="ru-RU"/>
        </w:rPr>
        <w:t xml:space="preserve">обота </w:t>
      </w:r>
    </w:p>
    <w:p w:rsidR="007278B8" w:rsidRPr="004E27F9" w:rsidRDefault="007278B8" w:rsidP="007278B8">
      <w:pPr>
        <w:pStyle w:val="2"/>
        <w:spacing w:before="0" w:after="0"/>
        <w:jc w:val="right"/>
        <w:rPr>
          <w:rFonts w:ascii="Times New Roman" w:hAnsi="Times New Roman" w:cs="Times New Roman"/>
          <w:i w:val="0"/>
          <w:lang w:val="ru-RU"/>
        </w:rPr>
      </w:pPr>
      <w:r w:rsidRPr="004E27F9">
        <w:rPr>
          <w:rFonts w:ascii="Times New Roman" w:hAnsi="Times New Roman" w:cs="Times New Roman"/>
          <w:i w:val="0"/>
          <w:lang w:val="ru-RU"/>
        </w:rPr>
        <w:t>на п</w:t>
      </w:r>
      <w:r w:rsidR="00DB0EF1">
        <w:rPr>
          <w:rFonts w:ascii="Times New Roman" w:hAnsi="Times New Roman" w:cs="Times New Roman"/>
          <w:i w:val="0"/>
        </w:rPr>
        <w:t>р</w:t>
      </w:r>
      <w:r w:rsidRPr="004E27F9">
        <w:rPr>
          <w:rFonts w:ascii="Times New Roman" w:hAnsi="Times New Roman" w:cs="Times New Roman"/>
          <w:i w:val="0"/>
          <w:lang w:val="ru-RU"/>
        </w:rPr>
        <w:t xml:space="preserve">авах </w:t>
      </w:r>
      <w:r w:rsidR="00DB0EF1">
        <w:rPr>
          <w:rFonts w:ascii="Times New Roman" w:hAnsi="Times New Roman" w:cs="Times New Roman"/>
          <w:i w:val="0"/>
        </w:rPr>
        <w:t>р</w:t>
      </w:r>
      <w:r w:rsidRPr="004E27F9">
        <w:rPr>
          <w:rFonts w:ascii="Times New Roman" w:hAnsi="Times New Roman" w:cs="Times New Roman"/>
          <w:i w:val="0"/>
          <w:lang w:val="ru-RU"/>
        </w:rPr>
        <w:t>укопису</w:t>
      </w:r>
    </w:p>
    <w:p w:rsidR="007278B8" w:rsidRDefault="007278B8" w:rsidP="007278B8">
      <w:pPr>
        <w:pStyle w:val="2"/>
        <w:jc w:val="center"/>
        <w:rPr>
          <w:rFonts w:ascii="Times New Roman" w:hAnsi="Times New Roman" w:cs="Times New Roman"/>
          <w:i w:val="0"/>
          <w:sz w:val="32"/>
          <w:szCs w:val="32"/>
          <w:lang w:val="ru-RU"/>
        </w:rPr>
      </w:pPr>
    </w:p>
    <w:p w:rsidR="007278B8" w:rsidRPr="0029357F" w:rsidRDefault="0029357F" w:rsidP="007278B8">
      <w:pPr>
        <w:pStyle w:val="2"/>
        <w:jc w:val="center"/>
        <w:rPr>
          <w:rFonts w:ascii="Times New Roman" w:hAnsi="Times New Roman" w:cs="Times New Roman"/>
          <w:i w:val="0"/>
          <w:sz w:val="32"/>
          <w:szCs w:val="32"/>
          <w:lang w:val="ru-RU"/>
        </w:rPr>
      </w:pPr>
      <w:bookmarkStart w:id="2" w:name="OLE_LINK4"/>
      <w:r w:rsidRPr="0029357F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КЕЛІМ ГАЛИНА </w:t>
      </w:r>
      <w:bookmarkEnd w:id="2"/>
      <w:r w:rsidRPr="0029357F">
        <w:rPr>
          <w:rFonts w:ascii="Times New Roman" w:hAnsi="Times New Roman" w:cs="Times New Roman"/>
          <w:i w:val="0"/>
          <w:sz w:val="32"/>
          <w:szCs w:val="32"/>
          <w:lang w:val="ru-RU"/>
        </w:rPr>
        <w:t>МИКОЛАЇВНА</w:t>
      </w:r>
    </w:p>
    <w:p w:rsidR="00551AB4" w:rsidRPr="00AE57C6" w:rsidRDefault="00551AB4" w:rsidP="00551AB4">
      <w:pPr>
        <w:pStyle w:val="23"/>
        <w:spacing w:after="0"/>
        <w:ind w:left="0" w:firstLine="567"/>
        <w:jc w:val="right"/>
        <w:rPr>
          <w:b/>
          <w:color w:val="000000"/>
          <w:sz w:val="28"/>
          <w:szCs w:val="28"/>
          <w:lang w:val="ru-RU"/>
        </w:rPr>
      </w:pPr>
      <w:r w:rsidRPr="004E1388">
        <w:rPr>
          <w:b/>
          <w:color w:val="000000"/>
          <w:sz w:val="28"/>
          <w:szCs w:val="28"/>
          <w:lang w:val="ru-RU"/>
        </w:rPr>
        <w:t xml:space="preserve">УДК </w:t>
      </w:r>
      <w:r w:rsidR="00E125A9" w:rsidRPr="00AE57C6">
        <w:rPr>
          <w:b/>
          <w:sz w:val="28"/>
          <w:szCs w:val="28"/>
        </w:rPr>
        <w:t>632.</w:t>
      </w:r>
      <w:r w:rsidR="00E125A9">
        <w:rPr>
          <w:b/>
          <w:sz w:val="28"/>
          <w:szCs w:val="28"/>
        </w:rPr>
        <w:t>9</w:t>
      </w:r>
      <w:r w:rsidR="0029357F">
        <w:rPr>
          <w:b/>
          <w:sz w:val="28"/>
          <w:szCs w:val="28"/>
        </w:rPr>
        <w:t>34</w:t>
      </w:r>
      <w:r w:rsidR="00E125A9" w:rsidRPr="00AE57C6">
        <w:rPr>
          <w:b/>
          <w:sz w:val="28"/>
          <w:szCs w:val="28"/>
        </w:rPr>
        <w:t>:63</w:t>
      </w:r>
      <w:r w:rsidR="0029357F">
        <w:rPr>
          <w:b/>
          <w:sz w:val="28"/>
          <w:szCs w:val="28"/>
        </w:rPr>
        <w:t>1</w:t>
      </w:r>
      <w:r w:rsidR="00E125A9" w:rsidRPr="00AE57C6">
        <w:rPr>
          <w:b/>
          <w:sz w:val="28"/>
          <w:szCs w:val="28"/>
        </w:rPr>
        <w:t>.</w:t>
      </w:r>
      <w:r w:rsidR="0029357F">
        <w:rPr>
          <w:b/>
          <w:sz w:val="28"/>
          <w:szCs w:val="28"/>
        </w:rPr>
        <w:t>53.0</w:t>
      </w:r>
      <w:r w:rsidR="00E125A9" w:rsidRPr="00AE57C6">
        <w:rPr>
          <w:b/>
          <w:sz w:val="28"/>
          <w:szCs w:val="28"/>
        </w:rPr>
        <w:t>1:63</w:t>
      </w:r>
      <w:r w:rsidR="0029357F">
        <w:rPr>
          <w:b/>
          <w:sz w:val="28"/>
          <w:szCs w:val="28"/>
        </w:rPr>
        <w:t>3</w:t>
      </w:r>
      <w:r w:rsidR="00E125A9" w:rsidRPr="00AE57C6">
        <w:rPr>
          <w:b/>
          <w:sz w:val="28"/>
          <w:szCs w:val="28"/>
        </w:rPr>
        <w:t>.</w:t>
      </w:r>
      <w:r w:rsidR="0029357F">
        <w:rPr>
          <w:b/>
          <w:sz w:val="28"/>
          <w:szCs w:val="28"/>
        </w:rPr>
        <w:t>11</w:t>
      </w:r>
      <w:r w:rsidR="00E125A9">
        <w:rPr>
          <w:b/>
          <w:sz w:val="28"/>
          <w:szCs w:val="28"/>
        </w:rPr>
        <w:t>(477.42)</w:t>
      </w:r>
    </w:p>
    <w:p w:rsidR="007278B8" w:rsidRPr="0029357F" w:rsidRDefault="007278B8" w:rsidP="007278B8"/>
    <w:p w:rsidR="007278B8" w:rsidRPr="007F43EF" w:rsidRDefault="007278B8" w:rsidP="007278B8">
      <w:pPr>
        <w:pStyle w:val="2"/>
        <w:jc w:val="center"/>
        <w:rPr>
          <w:b w:val="0"/>
          <w:i w:val="0"/>
          <w:sz w:val="72"/>
          <w:szCs w:val="72"/>
        </w:rPr>
      </w:pPr>
      <w:r w:rsidRPr="00045474">
        <w:rPr>
          <w:b w:val="0"/>
          <w:i w:val="0"/>
          <w:sz w:val="72"/>
          <w:szCs w:val="72"/>
        </w:rPr>
        <w:t>КВАЛ</w:t>
      </w:r>
      <w:r w:rsidR="00BF1A0C">
        <w:rPr>
          <w:b w:val="0"/>
          <w:i w:val="0"/>
          <w:sz w:val="72"/>
          <w:szCs w:val="72"/>
        </w:rPr>
        <w:t>І</w:t>
      </w:r>
      <w:r w:rsidRPr="00045474">
        <w:rPr>
          <w:b w:val="0"/>
          <w:i w:val="0"/>
          <w:sz w:val="72"/>
          <w:szCs w:val="72"/>
        </w:rPr>
        <w:t>Ф</w:t>
      </w:r>
      <w:r w:rsidR="00BF1A0C">
        <w:rPr>
          <w:b w:val="0"/>
          <w:i w:val="0"/>
          <w:sz w:val="72"/>
          <w:szCs w:val="72"/>
        </w:rPr>
        <w:t>І</w:t>
      </w:r>
      <w:r w:rsidRPr="00045474">
        <w:rPr>
          <w:b w:val="0"/>
          <w:i w:val="0"/>
          <w:sz w:val="72"/>
          <w:szCs w:val="72"/>
        </w:rPr>
        <w:t>КАЦ</w:t>
      </w:r>
      <w:r w:rsidR="00BF1A0C">
        <w:rPr>
          <w:b w:val="0"/>
          <w:i w:val="0"/>
          <w:sz w:val="72"/>
          <w:szCs w:val="72"/>
        </w:rPr>
        <w:t>І</w:t>
      </w:r>
      <w:r w:rsidRPr="00045474">
        <w:rPr>
          <w:b w:val="0"/>
          <w:i w:val="0"/>
          <w:sz w:val="72"/>
          <w:szCs w:val="72"/>
        </w:rPr>
        <w:t>ЙНА</w:t>
      </w:r>
      <w:r w:rsidRPr="007F43EF">
        <w:rPr>
          <w:b w:val="0"/>
          <w:i w:val="0"/>
          <w:sz w:val="72"/>
          <w:szCs w:val="72"/>
        </w:rPr>
        <w:t xml:space="preserve"> </w:t>
      </w:r>
      <w:r w:rsidR="00DB0EF1">
        <w:rPr>
          <w:b w:val="0"/>
          <w:i w:val="0"/>
          <w:sz w:val="72"/>
          <w:szCs w:val="72"/>
        </w:rPr>
        <w:t>Р</w:t>
      </w:r>
      <w:r w:rsidRPr="007F43EF">
        <w:rPr>
          <w:b w:val="0"/>
          <w:i w:val="0"/>
          <w:sz w:val="72"/>
          <w:szCs w:val="72"/>
        </w:rPr>
        <w:t>ОБОТА</w:t>
      </w:r>
    </w:p>
    <w:bookmarkEnd w:id="1"/>
    <w:p w:rsidR="007278B8" w:rsidRPr="0029357F" w:rsidRDefault="0029357F" w:rsidP="0029357F">
      <w:pPr>
        <w:jc w:val="center"/>
        <w:rPr>
          <w:sz w:val="36"/>
          <w:szCs w:val="36"/>
        </w:rPr>
      </w:pPr>
      <w:r w:rsidRPr="0029357F">
        <w:rPr>
          <w:sz w:val="36"/>
          <w:szCs w:val="36"/>
        </w:rPr>
        <w:t>«</w:t>
      </w:r>
      <w:r w:rsidRPr="0029357F">
        <w:rPr>
          <w:sz w:val="48"/>
          <w:szCs w:val="48"/>
        </w:rPr>
        <w:t>ЕФЕКТИВНІСТЬ ПРОТРУЮВАННЯ НАСІННЯ ДЛЯ ЗАХИСТУ ЯЧМЕНЮ ЯРОГО ВІД ЗБУДНИКІВ ХВОРОБ В УМОВАХ ТОВ «АСТ»</w:t>
      </w:r>
      <w:r w:rsidR="00B41D85">
        <w:rPr>
          <w:sz w:val="48"/>
          <w:szCs w:val="48"/>
        </w:rPr>
        <w:t xml:space="preserve"> </w:t>
      </w:r>
      <w:r w:rsidRPr="0029357F">
        <w:rPr>
          <w:sz w:val="48"/>
          <w:szCs w:val="48"/>
        </w:rPr>
        <w:t>ЖИТОМИРСЬКОЇ ОБЛАСТІ»</w:t>
      </w:r>
    </w:p>
    <w:p w:rsidR="0072607A" w:rsidRDefault="0072607A" w:rsidP="007278B8">
      <w:pPr>
        <w:pStyle w:val="af0"/>
        <w:spacing w:line="240" w:lineRule="auto"/>
        <w:rPr>
          <w:b/>
        </w:rPr>
      </w:pPr>
    </w:p>
    <w:p w:rsidR="007278B8" w:rsidRPr="004E27F9" w:rsidRDefault="007278B8" w:rsidP="007278B8">
      <w:pPr>
        <w:pStyle w:val="af0"/>
        <w:spacing w:line="240" w:lineRule="auto"/>
        <w:rPr>
          <w:b/>
        </w:rPr>
      </w:pPr>
      <w:r w:rsidRPr="004E27F9">
        <w:rPr>
          <w:b/>
        </w:rPr>
        <w:t>20</w:t>
      </w:r>
      <w:r w:rsidR="00AE57C6">
        <w:rPr>
          <w:b/>
          <w:lang w:val="ru-RU"/>
        </w:rPr>
        <w:t>2</w:t>
      </w:r>
      <w:r w:rsidRPr="004E27F9">
        <w:rPr>
          <w:b/>
        </w:rPr>
        <w:t xml:space="preserve"> «</w:t>
      </w:r>
      <w:r w:rsidR="00AE57C6">
        <w:rPr>
          <w:b/>
          <w:lang w:val="ru-RU"/>
        </w:rPr>
        <w:t>Захист і карантин рослин</w:t>
      </w:r>
      <w:r w:rsidRPr="004E27F9">
        <w:rPr>
          <w:b/>
        </w:rPr>
        <w:t>»</w:t>
      </w:r>
    </w:p>
    <w:p w:rsidR="007278B8" w:rsidRDefault="007278B8" w:rsidP="007278B8"/>
    <w:p w:rsidR="007278B8" w:rsidRDefault="007278B8" w:rsidP="007278B8"/>
    <w:p w:rsidR="007278B8" w:rsidRPr="003C2C2C" w:rsidRDefault="007278B8" w:rsidP="007278B8">
      <w:pPr>
        <w:spacing w:line="360" w:lineRule="auto"/>
        <w:rPr>
          <w:b/>
          <w:sz w:val="28"/>
          <w:szCs w:val="28"/>
          <w:lang w:val="ru-RU"/>
        </w:rPr>
      </w:pPr>
      <w:r w:rsidRPr="004E27F9">
        <w:rPr>
          <w:b/>
          <w:sz w:val="28"/>
          <w:szCs w:val="28"/>
        </w:rPr>
        <w:t xml:space="preserve">______________ </w:t>
      </w:r>
      <w:r w:rsidR="0029357F">
        <w:rPr>
          <w:b/>
          <w:sz w:val="28"/>
          <w:szCs w:val="28"/>
        </w:rPr>
        <w:t>Г. М. Келім</w:t>
      </w:r>
    </w:p>
    <w:p w:rsidR="007278B8" w:rsidRDefault="007278B8" w:rsidP="007278B8">
      <w:pPr>
        <w:spacing w:line="360" w:lineRule="auto"/>
        <w:jc w:val="right"/>
      </w:pPr>
    </w:p>
    <w:p w:rsidR="007278B8" w:rsidRPr="004E27F9" w:rsidRDefault="007278B8" w:rsidP="007278B8">
      <w:pPr>
        <w:spacing w:line="360" w:lineRule="auto"/>
        <w:jc w:val="right"/>
        <w:rPr>
          <w:b/>
          <w:sz w:val="28"/>
          <w:szCs w:val="28"/>
        </w:rPr>
      </w:pPr>
      <w:r w:rsidRPr="004E27F9">
        <w:rPr>
          <w:b/>
          <w:sz w:val="28"/>
          <w:szCs w:val="28"/>
        </w:rPr>
        <w:t>К</w:t>
      </w:r>
      <w:r w:rsidR="0072607A">
        <w:rPr>
          <w:b/>
          <w:sz w:val="28"/>
          <w:szCs w:val="28"/>
        </w:rPr>
        <w:t>ері</w:t>
      </w:r>
      <w:r w:rsidRPr="004E27F9">
        <w:rPr>
          <w:b/>
          <w:sz w:val="28"/>
          <w:szCs w:val="28"/>
        </w:rPr>
        <w:t xml:space="preserve">вник </w:t>
      </w:r>
      <w:r w:rsidR="0072607A">
        <w:rPr>
          <w:b/>
          <w:sz w:val="28"/>
          <w:szCs w:val="28"/>
        </w:rPr>
        <w:t>ро</w:t>
      </w:r>
      <w:r w:rsidRPr="004E27F9">
        <w:rPr>
          <w:b/>
          <w:sz w:val="28"/>
          <w:szCs w:val="28"/>
        </w:rPr>
        <w:t>б</w:t>
      </w:r>
      <w:r w:rsidR="0072607A">
        <w:rPr>
          <w:b/>
          <w:sz w:val="28"/>
          <w:szCs w:val="28"/>
        </w:rPr>
        <w:t>о</w:t>
      </w:r>
      <w:r w:rsidRPr="004E27F9">
        <w:rPr>
          <w:b/>
          <w:sz w:val="28"/>
          <w:szCs w:val="28"/>
        </w:rPr>
        <w:t>ти</w:t>
      </w:r>
    </w:p>
    <w:p w:rsidR="007278B8" w:rsidRPr="004E27F9" w:rsidRDefault="007278B8" w:rsidP="007278B8">
      <w:pPr>
        <w:spacing w:line="360" w:lineRule="auto"/>
        <w:jc w:val="right"/>
        <w:rPr>
          <w:b/>
          <w:sz w:val="28"/>
          <w:szCs w:val="28"/>
        </w:rPr>
      </w:pPr>
      <w:r w:rsidRPr="004E27F9">
        <w:rPr>
          <w:b/>
          <w:sz w:val="28"/>
          <w:szCs w:val="28"/>
        </w:rPr>
        <w:t>Т. М. Тим</w:t>
      </w:r>
      <w:r w:rsidR="0072607A">
        <w:rPr>
          <w:b/>
          <w:sz w:val="28"/>
          <w:szCs w:val="28"/>
        </w:rPr>
        <w:t>о</w:t>
      </w:r>
      <w:r w:rsidRPr="004E27F9">
        <w:rPr>
          <w:b/>
          <w:sz w:val="28"/>
          <w:szCs w:val="28"/>
        </w:rPr>
        <w:t>щук</w:t>
      </w:r>
    </w:p>
    <w:p w:rsidR="007278B8" w:rsidRDefault="007278B8" w:rsidP="007278B8"/>
    <w:p w:rsidR="007278B8" w:rsidRDefault="007278B8" w:rsidP="007278B8"/>
    <w:p w:rsidR="007278B8" w:rsidRDefault="007278B8" w:rsidP="007278B8"/>
    <w:p w:rsidR="007278B8" w:rsidRDefault="007278B8" w:rsidP="007278B8"/>
    <w:p w:rsidR="007278B8" w:rsidRDefault="007278B8" w:rsidP="007278B8"/>
    <w:p w:rsidR="007278B8" w:rsidRPr="00AB2A36" w:rsidRDefault="007278B8" w:rsidP="007278B8"/>
    <w:p w:rsidR="007278B8" w:rsidRPr="00A22148" w:rsidRDefault="007278B8" w:rsidP="007278B8">
      <w:pPr>
        <w:spacing w:line="360" w:lineRule="auto"/>
        <w:jc w:val="center"/>
        <w:rPr>
          <w:b/>
          <w:sz w:val="28"/>
          <w:szCs w:val="28"/>
        </w:rPr>
      </w:pPr>
      <w:r w:rsidRPr="00AB2A36">
        <w:rPr>
          <w:b/>
          <w:sz w:val="28"/>
          <w:szCs w:val="28"/>
        </w:rPr>
        <w:t>ЖИТ</w:t>
      </w:r>
      <w:r w:rsidR="0072607A">
        <w:rPr>
          <w:b/>
          <w:sz w:val="28"/>
          <w:szCs w:val="28"/>
        </w:rPr>
        <w:t>О</w:t>
      </w:r>
      <w:r w:rsidRPr="00AB2A36">
        <w:rPr>
          <w:b/>
          <w:sz w:val="28"/>
          <w:szCs w:val="28"/>
        </w:rPr>
        <w:t>МИ</w:t>
      </w:r>
      <w:r w:rsidR="0072607A">
        <w:rPr>
          <w:b/>
          <w:sz w:val="28"/>
          <w:szCs w:val="28"/>
        </w:rPr>
        <w:t>Р</w:t>
      </w:r>
      <w:r w:rsidR="00E74B8B">
        <w:rPr>
          <w:b/>
          <w:sz w:val="28"/>
          <w:szCs w:val="28"/>
        </w:rPr>
        <w:t xml:space="preserve"> 20</w:t>
      </w:r>
      <w:r w:rsidR="00E74B8B" w:rsidRPr="00A22148">
        <w:rPr>
          <w:b/>
          <w:sz w:val="28"/>
          <w:szCs w:val="28"/>
        </w:rPr>
        <w:t>20</w:t>
      </w:r>
    </w:p>
    <w:p w:rsidR="007278B8" w:rsidRDefault="007278B8" w:rsidP="007278B8">
      <w:pPr>
        <w:spacing w:line="360" w:lineRule="auto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АН</w:t>
      </w:r>
      <w:r w:rsidR="0072607A">
        <w:rPr>
          <w:b/>
          <w:sz w:val="32"/>
          <w:szCs w:val="32"/>
        </w:rPr>
        <w:t>О</w:t>
      </w:r>
      <w:r>
        <w:rPr>
          <w:b/>
          <w:sz w:val="32"/>
          <w:szCs w:val="32"/>
        </w:rPr>
        <w:t>ТАЦ</w:t>
      </w:r>
      <w:r w:rsidR="0072607A">
        <w:rPr>
          <w:b/>
          <w:sz w:val="32"/>
          <w:szCs w:val="32"/>
        </w:rPr>
        <w:t>І</w:t>
      </w:r>
      <w:r>
        <w:rPr>
          <w:b/>
          <w:sz w:val="32"/>
          <w:szCs w:val="32"/>
        </w:rPr>
        <w:t>Я</w:t>
      </w:r>
    </w:p>
    <w:p w:rsidR="007278B8" w:rsidRPr="0029357F" w:rsidRDefault="0029357F" w:rsidP="0029357F">
      <w:pPr>
        <w:spacing w:line="360" w:lineRule="auto"/>
        <w:ind w:firstLine="540"/>
        <w:jc w:val="both"/>
        <w:rPr>
          <w:sz w:val="28"/>
          <w:szCs w:val="28"/>
          <w:highlight w:val="yellow"/>
        </w:rPr>
      </w:pPr>
      <w:r w:rsidRPr="0029357F">
        <w:rPr>
          <w:sz w:val="28"/>
          <w:szCs w:val="28"/>
        </w:rPr>
        <w:t>Келім</w:t>
      </w:r>
      <w:r w:rsidR="00A22148" w:rsidRPr="0029357F">
        <w:rPr>
          <w:sz w:val="28"/>
          <w:szCs w:val="28"/>
        </w:rPr>
        <w:t xml:space="preserve"> </w:t>
      </w:r>
      <w:r w:rsidRPr="0029357F">
        <w:rPr>
          <w:sz w:val="28"/>
          <w:szCs w:val="28"/>
        </w:rPr>
        <w:t>Г.М.</w:t>
      </w:r>
      <w:r w:rsidR="007278B8" w:rsidRPr="0029357F">
        <w:rPr>
          <w:sz w:val="28"/>
          <w:szCs w:val="28"/>
        </w:rPr>
        <w:t xml:space="preserve"> </w:t>
      </w:r>
      <w:r w:rsidR="0072607A" w:rsidRPr="0029357F">
        <w:rPr>
          <w:sz w:val="28"/>
          <w:szCs w:val="28"/>
        </w:rPr>
        <w:t>«</w:t>
      </w:r>
      <w:r w:rsidRPr="0029357F">
        <w:rPr>
          <w:sz w:val="28"/>
          <w:szCs w:val="28"/>
        </w:rPr>
        <w:t>Ефективність протруювання насіння для захисту ячменю ярого від збудників хвороб в умовах ТОВ «АСТ» Житомирської області</w:t>
      </w:r>
      <w:r w:rsidR="0072607A" w:rsidRPr="0029357F">
        <w:rPr>
          <w:sz w:val="28"/>
          <w:szCs w:val="28"/>
        </w:rPr>
        <w:t>»</w:t>
      </w:r>
      <w:r w:rsidR="00D94A33" w:rsidRPr="0029357F">
        <w:rPr>
          <w:sz w:val="28"/>
          <w:szCs w:val="28"/>
        </w:rPr>
        <w:t xml:space="preserve">. </w:t>
      </w:r>
      <w:r w:rsidR="007278B8" w:rsidRPr="0029357F">
        <w:rPr>
          <w:sz w:val="28"/>
          <w:szCs w:val="28"/>
        </w:rPr>
        <w:t>–</w:t>
      </w:r>
      <w:r w:rsidR="00C94BBD" w:rsidRPr="0029357F">
        <w:rPr>
          <w:sz w:val="28"/>
          <w:szCs w:val="28"/>
        </w:rPr>
        <w:t xml:space="preserve"> </w:t>
      </w:r>
      <w:r w:rsidR="007278B8" w:rsidRPr="0029357F">
        <w:rPr>
          <w:sz w:val="28"/>
          <w:szCs w:val="28"/>
        </w:rPr>
        <w:t>Квал</w:t>
      </w:r>
      <w:r w:rsidR="0072607A" w:rsidRPr="0029357F">
        <w:rPr>
          <w:sz w:val="28"/>
          <w:szCs w:val="28"/>
        </w:rPr>
        <w:t>і</w:t>
      </w:r>
      <w:r w:rsidR="007278B8" w:rsidRPr="0029357F">
        <w:rPr>
          <w:sz w:val="28"/>
          <w:szCs w:val="28"/>
        </w:rPr>
        <w:t>ф</w:t>
      </w:r>
      <w:r w:rsidR="0072607A" w:rsidRPr="0029357F">
        <w:rPr>
          <w:sz w:val="28"/>
          <w:szCs w:val="28"/>
        </w:rPr>
        <w:t>і</w:t>
      </w:r>
      <w:r w:rsidR="007278B8" w:rsidRPr="0029357F">
        <w:rPr>
          <w:sz w:val="28"/>
          <w:szCs w:val="28"/>
        </w:rPr>
        <w:t>кац</w:t>
      </w:r>
      <w:r w:rsidR="0072607A" w:rsidRPr="0029357F">
        <w:rPr>
          <w:sz w:val="28"/>
          <w:szCs w:val="28"/>
        </w:rPr>
        <w:t>і</w:t>
      </w:r>
      <w:r w:rsidR="007278B8" w:rsidRPr="0029357F">
        <w:rPr>
          <w:sz w:val="28"/>
          <w:szCs w:val="28"/>
        </w:rPr>
        <w:t xml:space="preserve">йна </w:t>
      </w:r>
      <w:r w:rsidR="0072607A" w:rsidRPr="0029357F">
        <w:rPr>
          <w:sz w:val="28"/>
          <w:szCs w:val="28"/>
        </w:rPr>
        <w:t>ро</w:t>
      </w:r>
      <w:r w:rsidR="007278B8" w:rsidRPr="0029357F">
        <w:rPr>
          <w:sz w:val="28"/>
          <w:szCs w:val="28"/>
        </w:rPr>
        <w:t>б</w:t>
      </w:r>
      <w:r w:rsidR="0072607A" w:rsidRPr="0029357F">
        <w:rPr>
          <w:sz w:val="28"/>
          <w:szCs w:val="28"/>
        </w:rPr>
        <w:t>о</w:t>
      </w:r>
      <w:r w:rsidR="007278B8" w:rsidRPr="0029357F">
        <w:rPr>
          <w:sz w:val="28"/>
          <w:szCs w:val="28"/>
        </w:rPr>
        <w:t>та на п</w:t>
      </w:r>
      <w:r w:rsidR="0072607A" w:rsidRPr="0029357F">
        <w:rPr>
          <w:sz w:val="28"/>
          <w:szCs w:val="28"/>
        </w:rPr>
        <w:t>р</w:t>
      </w:r>
      <w:r w:rsidR="007278B8" w:rsidRPr="0029357F">
        <w:rPr>
          <w:sz w:val="28"/>
          <w:szCs w:val="28"/>
        </w:rPr>
        <w:t xml:space="preserve">авах </w:t>
      </w:r>
      <w:r w:rsidR="0072607A" w:rsidRPr="0029357F">
        <w:rPr>
          <w:sz w:val="28"/>
          <w:szCs w:val="28"/>
        </w:rPr>
        <w:t>р</w:t>
      </w:r>
      <w:r w:rsidR="007278B8" w:rsidRPr="0029357F">
        <w:rPr>
          <w:sz w:val="28"/>
          <w:szCs w:val="28"/>
        </w:rPr>
        <w:t>ук</w:t>
      </w:r>
      <w:r w:rsidR="0072607A" w:rsidRPr="0029357F">
        <w:rPr>
          <w:sz w:val="28"/>
          <w:szCs w:val="28"/>
        </w:rPr>
        <w:t>о</w:t>
      </w:r>
      <w:r w:rsidR="007278B8" w:rsidRPr="0029357F">
        <w:rPr>
          <w:sz w:val="28"/>
          <w:szCs w:val="28"/>
        </w:rPr>
        <w:t>пису.</w:t>
      </w:r>
    </w:p>
    <w:p w:rsidR="00AE57C6" w:rsidRPr="00AE57C6" w:rsidRDefault="007278B8" w:rsidP="0029357F">
      <w:pPr>
        <w:spacing w:line="360" w:lineRule="auto"/>
        <w:ind w:firstLine="540"/>
        <w:jc w:val="both"/>
        <w:rPr>
          <w:sz w:val="28"/>
          <w:szCs w:val="28"/>
        </w:rPr>
      </w:pPr>
      <w:r w:rsidRPr="0029357F">
        <w:rPr>
          <w:sz w:val="28"/>
          <w:szCs w:val="28"/>
        </w:rPr>
        <w:t>Квал</w:t>
      </w:r>
      <w:r w:rsidR="00BF1A0C" w:rsidRPr="0029357F">
        <w:rPr>
          <w:sz w:val="28"/>
          <w:szCs w:val="28"/>
        </w:rPr>
        <w:t>і</w:t>
      </w:r>
      <w:r w:rsidRPr="0029357F">
        <w:rPr>
          <w:sz w:val="28"/>
          <w:szCs w:val="28"/>
        </w:rPr>
        <w:t>ф</w:t>
      </w:r>
      <w:r w:rsidR="00BF1A0C" w:rsidRPr="0029357F">
        <w:rPr>
          <w:sz w:val="28"/>
          <w:szCs w:val="28"/>
        </w:rPr>
        <w:t>і</w:t>
      </w:r>
      <w:r w:rsidRPr="0029357F">
        <w:rPr>
          <w:sz w:val="28"/>
          <w:szCs w:val="28"/>
        </w:rPr>
        <w:t>кац</w:t>
      </w:r>
      <w:r w:rsidR="00BF1A0C" w:rsidRPr="0029357F">
        <w:rPr>
          <w:sz w:val="28"/>
          <w:szCs w:val="28"/>
        </w:rPr>
        <w:t>і</w:t>
      </w:r>
      <w:r w:rsidRPr="0029357F">
        <w:rPr>
          <w:sz w:val="28"/>
          <w:szCs w:val="28"/>
        </w:rPr>
        <w:t xml:space="preserve">йна </w:t>
      </w:r>
      <w:r w:rsidR="00DB0EF1" w:rsidRPr="0029357F">
        <w:rPr>
          <w:sz w:val="28"/>
          <w:szCs w:val="28"/>
        </w:rPr>
        <w:t>р</w:t>
      </w:r>
      <w:r w:rsidRPr="0029357F">
        <w:rPr>
          <w:sz w:val="28"/>
          <w:szCs w:val="28"/>
        </w:rPr>
        <w:t xml:space="preserve">обота на здобуття </w:t>
      </w:r>
      <w:r w:rsidR="00AE57C6" w:rsidRPr="0029357F">
        <w:rPr>
          <w:sz w:val="28"/>
          <w:szCs w:val="28"/>
        </w:rPr>
        <w:t>ОС</w:t>
      </w:r>
      <w:r w:rsidRPr="0029357F">
        <w:rPr>
          <w:sz w:val="28"/>
          <w:szCs w:val="28"/>
        </w:rPr>
        <w:t xml:space="preserve"> маг</w:t>
      </w:r>
      <w:r w:rsidR="00BF1A0C" w:rsidRPr="0029357F">
        <w:rPr>
          <w:sz w:val="28"/>
          <w:szCs w:val="28"/>
        </w:rPr>
        <w:t>і</w:t>
      </w:r>
      <w:r w:rsidRPr="0029357F">
        <w:rPr>
          <w:sz w:val="28"/>
          <w:szCs w:val="28"/>
        </w:rPr>
        <w:t>ст</w:t>
      </w:r>
      <w:r w:rsidR="00DB0EF1" w:rsidRPr="0029357F">
        <w:rPr>
          <w:sz w:val="28"/>
          <w:szCs w:val="28"/>
        </w:rPr>
        <w:t>р</w:t>
      </w:r>
      <w:r w:rsidRPr="0029357F">
        <w:rPr>
          <w:sz w:val="28"/>
          <w:szCs w:val="28"/>
        </w:rPr>
        <w:t>а за спец</w:t>
      </w:r>
      <w:r w:rsidR="00BF1A0C" w:rsidRPr="0029357F">
        <w:rPr>
          <w:sz w:val="28"/>
          <w:szCs w:val="28"/>
        </w:rPr>
        <w:t>і</w:t>
      </w:r>
      <w:r w:rsidRPr="0029357F">
        <w:rPr>
          <w:sz w:val="28"/>
          <w:szCs w:val="28"/>
        </w:rPr>
        <w:t>альн</w:t>
      </w:r>
      <w:r w:rsidR="00BF1A0C" w:rsidRPr="0029357F">
        <w:rPr>
          <w:sz w:val="28"/>
          <w:szCs w:val="28"/>
        </w:rPr>
        <w:t>і</w:t>
      </w:r>
      <w:r w:rsidRPr="0029357F">
        <w:rPr>
          <w:sz w:val="28"/>
          <w:szCs w:val="28"/>
        </w:rPr>
        <w:t>стю 20</w:t>
      </w:r>
      <w:r w:rsidR="00AE57C6" w:rsidRPr="0029357F">
        <w:rPr>
          <w:sz w:val="28"/>
          <w:szCs w:val="28"/>
        </w:rPr>
        <w:t>2</w:t>
      </w:r>
      <w:r w:rsidRPr="0029357F">
        <w:rPr>
          <w:sz w:val="28"/>
          <w:szCs w:val="28"/>
        </w:rPr>
        <w:t xml:space="preserve"> «</w:t>
      </w:r>
      <w:r w:rsidR="00AE57C6" w:rsidRPr="0029357F">
        <w:rPr>
          <w:sz w:val="28"/>
          <w:szCs w:val="28"/>
        </w:rPr>
        <w:t>Захист і карантин рослин</w:t>
      </w:r>
      <w:r w:rsidRPr="0029357F">
        <w:rPr>
          <w:sz w:val="28"/>
          <w:szCs w:val="28"/>
        </w:rPr>
        <w:t xml:space="preserve">» (Галузь знань </w:t>
      </w:r>
      <w:r w:rsidR="00D86E56" w:rsidRPr="0029357F">
        <w:rPr>
          <w:sz w:val="28"/>
          <w:szCs w:val="28"/>
          <w:lang w:val="ru-RU"/>
        </w:rPr>
        <w:t>20</w:t>
      </w:r>
      <w:r w:rsidRPr="0029357F">
        <w:rPr>
          <w:sz w:val="28"/>
          <w:szCs w:val="28"/>
        </w:rPr>
        <w:t xml:space="preserve"> «Аг</w:t>
      </w:r>
      <w:r w:rsidR="00BF1A0C" w:rsidRPr="0029357F">
        <w:rPr>
          <w:sz w:val="28"/>
          <w:szCs w:val="28"/>
        </w:rPr>
        <w:t>р</w:t>
      </w:r>
      <w:r w:rsidRPr="0029357F">
        <w:rPr>
          <w:sz w:val="28"/>
          <w:szCs w:val="28"/>
        </w:rPr>
        <w:t>а</w:t>
      </w:r>
      <w:r w:rsidR="00BF1A0C" w:rsidRPr="0029357F">
        <w:rPr>
          <w:sz w:val="28"/>
          <w:szCs w:val="28"/>
        </w:rPr>
        <w:t>р</w:t>
      </w:r>
      <w:r w:rsidRPr="0029357F">
        <w:rPr>
          <w:sz w:val="28"/>
          <w:szCs w:val="28"/>
        </w:rPr>
        <w:t>н</w:t>
      </w:r>
      <w:r w:rsidR="00BF1A0C" w:rsidRPr="0029357F">
        <w:rPr>
          <w:sz w:val="28"/>
          <w:szCs w:val="28"/>
        </w:rPr>
        <w:t>і</w:t>
      </w:r>
      <w:r w:rsidRPr="0029357F">
        <w:rPr>
          <w:sz w:val="28"/>
          <w:szCs w:val="28"/>
        </w:rPr>
        <w:t xml:space="preserve"> науки та п</w:t>
      </w:r>
      <w:r w:rsidR="00BF1A0C" w:rsidRPr="0029357F">
        <w:rPr>
          <w:sz w:val="28"/>
          <w:szCs w:val="28"/>
        </w:rPr>
        <w:t>р</w:t>
      </w:r>
      <w:r w:rsidRPr="0029357F">
        <w:rPr>
          <w:sz w:val="28"/>
          <w:szCs w:val="28"/>
        </w:rPr>
        <w:t>одовольство»)</w:t>
      </w:r>
      <w:r w:rsidR="00AE57C6" w:rsidRPr="0029357F">
        <w:rPr>
          <w:sz w:val="28"/>
          <w:szCs w:val="28"/>
        </w:rPr>
        <w:t>.</w:t>
      </w:r>
      <w:r w:rsidRPr="0029357F">
        <w:rPr>
          <w:sz w:val="28"/>
          <w:szCs w:val="28"/>
        </w:rPr>
        <w:t xml:space="preserve"> – </w:t>
      </w:r>
      <w:r w:rsidR="0072607A" w:rsidRPr="0029357F">
        <w:rPr>
          <w:sz w:val="28"/>
          <w:szCs w:val="28"/>
        </w:rPr>
        <w:t>Поліський</w:t>
      </w:r>
      <w:r w:rsidRPr="0029357F">
        <w:rPr>
          <w:sz w:val="28"/>
          <w:szCs w:val="28"/>
        </w:rPr>
        <w:t xml:space="preserve"> нац</w:t>
      </w:r>
      <w:r w:rsidR="00BF1A0C" w:rsidRPr="0029357F">
        <w:rPr>
          <w:sz w:val="28"/>
          <w:szCs w:val="28"/>
        </w:rPr>
        <w:t>і</w:t>
      </w:r>
      <w:r w:rsidRPr="0029357F">
        <w:rPr>
          <w:sz w:val="28"/>
          <w:szCs w:val="28"/>
        </w:rPr>
        <w:t>ональний</w:t>
      </w:r>
      <w:r w:rsidRPr="00AE57C6">
        <w:rPr>
          <w:sz w:val="28"/>
          <w:szCs w:val="28"/>
        </w:rPr>
        <w:t xml:space="preserve"> ун</w:t>
      </w:r>
      <w:r w:rsidR="00BF1A0C" w:rsidRPr="00AE57C6">
        <w:rPr>
          <w:sz w:val="28"/>
          <w:szCs w:val="28"/>
        </w:rPr>
        <w:t>і</w:t>
      </w:r>
      <w:r w:rsidRPr="00AE57C6">
        <w:rPr>
          <w:sz w:val="28"/>
          <w:szCs w:val="28"/>
        </w:rPr>
        <w:t>ве</w:t>
      </w:r>
      <w:r w:rsidR="00DB0EF1" w:rsidRPr="00AE57C6">
        <w:rPr>
          <w:sz w:val="28"/>
          <w:szCs w:val="28"/>
        </w:rPr>
        <w:t>р</w:t>
      </w:r>
      <w:r w:rsidRPr="00AE57C6">
        <w:rPr>
          <w:sz w:val="28"/>
          <w:szCs w:val="28"/>
        </w:rPr>
        <w:t>ситет, Житоми</w:t>
      </w:r>
      <w:r w:rsidR="00DB0EF1" w:rsidRPr="00AE57C6">
        <w:rPr>
          <w:sz w:val="28"/>
          <w:szCs w:val="28"/>
        </w:rPr>
        <w:t>р</w:t>
      </w:r>
      <w:r w:rsidR="0072607A" w:rsidRPr="00AE57C6">
        <w:rPr>
          <w:sz w:val="28"/>
          <w:szCs w:val="28"/>
        </w:rPr>
        <w:t>, 2020</w:t>
      </w:r>
      <w:r w:rsidRPr="00AE57C6">
        <w:rPr>
          <w:sz w:val="28"/>
          <w:szCs w:val="28"/>
        </w:rPr>
        <w:t>.</w:t>
      </w:r>
    </w:p>
    <w:p w:rsidR="00CC3628" w:rsidRPr="00B41D85" w:rsidRDefault="00CC3628" w:rsidP="00B41D85">
      <w:pPr>
        <w:spacing w:line="360" w:lineRule="auto"/>
        <w:ind w:firstLine="540"/>
        <w:jc w:val="both"/>
        <w:rPr>
          <w:color w:val="000000"/>
          <w:spacing w:val="4"/>
          <w:sz w:val="28"/>
          <w:szCs w:val="28"/>
        </w:rPr>
      </w:pPr>
      <w:r w:rsidRPr="00CC3628">
        <w:rPr>
          <w:sz w:val="28"/>
          <w:szCs w:val="28"/>
        </w:rPr>
        <w:t>Представлен</w:t>
      </w:r>
      <w:r>
        <w:rPr>
          <w:sz w:val="28"/>
          <w:szCs w:val="28"/>
        </w:rPr>
        <w:t>і</w:t>
      </w:r>
      <w:r w:rsidRPr="00CC3628">
        <w:rPr>
          <w:sz w:val="28"/>
          <w:szCs w:val="28"/>
        </w:rPr>
        <w:t xml:space="preserve"> </w:t>
      </w:r>
      <w:r w:rsidR="001674FC" w:rsidRPr="00CC3628">
        <w:rPr>
          <w:sz w:val="28"/>
          <w:szCs w:val="28"/>
        </w:rPr>
        <w:t xml:space="preserve">результати </w:t>
      </w:r>
      <w:r>
        <w:rPr>
          <w:sz w:val="28"/>
          <w:szCs w:val="28"/>
        </w:rPr>
        <w:t>фіто</w:t>
      </w:r>
      <w:r w:rsidRPr="00CC3628">
        <w:rPr>
          <w:sz w:val="28"/>
          <w:szCs w:val="28"/>
        </w:rPr>
        <w:t xml:space="preserve">експертизи насіння ячменю ярого наступних сортів: </w:t>
      </w:r>
      <w:r w:rsidRPr="00CC3628">
        <w:rPr>
          <w:color w:val="000000"/>
          <w:spacing w:val="-6"/>
          <w:sz w:val="28"/>
          <w:szCs w:val="28"/>
        </w:rPr>
        <w:t xml:space="preserve">Себастьян, Саломі, Одіссей. Досліджено, що насіння ячменю ярого впродовж років дослідження було уражено міроміцетами роду </w:t>
      </w:r>
      <w:r w:rsidRPr="00875E7C">
        <w:rPr>
          <w:i/>
          <w:color w:val="000000"/>
          <w:sz w:val="28"/>
          <w:lang w:val="en-US"/>
        </w:rPr>
        <w:t>Fusarium</w:t>
      </w:r>
      <w:r w:rsidRPr="00875E7C">
        <w:rPr>
          <w:i/>
          <w:color w:val="000000"/>
          <w:sz w:val="28"/>
        </w:rPr>
        <w:t xml:space="preserve"> </w:t>
      </w:r>
      <w:r w:rsidRPr="00875E7C">
        <w:rPr>
          <w:i/>
          <w:color w:val="000000"/>
          <w:sz w:val="28"/>
          <w:lang w:val="en-US"/>
        </w:rPr>
        <w:t>spp</w:t>
      </w:r>
      <w:r w:rsidRPr="00AA6ACB">
        <w:rPr>
          <w:color w:val="000000"/>
          <w:sz w:val="28"/>
        </w:rPr>
        <w:t>.</w:t>
      </w:r>
      <w:r w:rsidRPr="00CC3628">
        <w:rPr>
          <w:color w:val="000000"/>
          <w:sz w:val="28"/>
        </w:rPr>
        <w:t xml:space="preserve">, </w:t>
      </w:r>
      <w:r w:rsidR="00AA6ACB">
        <w:rPr>
          <w:i/>
          <w:color w:val="000000"/>
          <w:sz w:val="28"/>
          <w:lang w:val="en-US"/>
        </w:rPr>
        <w:t>Helminthosporium</w:t>
      </w:r>
      <w:r w:rsidRPr="00875E7C">
        <w:rPr>
          <w:i/>
          <w:color w:val="000000"/>
          <w:sz w:val="28"/>
        </w:rPr>
        <w:t xml:space="preserve"> </w:t>
      </w:r>
      <w:r w:rsidRPr="00875E7C">
        <w:rPr>
          <w:i/>
          <w:color w:val="000000"/>
          <w:sz w:val="28"/>
          <w:lang w:val="en-US"/>
        </w:rPr>
        <w:t>sativum</w:t>
      </w:r>
      <w:r w:rsidRPr="00CC3628">
        <w:rPr>
          <w:color w:val="000000"/>
          <w:sz w:val="28"/>
        </w:rPr>
        <w:t xml:space="preserve">, </w:t>
      </w:r>
      <w:r w:rsidRPr="00875E7C">
        <w:rPr>
          <w:i/>
          <w:color w:val="000000"/>
          <w:sz w:val="28"/>
          <w:lang w:val="en-US"/>
        </w:rPr>
        <w:t>Altemaria</w:t>
      </w:r>
      <w:r w:rsidRPr="00875E7C">
        <w:rPr>
          <w:i/>
          <w:color w:val="000000"/>
          <w:sz w:val="28"/>
        </w:rPr>
        <w:t xml:space="preserve"> </w:t>
      </w:r>
      <w:r w:rsidRPr="00875E7C">
        <w:rPr>
          <w:i/>
          <w:color w:val="000000"/>
          <w:sz w:val="28"/>
          <w:lang w:val="en-US"/>
        </w:rPr>
        <w:t>tenuis</w:t>
      </w:r>
      <w:r w:rsidRPr="00CC3628">
        <w:rPr>
          <w:color w:val="000000"/>
          <w:sz w:val="28"/>
        </w:rPr>
        <w:t>.</w:t>
      </w:r>
      <w:r w:rsidRPr="00CC3628">
        <w:rPr>
          <w:color w:val="000000"/>
          <w:spacing w:val="4"/>
          <w:sz w:val="28"/>
        </w:rPr>
        <w:t xml:space="preserve"> </w:t>
      </w:r>
      <w:r>
        <w:rPr>
          <w:color w:val="000000"/>
          <w:spacing w:val="4"/>
          <w:sz w:val="28"/>
        </w:rPr>
        <w:t xml:space="preserve">Ураженість сортів ячменю ярого </w:t>
      </w:r>
      <w:r>
        <w:rPr>
          <w:color w:val="000000"/>
          <w:spacing w:val="-6"/>
          <w:sz w:val="28"/>
          <w:szCs w:val="28"/>
        </w:rPr>
        <w:t xml:space="preserve">Себастьян, Саломі і Одіссей впродовж років досліджень становить: чорним зародком – 22–36%, </w:t>
      </w:r>
      <w:r w:rsidRPr="00B41D85">
        <w:rPr>
          <w:color w:val="000000"/>
          <w:spacing w:val="-6"/>
          <w:sz w:val="28"/>
          <w:szCs w:val="28"/>
        </w:rPr>
        <w:t>альтернаріозом – 15,4–24,1 %, фузаріозом 4,2–8,7 %, сапрофітними видами – 2,8–4,7%.</w:t>
      </w:r>
    </w:p>
    <w:p w:rsidR="00CC3628" w:rsidRPr="00B41D85" w:rsidRDefault="00CC3628" w:rsidP="00B41D85">
      <w:pPr>
        <w:spacing w:line="360" w:lineRule="auto"/>
        <w:ind w:firstLine="540"/>
        <w:jc w:val="both"/>
        <w:rPr>
          <w:sz w:val="28"/>
          <w:szCs w:val="28"/>
        </w:rPr>
      </w:pPr>
      <w:r w:rsidRPr="00B41D85">
        <w:rPr>
          <w:sz w:val="28"/>
          <w:szCs w:val="28"/>
        </w:rPr>
        <w:t xml:space="preserve">Обробка насіння ячменю ярого фунгіцидом </w:t>
      </w:r>
      <w:r w:rsidR="00AA6ACB">
        <w:rPr>
          <w:sz w:val="28"/>
          <w:szCs w:val="28"/>
        </w:rPr>
        <w:t>Вінцит</w:t>
      </w:r>
      <w:r w:rsidRPr="00B41D85">
        <w:rPr>
          <w:sz w:val="28"/>
          <w:szCs w:val="28"/>
        </w:rPr>
        <w:t xml:space="preserve"> </w:t>
      </w:r>
      <w:r w:rsidR="00AA6ACB">
        <w:rPr>
          <w:sz w:val="28"/>
          <w:szCs w:val="28"/>
        </w:rPr>
        <w:t>Форте</w:t>
      </w:r>
      <w:r w:rsidRPr="00B41D85">
        <w:rPr>
          <w:sz w:val="28"/>
          <w:szCs w:val="28"/>
        </w:rPr>
        <w:t xml:space="preserve"> </w:t>
      </w:r>
      <w:r w:rsidR="00AA6ACB">
        <w:rPr>
          <w:sz w:val="28"/>
          <w:szCs w:val="28"/>
          <w:lang w:val="en-US"/>
        </w:rPr>
        <w:t>SC</w:t>
      </w:r>
      <w:r w:rsidRPr="00B41D85">
        <w:rPr>
          <w:sz w:val="28"/>
          <w:szCs w:val="28"/>
        </w:rPr>
        <w:t xml:space="preserve">, </w:t>
      </w:r>
      <w:r w:rsidR="00AA6ACB">
        <w:rPr>
          <w:sz w:val="28"/>
          <w:szCs w:val="28"/>
        </w:rPr>
        <w:t xml:space="preserve">КС </w:t>
      </w:r>
      <w:r w:rsidRPr="00B41D85">
        <w:rPr>
          <w:sz w:val="28"/>
          <w:szCs w:val="28"/>
        </w:rPr>
        <w:t>сумісно із стимуляторами росту рослин Біосил і Вимпел забезпечує зниження ураженості мікроміцетами на 88–90 % порівняно з контролем.</w:t>
      </w:r>
    </w:p>
    <w:p w:rsidR="00B41D85" w:rsidRPr="00B41D85" w:rsidRDefault="00B41D85" w:rsidP="00B41D85">
      <w:pPr>
        <w:pStyle w:val="21"/>
        <w:spacing w:after="0" w:line="360" w:lineRule="auto"/>
        <w:ind w:firstLine="540"/>
        <w:jc w:val="both"/>
        <w:rPr>
          <w:sz w:val="28"/>
          <w:szCs w:val="28"/>
          <w:lang w:val="uk-UA"/>
        </w:rPr>
      </w:pPr>
      <w:r w:rsidRPr="00B41D85">
        <w:rPr>
          <w:sz w:val="28"/>
          <w:szCs w:val="28"/>
          <w:lang w:val="uk-UA"/>
        </w:rPr>
        <w:t>Встано</w:t>
      </w:r>
      <w:r>
        <w:rPr>
          <w:sz w:val="28"/>
          <w:szCs w:val="28"/>
          <w:lang w:val="uk-UA"/>
        </w:rPr>
        <w:t>в</w:t>
      </w:r>
      <w:r w:rsidRPr="00B41D85">
        <w:rPr>
          <w:sz w:val="28"/>
          <w:szCs w:val="28"/>
          <w:lang w:val="uk-UA"/>
        </w:rPr>
        <w:t xml:space="preserve">лено, що </w:t>
      </w:r>
      <w:r>
        <w:rPr>
          <w:sz w:val="28"/>
          <w:szCs w:val="28"/>
          <w:lang w:val="uk-UA"/>
        </w:rPr>
        <w:t>обробка насіння</w:t>
      </w:r>
      <w:r w:rsidRPr="00B41D85">
        <w:rPr>
          <w:sz w:val="28"/>
          <w:szCs w:val="28"/>
          <w:lang w:val="uk-UA"/>
        </w:rPr>
        <w:t xml:space="preserve"> перед посівом суміш</w:t>
      </w:r>
      <w:r>
        <w:rPr>
          <w:sz w:val="28"/>
          <w:szCs w:val="28"/>
          <w:lang w:val="uk-UA"/>
        </w:rPr>
        <w:t>шю</w:t>
      </w:r>
      <w:r w:rsidRPr="00B41D85">
        <w:rPr>
          <w:sz w:val="28"/>
          <w:szCs w:val="28"/>
          <w:lang w:val="uk-UA"/>
        </w:rPr>
        <w:t xml:space="preserve"> фунгіциду Вінцит Форте </w:t>
      </w:r>
      <w:r w:rsidRPr="00B41D85">
        <w:rPr>
          <w:sz w:val="28"/>
          <w:szCs w:val="28"/>
          <w:lang w:val="en-US"/>
        </w:rPr>
        <w:t>SC</w:t>
      </w:r>
      <w:r w:rsidRPr="00B41D85">
        <w:rPr>
          <w:sz w:val="28"/>
          <w:szCs w:val="28"/>
          <w:lang w:val="uk-UA"/>
        </w:rPr>
        <w:t xml:space="preserve">, </w:t>
      </w:r>
      <w:r w:rsidR="00AA6ACB">
        <w:rPr>
          <w:sz w:val="28"/>
          <w:szCs w:val="28"/>
          <w:lang w:val="uk-UA"/>
        </w:rPr>
        <w:t>КС</w:t>
      </w:r>
      <w:r w:rsidRPr="00B41D85">
        <w:rPr>
          <w:sz w:val="28"/>
          <w:szCs w:val="28"/>
          <w:lang w:val="uk-UA"/>
        </w:rPr>
        <w:t xml:space="preserve"> з стимуляторами росту </w:t>
      </w:r>
      <w:r>
        <w:rPr>
          <w:sz w:val="28"/>
          <w:szCs w:val="28"/>
          <w:lang w:val="uk-UA"/>
        </w:rPr>
        <w:t xml:space="preserve">рослин </w:t>
      </w:r>
      <w:r w:rsidRPr="00B41D85">
        <w:rPr>
          <w:sz w:val="28"/>
          <w:szCs w:val="28"/>
          <w:lang w:val="uk-UA"/>
        </w:rPr>
        <w:t xml:space="preserve">Біосил </w:t>
      </w:r>
      <w:r>
        <w:rPr>
          <w:sz w:val="28"/>
          <w:szCs w:val="28"/>
          <w:lang w:val="uk-UA"/>
        </w:rPr>
        <w:t>і Вимпел сприяє підвищенню</w:t>
      </w:r>
      <w:r w:rsidRPr="00B41D8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на 1,8–2,2 %</w:t>
      </w:r>
      <w:r w:rsidRPr="00B41D8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лабораторної схожості.</w:t>
      </w:r>
      <w:r w:rsidRPr="00B41D85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Зазначений</w:t>
      </w:r>
      <w:r w:rsidRPr="00B41D85">
        <w:rPr>
          <w:sz w:val="28"/>
          <w:szCs w:val="28"/>
          <w:lang w:val="uk-UA"/>
        </w:rPr>
        <w:t xml:space="preserve"> захід у період вегетації зниж</w:t>
      </w:r>
      <w:r>
        <w:rPr>
          <w:sz w:val="28"/>
          <w:szCs w:val="28"/>
          <w:lang w:val="uk-UA"/>
        </w:rPr>
        <w:t>ує</w:t>
      </w:r>
      <w:r w:rsidRPr="00B41D85">
        <w:rPr>
          <w:sz w:val="28"/>
          <w:szCs w:val="28"/>
          <w:lang w:val="uk-UA"/>
        </w:rPr>
        <w:t xml:space="preserve"> на 81–88% розвит</w:t>
      </w:r>
      <w:r>
        <w:rPr>
          <w:sz w:val="28"/>
          <w:szCs w:val="28"/>
          <w:lang w:val="uk-UA"/>
        </w:rPr>
        <w:t>о</w:t>
      </w:r>
      <w:r w:rsidRPr="00B41D85">
        <w:rPr>
          <w:sz w:val="28"/>
          <w:szCs w:val="28"/>
          <w:lang w:val="uk-UA"/>
        </w:rPr>
        <w:t>к</w:t>
      </w:r>
      <w:r>
        <w:rPr>
          <w:sz w:val="28"/>
          <w:szCs w:val="28"/>
          <w:lang w:val="uk-UA"/>
        </w:rPr>
        <w:t xml:space="preserve"> збудників</w:t>
      </w:r>
      <w:r w:rsidRPr="00B41D85">
        <w:rPr>
          <w:sz w:val="28"/>
          <w:szCs w:val="28"/>
          <w:lang w:val="uk-UA"/>
        </w:rPr>
        <w:t xml:space="preserve"> кореневих гнилей порівняно з контролем.</w:t>
      </w:r>
    </w:p>
    <w:p w:rsidR="00B41D85" w:rsidRDefault="00B41D85" w:rsidP="00B41D85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B41D85">
        <w:rPr>
          <w:sz w:val="28"/>
          <w:szCs w:val="28"/>
        </w:rPr>
        <w:t>Встано</w:t>
      </w:r>
      <w:r>
        <w:rPr>
          <w:sz w:val="28"/>
          <w:szCs w:val="28"/>
        </w:rPr>
        <w:t>в</w:t>
      </w:r>
      <w:r w:rsidRPr="00B41D85">
        <w:rPr>
          <w:sz w:val="28"/>
          <w:szCs w:val="28"/>
        </w:rPr>
        <w:t xml:space="preserve">лено, що </w:t>
      </w:r>
      <w:r>
        <w:rPr>
          <w:sz w:val="28"/>
          <w:szCs w:val="28"/>
        </w:rPr>
        <w:t>обробка насіння</w:t>
      </w:r>
      <w:r w:rsidRPr="00B41D85">
        <w:rPr>
          <w:sz w:val="28"/>
          <w:szCs w:val="28"/>
        </w:rPr>
        <w:t xml:space="preserve"> перед посівом суміш</w:t>
      </w:r>
      <w:r>
        <w:rPr>
          <w:sz w:val="28"/>
          <w:szCs w:val="28"/>
        </w:rPr>
        <w:t>шю</w:t>
      </w:r>
      <w:r w:rsidRPr="00B41D85">
        <w:rPr>
          <w:sz w:val="28"/>
          <w:szCs w:val="28"/>
        </w:rPr>
        <w:t xml:space="preserve"> фунгіциду Вінцит Форте </w:t>
      </w:r>
      <w:r w:rsidRPr="00B41D85">
        <w:rPr>
          <w:sz w:val="28"/>
          <w:szCs w:val="28"/>
          <w:lang w:val="en-US"/>
        </w:rPr>
        <w:t>SC</w:t>
      </w:r>
      <w:r w:rsidRPr="00B41D85">
        <w:rPr>
          <w:sz w:val="28"/>
          <w:szCs w:val="28"/>
        </w:rPr>
        <w:t xml:space="preserve">, </w:t>
      </w:r>
      <w:r w:rsidR="00AA6ACB">
        <w:rPr>
          <w:sz w:val="28"/>
          <w:szCs w:val="28"/>
        </w:rPr>
        <w:t>КС</w:t>
      </w:r>
      <w:r w:rsidRPr="00B41D85">
        <w:rPr>
          <w:sz w:val="28"/>
          <w:szCs w:val="28"/>
        </w:rPr>
        <w:t xml:space="preserve"> з стимуляторами росту </w:t>
      </w:r>
      <w:r>
        <w:rPr>
          <w:sz w:val="28"/>
          <w:szCs w:val="28"/>
        </w:rPr>
        <w:t xml:space="preserve">рослин </w:t>
      </w:r>
      <w:r w:rsidRPr="00B41D85">
        <w:rPr>
          <w:sz w:val="28"/>
          <w:szCs w:val="28"/>
        </w:rPr>
        <w:t xml:space="preserve">Біосил </w:t>
      </w:r>
      <w:r>
        <w:rPr>
          <w:sz w:val="28"/>
          <w:szCs w:val="28"/>
        </w:rPr>
        <w:t>і Вимпел підвищує на 20–21 % (0,51–0,54 т/га) урожайність зерна ячменю ярого.</w:t>
      </w:r>
    </w:p>
    <w:p w:rsidR="007278B8" w:rsidRPr="002940FE" w:rsidRDefault="007278B8" w:rsidP="00C43B8F">
      <w:pPr>
        <w:spacing w:line="360" w:lineRule="auto"/>
        <w:ind w:firstLine="709"/>
        <w:jc w:val="both"/>
        <w:rPr>
          <w:sz w:val="28"/>
          <w:szCs w:val="28"/>
        </w:rPr>
      </w:pPr>
      <w:r w:rsidRPr="00B41D85">
        <w:rPr>
          <w:b/>
          <w:sz w:val="28"/>
          <w:szCs w:val="28"/>
        </w:rPr>
        <w:t>Ключов</w:t>
      </w:r>
      <w:r w:rsidR="00BF1A0C" w:rsidRPr="00B41D85">
        <w:rPr>
          <w:b/>
          <w:sz w:val="28"/>
          <w:szCs w:val="28"/>
        </w:rPr>
        <w:t>і</w:t>
      </w:r>
      <w:r w:rsidRPr="00B41D85">
        <w:rPr>
          <w:b/>
          <w:sz w:val="28"/>
          <w:szCs w:val="28"/>
        </w:rPr>
        <w:t xml:space="preserve"> слова</w:t>
      </w:r>
      <w:r w:rsidR="00B41D85" w:rsidRPr="00B41D85">
        <w:rPr>
          <w:b/>
          <w:sz w:val="28"/>
          <w:szCs w:val="28"/>
        </w:rPr>
        <w:t>:</w:t>
      </w:r>
      <w:r w:rsidRPr="00B41D85">
        <w:rPr>
          <w:sz w:val="28"/>
          <w:szCs w:val="28"/>
        </w:rPr>
        <w:t xml:space="preserve"> </w:t>
      </w:r>
      <w:r w:rsidR="00B41D85" w:rsidRPr="00B41D85">
        <w:rPr>
          <w:sz w:val="28"/>
          <w:szCs w:val="28"/>
        </w:rPr>
        <w:t>ячмінь ярий</w:t>
      </w:r>
      <w:r w:rsidR="002D2300" w:rsidRPr="00B41D85">
        <w:rPr>
          <w:sz w:val="28"/>
          <w:szCs w:val="28"/>
        </w:rPr>
        <w:t xml:space="preserve">, </w:t>
      </w:r>
      <w:r w:rsidR="00B41D85">
        <w:rPr>
          <w:sz w:val="28"/>
          <w:szCs w:val="28"/>
        </w:rPr>
        <w:t>протруйник насіння</w:t>
      </w:r>
      <w:r w:rsidR="002D2300" w:rsidRPr="00B41D85">
        <w:rPr>
          <w:sz w:val="28"/>
          <w:szCs w:val="28"/>
        </w:rPr>
        <w:t xml:space="preserve">, </w:t>
      </w:r>
      <w:r w:rsidR="00B41D85">
        <w:rPr>
          <w:sz w:val="28"/>
          <w:szCs w:val="28"/>
        </w:rPr>
        <w:t>стимулятори росту рослин</w:t>
      </w:r>
      <w:r w:rsidR="002F225A" w:rsidRPr="00B41D85">
        <w:rPr>
          <w:sz w:val="28"/>
          <w:szCs w:val="28"/>
        </w:rPr>
        <w:t xml:space="preserve">, </w:t>
      </w:r>
      <w:r w:rsidR="00B41D85">
        <w:rPr>
          <w:sz w:val="28"/>
          <w:szCs w:val="28"/>
        </w:rPr>
        <w:t>мікроміцети</w:t>
      </w:r>
      <w:r w:rsidR="0072607A" w:rsidRPr="00B41D85">
        <w:rPr>
          <w:sz w:val="28"/>
          <w:szCs w:val="28"/>
        </w:rPr>
        <w:t xml:space="preserve">, </w:t>
      </w:r>
      <w:r w:rsidR="00B41D85">
        <w:rPr>
          <w:sz w:val="28"/>
          <w:szCs w:val="28"/>
        </w:rPr>
        <w:t>кореневі гнилі</w:t>
      </w:r>
      <w:r w:rsidR="002D2300" w:rsidRPr="00B41D85">
        <w:rPr>
          <w:sz w:val="28"/>
          <w:szCs w:val="28"/>
        </w:rPr>
        <w:t>.</w:t>
      </w:r>
    </w:p>
    <w:p w:rsidR="002D2300" w:rsidRDefault="002D2300" w:rsidP="00C43B8F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6142C" w:rsidRDefault="00A6142C" w:rsidP="00D94A33">
      <w:pPr>
        <w:pStyle w:val="af3"/>
        <w:spacing w:after="0" w:line="360" w:lineRule="auto"/>
        <w:ind w:left="0" w:firstLine="720"/>
        <w:jc w:val="both"/>
        <w:rPr>
          <w:bCs/>
          <w:iCs/>
          <w:sz w:val="28"/>
          <w:szCs w:val="28"/>
        </w:rPr>
      </w:pPr>
    </w:p>
    <w:p w:rsidR="0072607A" w:rsidRDefault="0072607A" w:rsidP="00D94A33">
      <w:pPr>
        <w:pStyle w:val="af3"/>
        <w:spacing w:after="0" w:line="360" w:lineRule="auto"/>
        <w:ind w:left="0" w:firstLine="720"/>
        <w:jc w:val="both"/>
        <w:rPr>
          <w:bCs/>
          <w:iCs/>
          <w:sz w:val="28"/>
          <w:szCs w:val="28"/>
        </w:rPr>
      </w:pPr>
    </w:p>
    <w:p w:rsidR="00C13582" w:rsidRPr="0081648B" w:rsidRDefault="00D94A33" w:rsidP="00C13582">
      <w:pPr>
        <w:pStyle w:val="af3"/>
        <w:spacing w:after="0" w:line="360" w:lineRule="auto"/>
        <w:ind w:left="0" w:firstLine="720"/>
        <w:jc w:val="center"/>
        <w:rPr>
          <w:b/>
          <w:sz w:val="28"/>
          <w:szCs w:val="28"/>
        </w:rPr>
      </w:pPr>
      <w:r w:rsidRPr="0081648B">
        <w:rPr>
          <w:b/>
          <w:sz w:val="28"/>
          <w:szCs w:val="28"/>
        </w:rPr>
        <w:lastRenderedPageBreak/>
        <w:t>SUMMARY</w:t>
      </w:r>
    </w:p>
    <w:p w:rsidR="00B41D85" w:rsidRPr="00875E7C" w:rsidRDefault="0029357F" w:rsidP="00AE57C6">
      <w:pPr>
        <w:spacing w:line="360" w:lineRule="auto"/>
        <w:ind w:firstLine="709"/>
        <w:jc w:val="both"/>
        <w:rPr>
          <w:sz w:val="28"/>
          <w:szCs w:val="28"/>
        </w:rPr>
      </w:pPr>
      <w:r w:rsidRPr="00875E7C">
        <w:rPr>
          <w:sz w:val="28"/>
          <w:szCs w:val="28"/>
          <w:lang w:val="en-US"/>
        </w:rPr>
        <w:t>Kelim</w:t>
      </w:r>
      <w:r w:rsidR="00AE57C6" w:rsidRPr="00875E7C">
        <w:rPr>
          <w:sz w:val="28"/>
          <w:szCs w:val="28"/>
          <w:lang w:val="en"/>
        </w:rPr>
        <w:t xml:space="preserve"> </w:t>
      </w:r>
      <w:r w:rsidRPr="00875E7C">
        <w:rPr>
          <w:sz w:val="28"/>
          <w:szCs w:val="28"/>
          <w:lang w:val="en"/>
        </w:rPr>
        <w:t>H</w:t>
      </w:r>
      <w:r w:rsidR="00AE57C6" w:rsidRPr="00875E7C">
        <w:rPr>
          <w:sz w:val="28"/>
          <w:szCs w:val="28"/>
        </w:rPr>
        <w:t>.</w:t>
      </w:r>
      <w:r w:rsidR="00E27D91" w:rsidRPr="00875E7C">
        <w:rPr>
          <w:sz w:val="28"/>
          <w:szCs w:val="28"/>
          <w:lang w:val="en-US"/>
        </w:rPr>
        <w:t> </w:t>
      </w:r>
      <w:r w:rsidRPr="00875E7C">
        <w:rPr>
          <w:sz w:val="28"/>
          <w:szCs w:val="28"/>
          <w:lang w:val="en"/>
        </w:rPr>
        <w:t>M</w:t>
      </w:r>
      <w:r w:rsidR="00AE57C6" w:rsidRPr="00875E7C">
        <w:rPr>
          <w:sz w:val="28"/>
          <w:szCs w:val="28"/>
        </w:rPr>
        <w:t>.</w:t>
      </w:r>
      <w:r w:rsidR="00AE57C6" w:rsidRPr="00875E7C">
        <w:rPr>
          <w:sz w:val="28"/>
          <w:szCs w:val="28"/>
          <w:lang w:val="en"/>
        </w:rPr>
        <w:t xml:space="preserve"> </w:t>
      </w:r>
      <w:r w:rsidR="00B41D85" w:rsidRPr="00875E7C">
        <w:rPr>
          <w:rFonts w:ascii="inherit" w:hAnsi="inherit"/>
          <w:color w:val="202124"/>
          <w:sz w:val="28"/>
          <w:szCs w:val="28"/>
          <w:lang w:val="en"/>
        </w:rPr>
        <w:t xml:space="preserve">"Efficiency of seed treatment for protection of spring barley from pathogens in the conditions of LLC" AST "of Zhytomyr region". </w:t>
      </w:r>
      <w:r w:rsidR="00E27D91" w:rsidRPr="00875E7C">
        <w:rPr>
          <w:sz w:val="28"/>
          <w:szCs w:val="28"/>
          <w:lang w:val="en"/>
        </w:rPr>
        <w:t>Zhytomyr region</w:t>
      </w:r>
      <w:r w:rsidR="00AE57C6" w:rsidRPr="00875E7C">
        <w:rPr>
          <w:sz w:val="28"/>
          <w:szCs w:val="28"/>
          <w:lang w:val="en"/>
        </w:rPr>
        <w:t xml:space="preserve">. </w:t>
      </w:r>
      <w:r w:rsidR="00AE57C6" w:rsidRPr="00875E7C">
        <w:rPr>
          <w:sz w:val="28"/>
          <w:szCs w:val="28"/>
        </w:rPr>
        <w:t>–</w:t>
      </w:r>
      <w:r w:rsidR="00AE57C6" w:rsidRPr="00875E7C">
        <w:rPr>
          <w:sz w:val="28"/>
          <w:szCs w:val="28"/>
          <w:lang w:val="en"/>
        </w:rPr>
        <w:t xml:space="preserve"> Qualification work on the rights of the manuscript.</w:t>
      </w:r>
      <w:r w:rsidR="00B41D85" w:rsidRPr="00875E7C">
        <w:rPr>
          <w:sz w:val="28"/>
          <w:szCs w:val="28"/>
        </w:rPr>
        <w:t xml:space="preserve"> </w:t>
      </w:r>
    </w:p>
    <w:p w:rsidR="00B41D85" w:rsidRPr="00875E7C" w:rsidRDefault="00AE57C6" w:rsidP="0081648B">
      <w:pPr>
        <w:spacing w:line="360" w:lineRule="auto"/>
        <w:ind w:firstLine="709"/>
        <w:jc w:val="both"/>
        <w:rPr>
          <w:sz w:val="28"/>
          <w:szCs w:val="28"/>
          <w:lang w:val="en"/>
        </w:rPr>
      </w:pPr>
      <w:r w:rsidRPr="00875E7C">
        <w:rPr>
          <w:sz w:val="28"/>
          <w:szCs w:val="28"/>
          <w:lang w:val="en"/>
        </w:rPr>
        <w:t>Qualification work on obtaining the educational degree of registration in the specialty 202 "Protection and quarantine plants" (Field of knowledge 20 "Agricultural Sciences and Pleasures")</w:t>
      </w:r>
      <w:r w:rsidRPr="00875E7C">
        <w:rPr>
          <w:sz w:val="28"/>
          <w:szCs w:val="28"/>
        </w:rPr>
        <w:t>.</w:t>
      </w:r>
      <w:r w:rsidRPr="00875E7C">
        <w:rPr>
          <w:sz w:val="28"/>
          <w:szCs w:val="28"/>
          <w:lang w:val="en"/>
        </w:rPr>
        <w:t xml:space="preserve"> </w:t>
      </w:r>
      <w:r w:rsidRPr="00875E7C">
        <w:rPr>
          <w:sz w:val="28"/>
          <w:szCs w:val="28"/>
        </w:rPr>
        <w:t>–</w:t>
      </w:r>
      <w:r w:rsidRPr="00875E7C">
        <w:rPr>
          <w:sz w:val="28"/>
          <w:szCs w:val="28"/>
          <w:lang w:val="en"/>
        </w:rPr>
        <w:t xml:space="preserve"> National University of Politics, Zhytomyr, 2020.</w:t>
      </w:r>
    </w:p>
    <w:p w:rsidR="00875E7C" w:rsidRPr="00875E7C" w:rsidRDefault="00B41D85" w:rsidP="00875E7C">
      <w:pPr>
        <w:spacing w:line="360" w:lineRule="auto"/>
        <w:ind w:firstLine="709"/>
        <w:jc w:val="both"/>
        <w:rPr>
          <w:sz w:val="28"/>
          <w:szCs w:val="28"/>
        </w:rPr>
      </w:pPr>
      <w:r w:rsidRPr="00875E7C">
        <w:rPr>
          <w:sz w:val="28"/>
          <w:szCs w:val="28"/>
          <w:lang w:val="en"/>
        </w:rPr>
        <w:t xml:space="preserve">The results of phytoexamination of spring barley seeds of the following varieties are presented: Sebastian, Salomi, Odyssey. It was investigated that the seeds of spring barley during the years of research were affected by myromycetes of the genus </w:t>
      </w:r>
      <w:r w:rsidRPr="00875E7C">
        <w:rPr>
          <w:i/>
          <w:sz w:val="28"/>
          <w:szCs w:val="28"/>
          <w:lang w:val="en"/>
        </w:rPr>
        <w:t>Fusarium spp.</w:t>
      </w:r>
      <w:r w:rsidRPr="00875E7C">
        <w:rPr>
          <w:sz w:val="28"/>
          <w:szCs w:val="28"/>
          <w:lang w:val="en"/>
        </w:rPr>
        <w:t xml:space="preserve">, </w:t>
      </w:r>
      <w:r w:rsidRPr="00875E7C">
        <w:rPr>
          <w:i/>
          <w:sz w:val="28"/>
          <w:szCs w:val="28"/>
          <w:lang w:val="en"/>
        </w:rPr>
        <w:t>Nelminthosporium</w:t>
      </w:r>
      <w:r w:rsidRPr="00875E7C">
        <w:rPr>
          <w:sz w:val="28"/>
          <w:szCs w:val="28"/>
          <w:lang w:val="en"/>
        </w:rPr>
        <w:t xml:space="preserve"> </w:t>
      </w:r>
      <w:r w:rsidRPr="00875E7C">
        <w:rPr>
          <w:i/>
          <w:sz w:val="28"/>
          <w:szCs w:val="28"/>
          <w:lang w:val="en"/>
        </w:rPr>
        <w:t>sativum</w:t>
      </w:r>
      <w:r w:rsidRPr="00875E7C">
        <w:rPr>
          <w:sz w:val="28"/>
          <w:szCs w:val="28"/>
          <w:lang w:val="en"/>
        </w:rPr>
        <w:t xml:space="preserve">, </w:t>
      </w:r>
      <w:r w:rsidRPr="00875E7C">
        <w:rPr>
          <w:i/>
          <w:sz w:val="28"/>
          <w:szCs w:val="28"/>
          <w:lang w:val="en"/>
        </w:rPr>
        <w:t>Altemaria</w:t>
      </w:r>
      <w:r w:rsidRPr="00875E7C">
        <w:rPr>
          <w:sz w:val="28"/>
          <w:szCs w:val="28"/>
          <w:lang w:val="en"/>
        </w:rPr>
        <w:t xml:space="preserve"> </w:t>
      </w:r>
      <w:r w:rsidRPr="00875E7C">
        <w:rPr>
          <w:i/>
          <w:sz w:val="28"/>
          <w:szCs w:val="28"/>
          <w:lang w:val="en"/>
        </w:rPr>
        <w:t>tenuis</w:t>
      </w:r>
      <w:r w:rsidRPr="00875E7C">
        <w:rPr>
          <w:sz w:val="28"/>
          <w:szCs w:val="28"/>
          <w:lang w:val="en"/>
        </w:rPr>
        <w:t>. The incidence of spring barley varieties Sebastian, Salomi and Odysseus during the years of research is: black germ – 22</w:t>
      </w:r>
      <w:r w:rsidRPr="00875E7C">
        <w:rPr>
          <w:sz w:val="28"/>
          <w:szCs w:val="28"/>
        </w:rPr>
        <w:t>–</w:t>
      </w:r>
      <w:r w:rsidRPr="00875E7C">
        <w:rPr>
          <w:sz w:val="28"/>
          <w:szCs w:val="28"/>
          <w:lang w:val="en"/>
        </w:rPr>
        <w:t>36</w:t>
      </w:r>
      <w:r w:rsidR="00875E7C">
        <w:rPr>
          <w:sz w:val="28"/>
          <w:szCs w:val="28"/>
        </w:rPr>
        <w:t> </w:t>
      </w:r>
      <w:r w:rsidRPr="00875E7C">
        <w:rPr>
          <w:sz w:val="28"/>
          <w:szCs w:val="28"/>
          <w:lang w:val="en"/>
        </w:rPr>
        <w:t xml:space="preserve">%, </w:t>
      </w:r>
      <w:r w:rsidRPr="00875E7C">
        <w:rPr>
          <w:i/>
          <w:sz w:val="28"/>
          <w:szCs w:val="28"/>
          <w:lang w:val="en"/>
        </w:rPr>
        <w:t>Alternaria</w:t>
      </w:r>
      <w:r w:rsidRPr="00875E7C">
        <w:rPr>
          <w:sz w:val="28"/>
          <w:szCs w:val="28"/>
          <w:lang w:val="en"/>
        </w:rPr>
        <w:t xml:space="preserve"> </w:t>
      </w:r>
      <w:r w:rsidR="00875E7C" w:rsidRPr="00875E7C">
        <w:rPr>
          <w:sz w:val="28"/>
          <w:szCs w:val="28"/>
        </w:rPr>
        <w:t>–</w:t>
      </w:r>
      <w:r w:rsidRPr="00875E7C">
        <w:rPr>
          <w:sz w:val="28"/>
          <w:szCs w:val="28"/>
          <w:lang w:val="en"/>
        </w:rPr>
        <w:t xml:space="preserve"> 15.4</w:t>
      </w:r>
      <w:r w:rsidRPr="00875E7C">
        <w:rPr>
          <w:sz w:val="28"/>
          <w:szCs w:val="28"/>
        </w:rPr>
        <w:t>–</w:t>
      </w:r>
      <w:r w:rsidRPr="00875E7C">
        <w:rPr>
          <w:sz w:val="28"/>
          <w:szCs w:val="28"/>
          <w:lang w:val="en"/>
        </w:rPr>
        <w:t>24.1</w:t>
      </w:r>
      <w:r w:rsidR="00875E7C">
        <w:rPr>
          <w:sz w:val="28"/>
          <w:szCs w:val="28"/>
        </w:rPr>
        <w:t> </w:t>
      </w:r>
      <w:r w:rsidRPr="00875E7C">
        <w:rPr>
          <w:sz w:val="28"/>
          <w:szCs w:val="28"/>
          <w:lang w:val="en"/>
        </w:rPr>
        <w:t xml:space="preserve">%, </w:t>
      </w:r>
      <w:r w:rsidRPr="00875E7C">
        <w:rPr>
          <w:i/>
          <w:sz w:val="28"/>
          <w:szCs w:val="28"/>
          <w:lang w:val="en"/>
        </w:rPr>
        <w:t>Fusarium</w:t>
      </w:r>
      <w:r w:rsidRPr="00875E7C">
        <w:rPr>
          <w:sz w:val="28"/>
          <w:szCs w:val="28"/>
          <w:lang w:val="en"/>
        </w:rPr>
        <w:t xml:space="preserve"> 4.2</w:t>
      </w:r>
      <w:r w:rsidRPr="00875E7C">
        <w:rPr>
          <w:sz w:val="28"/>
          <w:szCs w:val="28"/>
        </w:rPr>
        <w:t>–</w:t>
      </w:r>
      <w:r w:rsidRPr="00875E7C">
        <w:rPr>
          <w:sz w:val="28"/>
          <w:szCs w:val="28"/>
          <w:lang w:val="en"/>
        </w:rPr>
        <w:t>8.7</w:t>
      </w:r>
      <w:r w:rsidR="00875E7C">
        <w:rPr>
          <w:sz w:val="28"/>
          <w:szCs w:val="28"/>
        </w:rPr>
        <w:t> </w:t>
      </w:r>
      <w:r w:rsidRPr="00875E7C">
        <w:rPr>
          <w:sz w:val="28"/>
          <w:szCs w:val="28"/>
          <w:lang w:val="en"/>
        </w:rPr>
        <w:t xml:space="preserve">%, saprophytic species </w:t>
      </w:r>
      <w:r w:rsidRPr="00875E7C">
        <w:rPr>
          <w:sz w:val="28"/>
          <w:szCs w:val="28"/>
        </w:rPr>
        <w:t>–</w:t>
      </w:r>
      <w:r w:rsidRPr="00875E7C">
        <w:rPr>
          <w:sz w:val="28"/>
          <w:szCs w:val="28"/>
          <w:lang w:val="en"/>
        </w:rPr>
        <w:t xml:space="preserve"> 2.8</w:t>
      </w:r>
      <w:r w:rsidRPr="00875E7C">
        <w:rPr>
          <w:sz w:val="28"/>
          <w:szCs w:val="28"/>
        </w:rPr>
        <w:t>–</w:t>
      </w:r>
      <w:r w:rsidRPr="00875E7C">
        <w:rPr>
          <w:sz w:val="28"/>
          <w:szCs w:val="28"/>
          <w:lang w:val="en"/>
        </w:rPr>
        <w:t>4.7</w:t>
      </w:r>
      <w:r w:rsidR="00875E7C">
        <w:rPr>
          <w:sz w:val="28"/>
          <w:szCs w:val="28"/>
        </w:rPr>
        <w:t> </w:t>
      </w:r>
      <w:r w:rsidRPr="00875E7C">
        <w:rPr>
          <w:sz w:val="28"/>
          <w:szCs w:val="28"/>
          <w:lang w:val="en"/>
        </w:rPr>
        <w:t>%.</w:t>
      </w:r>
    </w:p>
    <w:p w:rsidR="00875E7C" w:rsidRPr="00875E7C" w:rsidRDefault="00875E7C" w:rsidP="00875E7C">
      <w:pPr>
        <w:spacing w:line="360" w:lineRule="auto"/>
        <w:ind w:firstLine="709"/>
        <w:jc w:val="both"/>
        <w:rPr>
          <w:sz w:val="28"/>
          <w:szCs w:val="28"/>
        </w:rPr>
      </w:pPr>
      <w:r w:rsidRPr="00875E7C">
        <w:rPr>
          <w:sz w:val="28"/>
          <w:szCs w:val="28"/>
          <w:lang w:val="en"/>
        </w:rPr>
        <w:t>Treatment of spring barley seeds with</w:t>
      </w:r>
      <w:r>
        <w:rPr>
          <w:sz w:val="28"/>
          <w:szCs w:val="28"/>
          <w:lang w:val="en"/>
        </w:rPr>
        <w:t xml:space="preserve"> the fungicide Vincit Forte SC</w:t>
      </w:r>
      <w:r>
        <w:rPr>
          <w:sz w:val="28"/>
          <w:szCs w:val="28"/>
        </w:rPr>
        <w:t xml:space="preserve"> </w:t>
      </w:r>
      <w:r w:rsidRPr="00875E7C">
        <w:rPr>
          <w:sz w:val="28"/>
          <w:szCs w:val="28"/>
          <w:lang w:val="en"/>
        </w:rPr>
        <w:t>in combination with plant growth stimulants Biosil and Vimpel provides a reduction in micromycetes by 88</w:t>
      </w:r>
      <w:r>
        <w:rPr>
          <w:sz w:val="28"/>
          <w:szCs w:val="28"/>
        </w:rPr>
        <w:t>–</w:t>
      </w:r>
      <w:r w:rsidRPr="00875E7C">
        <w:rPr>
          <w:sz w:val="28"/>
          <w:szCs w:val="28"/>
          <w:lang w:val="en"/>
        </w:rPr>
        <w:t>90</w:t>
      </w:r>
      <w:r>
        <w:rPr>
          <w:sz w:val="28"/>
          <w:szCs w:val="28"/>
        </w:rPr>
        <w:t> </w:t>
      </w:r>
      <w:r w:rsidRPr="00875E7C">
        <w:rPr>
          <w:sz w:val="28"/>
          <w:szCs w:val="28"/>
          <w:lang w:val="en"/>
        </w:rPr>
        <w:t>% compared to the control.</w:t>
      </w:r>
    </w:p>
    <w:p w:rsidR="00875E7C" w:rsidRPr="00875E7C" w:rsidRDefault="00875E7C" w:rsidP="00875E7C">
      <w:pPr>
        <w:spacing w:line="360" w:lineRule="auto"/>
        <w:ind w:firstLine="709"/>
        <w:jc w:val="both"/>
        <w:rPr>
          <w:sz w:val="28"/>
          <w:szCs w:val="28"/>
        </w:rPr>
      </w:pPr>
      <w:r w:rsidRPr="00875E7C">
        <w:rPr>
          <w:sz w:val="28"/>
          <w:szCs w:val="28"/>
          <w:lang w:val="en"/>
        </w:rPr>
        <w:t>It was found that treatment of seeds before sowing with a mixtur</w:t>
      </w:r>
      <w:r>
        <w:rPr>
          <w:sz w:val="28"/>
          <w:szCs w:val="28"/>
          <w:lang w:val="en"/>
        </w:rPr>
        <w:t>e of fungicide Vincit Forte SC</w:t>
      </w:r>
      <w:r>
        <w:rPr>
          <w:sz w:val="28"/>
          <w:szCs w:val="28"/>
        </w:rPr>
        <w:t xml:space="preserve"> </w:t>
      </w:r>
      <w:r w:rsidRPr="00875E7C">
        <w:rPr>
          <w:sz w:val="28"/>
          <w:szCs w:val="28"/>
          <w:lang w:val="en"/>
        </w:rPr>
        <w:t>with plant growth stimulants Biosil and Vimpel helps to increase by 1.8–2.2</w:t>
      </w:r>
      <w:r>
        <w:rPr>
          <w:sz w:val="28"/>
          <w:szCs w:val="28"/>
        </w:rPr>
        <w:t> </w:t>
      </w:r>
      <w:r w:rsidRPr="00875E7C">
        <w:rPr>
          <w:sz w:val="28"/>
          <w:szCs w:val="28"/>
          <w:lang w:val="en"/>
        </w:rPr>
        <w:t>% laboratory germination. This measure during the growing season reduces by 81</w:t>
      </w:r>
      <w:r>
        <w:rPr>
          <w:sz w:val="28"/>
          <w:szCs w:val="28"/>
        </w:rPr>
        <w:t>–</w:t>
      </w:r>
      <w:r w:rsidRPr="00875E7C">
        <w:rPr>
          <w:sz w:val="28"/>
          <w:szCs w:val="28"/>
          <w:lang w:val="en"/>
        </w:rPr>
        <w:t>88</w:t>
      </w:r>
      <w:r>
        <w:rPr>
          <w:sz w:val="28"/>
          <w:szCs w:val="28"/>
        </w:rPr>
        <w:t> </w:t>
      </w:r>
      <w:r w:rsidRPr="00875E7C">
        <w:rPr>
          <w:sz w:val="28"/>
          <w:szCs w:val="28"/>
          <w:lang w:val="en"/>
        </w:rPr>
        <w:t>% the development of root rot pathogens compared to the control.</w:t>
      </w:r>
    </w:p>
    <w:p w:rsidR="00875E7C" w:rsidRPr="00875E7C" w:rsidRDefault="00875E7C" w:rsidP="00875E7C">
      <w:pPr>
        <w:spacing w:line="360" w:lineRule="auto"/>
        <w:ind w:firstLine="709"/>
        <w:jc w:val="both"/>
        <w:rPr>
          <w:sz w:val="28"/>
          <w:szCs w:val="28"/>
        </w:rPr>
      </w:pPr>
      <w:r w:rsidRPr="00875E7C">
        <w:rPr>
          <w:sz w:val="28"/>
          <w:szCs w:val="28"/>
          <w:lang w:val="en"/>
        </w:rPr>
        <w:t>It was found that seed treatment before sowing with a mixtur</w:t>
      </w:r>
      <w:r>
        <w:rPr>
          <w:sz w:val="28"/>
          <w:szCs w:val="28"/>
          <w:lang w:val="en"/>
        </w:rPr>
        <w:t>e of fungicide Vincit Forte SC</w:t>
      </w:r>
      <w:r w:rsidRPr="00875E7C">
        <w:rPr>
          <w:sz w:val="28"/>
          <w:szCs w:val="28"/>
          <w:lang w:val="en"/>
        </w:rPr>
        <w:t xml:space="preserve"> with plant growth stimulants Biosil and Vimpel inc</w:t>
      </w:r>
      <w:r>
        <w:rPr>
          <w:sz w:val="28"/>
          <w:szCs w:val="28"/>
          <w:lang w:val="en"/>
        </w:rPr>
        <w:t>reases by 20–21% (0.51–0.54 t</w:t>
      </w:r>
      <w:r>
        <w:rPr>
          <w:sz w:val="28"/>
          <w:szCs w:val="28"/>
        </w:rPr>
        <w:t>/</w:t>
      </w:r>
      <w:r w:rsidRPr="00875E7C">
        <w:rPr>
          <w:sz w:val="28"/>
          <w:szCs w:val="28"/>
          <w:lang w:val="en"/>
        </w:rPr>
        <w:t>ha) the yield of spring barley grain.</w:t>
      </w:r>
    </w:p>
    <w:p w:rsidR="00875E7C" w:rsidRPr="00875E7C" w:rsidRDefault="00875E7C" w:rsidP="00875E7C">
      <w:pPr>
        <w:spacing w:line="360" w:lineRule="auto"/>
        <w:ind w:firstLine="709"/>
        <w:jc w:val="both"/>
        <w:rPr>
          <w:sz w:val="28"/>
          <w:szCs w:val="28"/>
        </w:rPr>
      </w:pPr>
      <w:r w:rsidRPr="00875E7C">
        <w:rPr>
          <w:b/>
          <w:sz w:val="28"/>
          <w:szCs w:val="28"/>
          <w:lang w:val="en"/>
        </w:rPr>
        <w:t>Key words:</w:t>
      </w:r>
      <w:r w:rsidRPr="00875E7C">
        <w:rPr>
          <w:sz w:val="28"/>
          <w:szCs w:val="28"/>
          <w:lang w:val="en"/>
        </w:rPr>
        <w:t xml:space="preserve"> spring barley, seed disinfectant, plant growth stimulants, micromycetes, root rot.</w:t>
      </w:r>
    </w:p>
    <w:p w:rsidR="00B41D85" w:rsidRDefault="00B41D85" w:rsidP="0081648B">
      <w:pPr>
        <w:spacing w:line="360" w:lineRule="auto"/>
        <w:ind w:firstLine="709"/>
        <w:jc w:val="both"/>
        <w:rPr>
          <w:b/>
          <w:color w:val="202124"/>
          <w:sz w:val="28"/>
          <w:szCs w:val="28"/>
          <w:highlight w:val="yellow"/>
        </w:rPr>
      </w:pPr>
    </w:p>
    <w:p w:rsidR="00E27D91" w:rsidRPr="00DF3EDC" w:rsidRDefault="00E27D91" w:rsidP="00987F13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7278B8" w:rsidRDefault="007278B8" w:rsidP="007278B8">
      <w:pPr>
        <w:spacing w:line="360" w:lineRule="auto"/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ЗМ</w:t>
      </w:r>
      <w:r w:rsidR="00BF1A0C">
        <w:rPr>
          <w:b/>
          <w:sz w:val="32"/>
          <w:szCs w:val="32"/>
        </w:rPr>
        <w:t>І</w:t>
      </w:r>
      <w:r>
        <w:rPr>
          <w:b/>
          <w:sz w:val="32"/>
          <w:szCs w:val="32"/>
        </w:rPr>
        <w:t>СТ</w:t>
      </w:r>
    </w:p>
    <w:p w:rsidR="007278B8" w:rsidRPr="0081648B" w:rsidRDefault="00852989" w:rsidP="00833403">
      <w:pPr>
        <w:spacing w:line="480" w:lineRule="auto"/>
        <w:jc w:val="both"/>
        <w:rPr>
          <w:sz w:val="32"/>
          <w:szCs w:val="32"/>
        </w:rPr>
      </w:pPr>
      <w:r w:rsidRPr="0081648B">
        <w:rPr>
          <w:sz w:val="28"/>
          <w:szCs w:val="28"/>
        </w:rPr>
        <w:t>АНОТАЦІЯ</w:t>
      </w:r>
      <w:r w:rsidR="007278B8" w:rsidRPr="0081648B">
        <w:rPr>
          <w:sz w:val="28"/>
          <w:szCs w:val="28"/>
        </w:rPr>
        <w:t xml:space="preserve">                                                            </w:t>
      </w:r>
      <w:r w:rsidRPr="0081648B">
        <w:rPr>
          <w:sz w:val="28"/>
          <w:szCs w:val="28"/>
        </w:rPr>
        <w:t xml:space="preserve">              </w:t>
      </w:r>
      <w:r w:rsidR="007278B8" w:rsidRPr="0081648B">
        <w:rPr>
          <w:sz w:val="28"/>
          <w:szCs w:val="28"/>
        </w:rPr>
        <w:t xml:space="preserve">                                    </w:t>
      </w:r>
      <w:r w:rsidR="0032206F" w:rsidRPr="0081648B">
        <w:rPr>
          <w:sz w:val="28"/>
          <w:szCs w:val="28"/>
        </w:rPr>
        <w:t>2</w:t>
      </w:r>
    </w:p>
    <w:p w:rsidR="007278B8" w:rsidRPr="0081648B" w:rsidRDefault="007278B8" w:rsidP="00833403">
      <w:pPr>
        <w:spacing w:line="480" w:lineRule="auto"/>
        <w:jc w:val="both"/>
        <w:rPr>
          <w:sz w:val="28"/>
          <w:szCs w:val="28"/>
          <w:lang w:val="en-US"/>
        </w:rPr>
      </w:pPr>
      <w:r w:rsidRPr="0081648B">
        <w:rPr>
          <w:sz w:val="28"/>
          <w:szCs w:val="28"/>
        </w:rPr>
        <w:t xml:space="preserve">ВСТУП                                                                                                                      </w:t>
      </w:r>
      <w:r w:rsidR="00DE6922" w:rsidRPr="0081648B">
        <w:rPr>
          <w:sz w:val="28"/>
          <w:szCs w:val="28"/>
          <w:lang w:val="en-US"/>
        </w:rPr>
        <w:t>5</w:t>
      </w:r>
    </w:p>
    <w:p w:rsidR="0035789C" w:rsidRPr="0081648B" w:rsidRDefault="0035789C" w:rsidP="0035789C">
      <w:pPr>
        <w:tabs>
          <w:tab w:val="right" w:leader="dot" w:pos="9469"/>
        </w:tabs>
        <w:spacing w:line="360" w:lineRule="auto"/>
        <w:rPr>
          <w:sz w:val="28"/>
          <w:szCs w:val="28"/>
          <w:highlight w:val="yellow"/>
        </w:rPr>
      </w:pPr>
    </w:p>
    <w:p w:rsidR="00875E7C" w:rsidRPr="00875E7C" w:rsidRDefault="00BF1A0C" w:rsidP="00875E7C">
      <w:pPr>
        <w:shd w:val="clear" w:color="auto" w:fill="FFFFFF"/>
        <w:spacing w:line="360" w:lineRule="auto"/>
        <w:rPr>
          <w:color w:val="000000"/>
          <w:w w:val="103"/>
          <w:sz w:val="28"/>
        </w:rPr>
      </w:pPr>
      <w:r w:rsidRPr="00875E7C">
        <w:rPr>
          <w:sz w:val="28"/>
          <w:szCs w:val="28"/>
        </w:rPr>
        <w:t>Р</w:t>
      </w:r>
      <w:r w:rsidR="007278B8" w:rsidRPr="00875E7C">
        <w:rPr>
          <w:sz w:val="28"/>
          <w:szCs w:val="28"/>
        </w:rPr>
        <w:t>ОЗД</w:t>
      </w:r>
      <w:r w:rsidRPr="00875E7C">
        <w:rPr>
          <w:sz w:val="28"/>
          <w:szCs w:val="28"/>
        </w:rPr>
        <w:t>І</w:t>
      </w:r>
      <w:r w:rsidR="007278B8" w:rsidRPr="00875E7C">
        <w:rPr>
          <w:sz w:val="28"/>
          <w:szCs w:val="28"/>
        </w:rPr>
        <w:t xml:space="preserve">Л 1. </w:t>
      </w:r>
      <w:r w:rsidR="00875E7C" w:rsidRPr="00875E7C">
        <w:rPr>
          <w:color w:val="000000"/>
          <w:w w:val="103"/>
          <w:sz w:val="28"/>
        </w:rPr>
        <w:t>ПРОТРУЮВАННЯ НАСІННЯ – ВАЖЛИВИЙ ЗАХІД ПОКРАЩАННЯ ФІТОСАНІТАРНОГО СТАНУ АГРОЦЕНОЗІВ</w:t>
      </w:r>
    </w:p>
    <w:p w:rsidR="007278B8" w:rsidRPr="00DE6922" w:rsidRDefault="00875E7C" w:rsidP="00875E7C">
      <w:pPr>
        <w:tabs>
          <w:tab w:val="right" w:leader="dot" w:pos="9469"/>
        </w:tabs>
        <w:spacing w:line="360" w:lineRule="auto"/>
      </w:pPr>
      <w:r w:rsidRPr="00BC4DBA">
        <w:t xml:space="preserve"> </w:t>
      </w:r>
      <w:r w:rsidR="00E74B8B" w:rsidRPr="00BC4DBA">
        <w:t>(аналітичний огляд літератури)</w:t>
      </w:r>
      <w:r w:rsidR="007278B8" w:rsidRPr="00EC14FA">
        <w:t xml:space="preserve"> </w:t>
      </w:r>
      <w:r w:rsidR="007278B8" w:rsidRPr="00A40999">
        <w:t xml:space="preserve">  </w:t>
      </w:r>
      <w:r w:rsidR="007278B8" w:rsidRPr="00EC14FA">
        <w:t xml:space="preserve">    </w:t>
      </w:r>
      <w:r w:rsidR="002D2300">
        <w:t xml:space="preserve"> </w:t>
      </w:r>
      <w:r w:rsidR="00852989">
        <w:t xml:space="preserve">      </w:t>
      </w:r>
      <w:r w:rsidR="007278B8" w:rsidRPr="00EC14FA">
        <w:t xml:space="preserve"> </w:t>
      </w:r>
      <w:r w:rsidR="0035789C">
        <w:t xml:space="preserve"> </w:t>
      </w:r>
      <w:r w:rsidR="00852989">
        <w:t xml:space="preserve">                </w:t>
      </w:r>
      <w:r w:rsidR="0035789C">
        <w:t xml:space="preserve">  </w:t>
      </w:r>
      <w:r>
        <w:t xml:space="preserve">                                                               </w:t>
      </w:r>
      <w:r w:rsidR="001D78F6">
        <w:t>8</w:t>
      </w:r>
    </w:p>
    <w:p w:rsidR="0035789C" w:rsidRDefault="0035789C" w:rsidP="0035789C">
      <w:pPr>
        <w:spacing w:line="480" w:lineRule="auto"/>
        <w:rPr>
          <w:sz w:val="28"/>
          <w:szCs w:val="28"/>
        </w:rPr>
      </w:pPr>
    </w:p>
    <w:p w:rsidR="007278B8" w:rsidRPr="00E74B8B" w:rsidRDefault="00BF1A0C" w:rsidP="0035789C">
      <w:pPr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Р</w:t>
      </w:r>
      <w:r w:rsidRPr="00EC14FA">
        <w:rPr>
          <w:sz w:val="28"/>
          <w:szCs w:val="28"/>
        </w:rPr>
        <w:t>ОЗД</w:t>
      </w:r>
      <w:r>
        <w:rPr>
          <w:sz w:val="28"/>
          <w:szCs w:val="28"/>
        </w:rPr>
        <w:t>І</w:t>
      </w:r>
      <w:r w:rsidRPr="00EC14FA">
        <w:rPr>
          <w:sz w:val="28"/>
          <w:szCs w:val="28"/>
        </w:rPr>
        <w:t xml:space="preserve">Л </w:t>
      </w:r>
      <w:r w:rsidR="007278B8" w:rsidRPr="00A40999">
        <w:rPr>
          <w:sz w:val="28"/>
          <w:szCs w:val="28"/>
        </w:rPr>
        <w:t xml:space="preserve">2. </w:t>
      </w:r>
      <w:r w:rsidR="00E74B8B" w:rsidRPr="004F2222">
        <w:rPr>
          <w:sz w:val="28"/>
          <w:szCs w:val="28"/>
        </w:rPr>
        <w:t>П</w:t>
      </w:r>
      <w:r w:rsidR="001D78F6">
        <w:rPr>
          <w:sz w:val="28"/>
          <w:szCs w:val="28"/>
        </w:rPr>
        <w:t>Р</w:t>
      </w:r>
      <w:r w:rsidR="00C13582">
        <w:rPr>
          <w:sz w:val="28"/>
          <w:szCs w:val="28"/>
        </w:rPr>
        <w:t>О</w:t>
      </w:r>
      <w:r w:rsidR="00E74B8B" w:rsidRPr="004F2222">
        <w:rPr>
          <w:sz w:val="28"/>
          <w:szCs w:val="28"/>
        </w:rPr>
        <w:t>Г</w:t>
      </w:r>
      <w:r w:rsidR="00C13582">
        <w:rPr>
          <w:sz w:val="28"/>
          <w:szCs w:val="28"/>
        </w:rPr>
        <w:t>Р</w:t>
      </w:r>
      <w:r w:rsidR="00E74B8B" w:rsidRPr="004F2222">
        <w:rPr>
          <w:sz w:val="28"/>
          <w:szCs w:val="28"/>
        </w:rPr>
        <w:t>АМА, ХА</w:t>
      </w:r>
      <w:r w:rsidR="002F7310">
        <w:rPr>
          <w:sz w:val="28"/>
          <w:szCs w:val="28"/>
        </w:rPr>
        <w:t>Р</w:t>
      </w:r>
      <w:r w:rsidR="00E74B8B" w:rsidRPr="004F2222">
        <w:rPr>
          <w:sz w:val="28"/>
          <w:szCs w:val="28"/>
        </w:rPr>
        <w:t>АКТЕ</w:t>
      </w:r>
      <w:r w:rsidR="002F7310">
        <w:rPr>
          <w:sz w:val="28"/>
          <w:szCs w:val="28"/>
        </w:rPr>
        <w:t>Р</w:t>
      </w:r>
      <w:r w:rsidR="00E74B8B" w:rsidRPr="004F2222">
        <w:rPr>
          <w:sz w:val="28"/>
          <w:szCs w:val="28"/>
        </w:rPr>
        <w:t>ИСТИКА УМ</w:t>
      </w:r>
      <w:r w:rsidR="00C13582">
        <w:rPr>
          <w:sz w:val="28"/>
          <w:szCs w:val="28"/>
        </w:rPr>
        <w:t>О</w:t>
      </w:r>
      <w:r w:rsidR="00E74B8B" w:rsidRPr="004F2222">
        <w:rPr>
          <w:sz w:val="28"/>
          <w:szCs w:val="28"/>
        </w:rPr>
        <w:t>В Т</w:t>
      </w:r>
      <w:r w:rsidR="00E74B8B">
        <w:rPr>
          <w:sz w:val="28"/>
          <w:szCs w:val="28"/>
        </w:rPr>
        <w:t>А</w:t>
      </w:r>
      <w:r w:rsidR="00E74B8B" w:rsidRPr="004F2222">
        <w:rPr>
          <w:sz w:val="28"/>
          <w:szCs w:val="28"/>
        </w:rPr>
        <w:t xml:space="preserve"> МЕТ</w:t>
      </w:r>
      <w:r w:rsidR="00C13582">
        <w:rPr>
          <w:sz w:val="28"/>
          <w:szCs w:val="28"/>
        </w:rPr>
        <w:t>О</w:t>
      </w:r>
      <w:r w:rsidR="00E74B8B" w:rsidRPr="004F2222">
        <w:rPr>
          <w:sz w:val="28"/>
          <w:szCs w:val="28"/>
        </w:rPr>
        <w:t>ДИКА П</w:t>
      </w:r>
      <w:r>
        <w:rPr>
          <w:sz w:val="28"/>
          <w:szCs w:val="28"/>
        </w:rPr>
        <w:t>Р</w:t>
      </w:r>
      <w:r w:rsidR="00C13582">
        <w:rPr>
          <w:sz w:val="28"/>
          <w:szCs w:val="28"/>
        </w:rPr>
        <w:t>О</w:t>
      </w:r>
      <w:r w:rsidR="00E74B8B" w:rsidRPr="004F2222">
        <w:rPr>
          <w:sz w:val="28"/>
          <w:szCs w:val="28"/>
        </w:rPr>
        <w:t>ВЕДЕН</w:t>
      </w:r>
      <w:r w:rsidR="001D78F6">
        <w:rPr>
          <w:sz w:val="28"/>
          <w:szCs w:val="28"/>
        </w:rPr>
        <w:t>НЯ</w:t>
      </w:r>
      <w:r w:rsidR="00E74B8B" w:rsidRPr="004F2222">
        <w:rPr>
          <w:sz w:val="28"/>
          <w:szCs w:val="28"/>
        </w:rPr>
        <w:t xml:space="preserve"> Д</w:t>
      </w:r>
      <w:r w:rsidR="00C13582">
        <w:rPr>
          <w:sz w:val="28"/>
          <w:szCs w:val="28"/>
        </w:rPr>
        <w:t>О</w:t>
      </w:r>
      <w:r w:rsidR="00E74B8B" w:rsidRPr="004F2222">
        <w:rPr>
          <w:sz w:val="28"/>
          <w:szCs w:val="28"/>
        </w:rPr>
        <w:t>СЛ</w:t>
      </w:r>
      <w:r w:rsidR="00C13582">
        <w:rPr>
          <w:sz w:val="28"/>
          <w:szCs w:val="28"/>
        </w:rPr>
        <w:t>І</w:t>
      </w:r>
      <w:r w:rsidR="00E74B8B" w:rsidRPr="004F2222">
        <w:rPr>
          <w:sz w:val="28"/>
          <w:szCs w:val="28"/>
        </w:rPr>
        <w:t>ДЖЕНЬ</w:t>
      </w:r>
      <w:r w:rsidR="007278B8">
        <w:rPr>
          <w:sz w:val="28"/>
          <w:szCs w:val="28"/>
        </w:rPr>
        <w:t xml:space="preserve">                                                                           </w:t>
      </w:r>
      <w:r w:rsidR="00833403">
        <w:rPr>
          <w:sz w:val="28"/>
          <w:szCs w:val="28"/>
        </w:rPr>
        <w:t>1</w:t>
      </w:r>
      <w:r w:rsidR="001D78F6">
        <w:rPr>
          <w:sz w:val="28"/>
          <w:szCs w:val="28"/>
          <w:lang w:val="ru-RU"/>
        </w:rPr>
        <w:t>4</w:t>
      </w:r>
    </w:p>
    <w:p w:rsidR="0035789C" w:rsidRDefault="0035789C" w:rsidP="00833403">
      <w:pPr>
        <w:spacing w:line="480" w:lineRule="auto"/>
        <w:rPr>
          <w:sz w:val="28"/>
          <w:szCs w:val="28"/>
        </w:rPr>
      </w:pPr>
    </w:p>
    <w:p w:rsidR="007278B8" w:rsidRPr="003D0768" w:rsidRDefault="00BF1A0C" w:rsidP="00833403">
      <w:pPr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Р</w:t>
      </w:r>
      <w:r w:rsidRPr="00EC14FA">
        <w:rPr>
          <w:sz w:val="28"/>
          <w:szCs w:val="28"/>
        </w:rPr>
        <w:t>ОЗД</w:t>
      </w:r>
      <w:r w:rsidR="00C13582">
        <w:rPr>
          <w:sz w:val="28"/>
          <w:szCs w:val="28"/>
        </w:rPr>
        <w:t>І</w:t>
      </w:r>
      <w:r w:rsidRPr="00EC14FA">
        <w:rPr>
          <w:sz w:val="28"/>
          <w:szCs w:val="28"/>
        </w:rPr>
        <w:t xml:space="preserve">Л </w:t>
      </w:r>
      <w:r w:rsidR="007278B8" w:rsidRPr="00A40999">
        <w:rPr>
          <w:sz w:val="28"/>
          <w:szCs w:val="28"/>
        </w:rPr>
        <w:t>3. Експе</w:t>
      </w:r>
      <w:r w:rsidR="00C13582">
        <w:rPr>
          <w:sz w:val="28"/>
          <w:szCs w:val="28"/>
        </w:rPr>
        <w:t>р</w:t>
      </w:r>
      <w:r w:rsidR="007278B8" w:rsidRPr="00A40999">
        <w:rPr>
          <w:sz w:val="28"/>
          <w:szCs w:val="28"/>
        </w:rPr>
        <w:t>иментальна</w:t>
      </w:r>
      <w:r w:rsidR="007278B8" w:rsidRPr="004F2222">
        <w:rPr>
          <w:sz w:val="28"/>
          <w:szCs w:val="28"/>
        </w:rPr>
        <w:t xml:space="preserve"> частина                                               </w:t>
      </w:r>
      <w:r w:rsidR="007278B8">
        <w:rPr>
          <w:sz w:val="28"/>
          <w:szCs w:val="28"/>
        </w:rPr>
        <w:t xml:space="preserve">             </w:t>
      </w:r>
      <w:r w:rsidR="00833403">
        <w:rPr>
          <w:sz w:val="28"/>
          <w:szCs w:val="28"/>
        </w:rPr>
        <w:t xml:space="preserve"> </w:t>
      </w:r>
      <w:r w:rsidR="007278B8">
        <w:rPr>
          <w:sz w:val="28"/>
          <w:szCs w:val="28"/>
        </w:rPr>
        <w:t xml:space="preserve">   </w:t>
      </w:r>
      <w:r w:rsidR="001B0390">
        <w:rPr>
          <w:sz w:val="28"/>
          <w:szCs w:val="28"/>
          <w:lang w:val="ru-RU"/>
        </w:rPr>
        <w:t>1</w:t>
      </w:r>
      <w:r w:rsidR="001D78F6">
        <w:rPr>
          <w:sz w:val="28"/>
          <w:szCs w:val="28"/>
          <w:lang w:val="ru-RU"/>
        </w:rPr>
        <w:t>7</w:t>
      </w:r>
    </w:p>
    <w:p w:rsidR="007278B8" w:rsidRPr="00DE6922" w:rsidRDefault="007278B8" w:rsidP="00833403">
      <w:pPr>
        <w:spacing w:line="48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 xml:space="preserve">           </w:t>
      </w:r>
      <w:r>
        <w:rPr>
          <w:color w:val="000000"/>
          <w:sz w:val="28"/>
          <w:szCs w:val="28"/>
        </w:rPr>
        <w:t>3.1</w:t>
      </w:r>
      <w:r w:rsidRPr="004F222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Техн</w:t>
      </w:r>
      <w:r w:rsidR="00C13582">
        <w:rPr>
          <w:color w:val="000000"/>
          <w:sz w:val="28"/>
          <w:szCs w:val="28"/>
        </w:rPr>
        <w:t>і</w:t>
      </w:r>
      <w:r>
        <w:rPr>
          <w:color w:val="000000"/>
          <w:sz w:val="28"/>
          <w:szCs w:val="28"/>
        </w:rPr>
        <w:t>чна ефективн</w:t>
      </w:r>
      <w:r w:rsidR="00C13582">
        <w:rPr>
          <w:color w:val="000000"/>
          <w:sz w:val="28"/>
          <w:szCs w:val="28"/>
        </w:rPr>
        <w:t>і</w:t>
      </w:r>
      <w:r>
        <w:rPr>
          <w:color w:val="000000"/>
          <w:sz w:val="28"/>
          <w:szCs w:val="28"/>
        </w:rPr>
        <w:t>сть досл</w:t>
      </w:r>
      <w:r w:rsidR="00C13582">
        <w:rPr>
          <w:color w:val="000000"/>
          <w:sz w:val="28"/>
          <w:szCs w:val="28"/>
        </w:rPr>
        <w:t>і</w:t>
      </w:r>
      <w:r>
        <w:rPr>
          <w:color w:val="000000"/>
          <w:sz w:val="28"/>
          <w:szCs w:val="28"/>
        </w:rPr>
        <w:t xml:space="preserve">джень                                          </w:t>
      </w:r>
      <w:r w:rsidR="00833403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</w:t>
      </w:r>
      <w:r w:rsidR="0083340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1D78F6">
        <w:rPr>
          <w:sz w:val="28"/>
          <w:szCs w:val="28"/>
          <w:lang w:val="ru-RU"/>
        </w:rPr>
        <w:t>17</w:t>
      </w:r>
    </w:p>
    <w:p w:rsidR="007278B8" w:rsidRPr="00DE6922" w:rsidRDefault="007278B8" w:rsidP="00833403">
      <w:pPr>
        <w:spacing w:line="480" w:lineRule="auto"/>
        <w:ind w:right="-1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 xml:space="preserve">           3.2. Г</w:t>
      </w:r>
      <w:r w:rsidR="00C13582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сп</w:t>
      </w:r>
      <w:r w:rsidR="00C13582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да</w:t>
      </w:r>
      <w:r w:rsidR="00C13582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ська ефективн</w:t>
      </w:r>
      <w:r w:rsidR="00C13582">
        <w:rPr>
          <w:color w:val="000000"/>
          <w:sz w:val="28"/>
          <w:szCs w:val="28"/>
        </w:rPr>
        <w:t>і</w:t>
      </w:r>
      <w:r>
        <w:rPr>
          <w:color w:val="000000"/>
          <w:sz w:val="28"/>
          <w:szCs w:val="28"/>
        </w:rPr>
        <w:t>сть д</w:t>
      </w:r>
      <w:r w:rsidR="00C13582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сл</w:t>
      </w:r>
      <w:r w:rsidR="00C13582">
        <w:rPr>
          <w:color w:val="000000"/>
          <w:sz w:val="28"/>
          <w:szCs w:val="28"/>
        </w:rPr>
        <w:t>і</w:t>
      </w:r>
      <w:r>
        <w:rPr>
          <w:color w:val="000000"/>
          <w:sz w:val="28"/>
          <w:szCs w:val="28"/>
        </w:rPr>
        <w:t xml:space="preserve">джень                                      </w:t>
      </w:r>
      <w:r w:rsidR="00833403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</w:t>
      </w:r>
      <w:r w:rsidR="00DE6922">
        <w:rPr>
          <w:color w:val="000000"/>
          <w:sz w:val="28"/>
          <w:szCs w:val="28"/>
        </w:rPr>
        <w:t>2</w:t>
      </w:r>
      <w:r w:rsidR="001D78F6">
        <w:rPr>
          <w:color w:val="000000"/>
          <w:sz w:val="28"/>
          <w:szCs w:val="28"/>
          <w:lang w:val="ru-RU"/>
        </w:rPr>
        <w:t>0</w:t>
      </w:r>
    </w:p>
    <w:p w:rsidR="001B0390" w:rsidRPr="00DE6922" w:rsidRDefault="007278B8" w:rsidP="00833403">
      <w:pPr>
        <w:spacing w:line="480" w:lineRule="auto"/>
        <w:ind w:right="-1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</w:rPr>
        <w:t xml:space="preserve">           </w:t>
      </w:r>
      <w:r w:rsidR="001B0390">
        <w:rPr>
          <w:color w:val="000000"/>
          <w:sz w:val="28"/>
          <w:szCs w:val="28"/>
        </w:rPr>
        <w:t>3.</w:t>
      </w:r>
      <w:r w:rsidR="001B0390">
        <w:rPr>
          <w:color w:val="000000"/>
          <w:sz w:val="28"/>
          <w:szCs w:val="28"/>
          <w:lang w:val="ru-RU"/>
        </w:rPr>
        <w:t>3</w:t>
      </w:r>
      <w:r w:rsidR="001B0390">
        <w:rPr>
          <w:color w:val="000000"/>
          <w:sz w:val="28"/>
          <w:szCs w:val="28"/>
        </w:rPr>
        <w:t>. Енергетична ефективність досіджень                                                2</w:t>
      </w:r>
      <w:r w:rsidR="001D78F6">
        <w:rPr>
          <w:color w:val="000000"/>
          <w:sz w:val="28"/>
          <w:szCs w:val="28"/>
        </w:rPr>
        <w:t>2</w:t>
      </w:r>
    </w:p>
    <w:p w:rsidR="0035789C" w:rsidRDefault="001B0390" w:rsidP="00833403">
      <w:pPr>
        <w:spacing w:line="480" w:lineRule="auto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3.</w:t>
      </w:r>
      <w:r w:rsidR="0081648B">
        <w:rPr>
          <w:color w:val="000000"/>
          <w:sz w:val="28"/>
          <w:szCs w:val="28"/>
          <w:lang w:val="ru-RU"/>
        </w:rPr>
        <w:t>4</w:t>
      </w:r>
      <w:r>
        <w:rPr>
          <w:color w:val="000000"/>
          <w:sz w:val="28"/>
          <w:szCs w:val="28"/>
        </w:rPr>
        <w:t>. Економічна ефективність досіджень                                                 2</w:t>
      </w:r>
      <w:r w:rsidR="001D78F6">
        <w:rPr>
          <w:color w:val="000000"/>
          <w:sz w:val="28"/>
          <w:szCs w:val="28"/>
          <w:lang w:val="ru-RU"/>
        </w:rPr>
        <w:t>3</w:t>
      </w:r>
    </w:p>
    <w:p w:rsidR="001D78F6" w:rsidRDefault="001D78F6" w:rsidP="00833403">
      <w:pPr>
        <w:spacing w:line="480" w:lineRule="auto"/>
        <w:rPr>
          <w:sz w:val="28"/>
          <w:szCs w:val="28"/>
        </w:rPr>
      </w:pPr>
    </w:p>
    <w:p w:rsidR="007278B8" w:rsidRPr="00DE6922" w:rsidRDefault="007278B8" w:rsidP="00833403">
      <w:pPr>
        <w:spacing w:line="480" w:lineRule="auto"/>
        <w:rPr>
          <w:sz w:val="28"/>
          <w:szCs w:val="28"/>
          <w:lang w:val="ru-RU"/>
        </w:rPr>
      </w:pPr>
      <w:r w:rsidRPr="004F2222">
        <w:rPr>
          <w:sz w:val="28"/>
          <w:szCs w:val="28"/>
        </w:rPr>
        <w:t>ВИСН</w:t>
      </w:r>
      <w:r w:rsidR="00C13582">
        <w:rPr>
          <w:sz w:val="28"/>
          <w:szCs w:val="28"/>
        </w:rPr>
        <w:t>О</w:t>
      </w:r>
      <w:r w:rsidRPr="004F2222">
        <w:rPr>
          <w:sz w:val="28"/>
          <w:szCs w:val="28"/>
        </w:rPr>
        <w:t xml:space="preserve">ВКИ                                                    </w:t>
      </w:r>
      <w:r>
        <w:rPr>
          <w:sz w:val="28"/>
          <w:szCs w:val="28"/>
        </w:rPr>
        <w:t xml:space="preserve">                               </w:t>
      </w:r>
      <w:r w:rsidRPr="004F2222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</w:t>
      </w:r>
      <w:r w:rsidR="00DE6922">
        <w:rPr>
          <w:sz w:val="28"/>
          <w:szCs w:val="28"/>
        </w:rPr>
        <w:t>2</w:t>
      </w:r>
      <w:r w:rsidR="001D78F6">
        <w:rPr>
          <w:sz w:val="28"/>
          <w:szCs w:val="28"/>
          <w:lang w:val="ru-RU"/>
        </w:rPr>
        <w:t>6</w:t>
      </w:r>
    </w:p>
    <w:p w:rsidR="0035789C" w:rsidRDefault="0035789C" w:rsidP="00833403">
      <w:pPr>
        <w:spacing w:line="480" w:lineRule="auto"/>
        <w:rPr>
          <w:sz w:val="28"/>
          <w:szCs w:val="28"/>
        </w:rPr>
      </w:pPr>
    </w:p>
    <w:p w:rsidR="007278B8" w:rsidRPr="00DE6922" w:rsidRDefault="007278B8" w:rsidP="00833403">
      <w:pPr>
        <w:spacing w:line="480" w:lineRule="auto"/>
        <w:rPr>
          <w:sz w:val="28"/>
          <w:szCs w:val="28"/>
          <w:lang w:val="ru-RU"/>
        </w:rPr>
      </w:pPr>
      <w:r>
        <w:rPr>
          <w:sz w:val="28"/>
          <w:szCs w:val="28"/>
        </w:rPr>
        <w:t>П</w:t>
      </w:r>
      <w:r w:rsidR="00BF1A0C">
        <w:rPr>
          <w:sz w:val="28"/>
          <w:szCs w:val="28"/>
        </w:rPr>
        <w:t>Р</w:t>
      </w:r>
      <w:r w:rsidR="00C13582">
        <w:rPr>
          <w:sz w:val="28"/>
          <w:szCs w:val="28"/>
        </w:rPr>
        <w:t>О</w:t>
      </w:r>
      <w:r>
        <w:rPr>
          <w:sz w:val="28"/>
          <w:szCs w:val="28"/>
        </w:rPr>
        <w:t>П</w:t>
      </w:r>
      <w:r w:rsidR="00C13582">
        <w:rPr>
          <w:sz w:val="28"/>
          <w:szCs w:val="28"/>
        </w:rPr>
        <w:t>О</w:t>
      </w:r>
      <w:r>
        <w:rPr>
          <w:sz w:val="28"/>
          <w:szCs w:val="28"/>
        </w:rPr>
        <w:t>ЗИЦ</w:t>
      </w:r>
      <w:r w:rsidR="00C13582">
        <w:rPr>
          <w:sz w:val="28"/>
          <w:szCs w:val="28"/>
        </w:rPr>
        <w:t>І</w:t>
      </w:r>
      <w:r>
        <w:rPr>
          <w:sz w:val="28"/>
          <w:szCs w:val="28"/>
        </w:rPr>
        <w:t>Ї ВИ</w:t>
      </w:r>
      <w:r w:rsidR="00BF1A0C">
        <w:rPr>
          <w:sz w:val="28"/>
          <w:szCs w:val="28"/>
        </w:rPr>
        <w:t>Р</w:t>
      </w:r>
      <w:r w:rsidR="00C13582">
        <w:rPr>
          <w:sz w:val="28"/>
          <w:szCs w:val="28"/>
        </w:rPr>
        <w:t>О</w:t>
      </w:r>
      <w:r>
        <w:rPr>
          <w:sz w:val="28"/>
          <w:szCs w:val="28"/>
        </w:rPr>
        <w:t xml:space="preserve">БНИЦТВУ                                                                          </w:t>
      </w:r>
      <w:r w:rsidR="00DE6922">
        <w:rPr>
          <w:sz w:val="28"/>
          <w:szCs w:val="28"/>
        </w:rPr>
        <w:t>2</w:t>
      </w:r>
      <w:r w:rsidR="001D78F6">
        <w:rPr>
          <w:sz w:val="28"/>
          <w:szCs w:val="28"/>
          <w:lang w:val="ru-RU"/>
        </w:rPr>
        <w:t>7</w:t>
      </w:r>
    </w:p>
    <w:p w:rsidR="0035789C" w:rsidRDefault="0035789C" w:rsidP="00833403">
      <w:pPr>
        <w:spacing w:line="480" w:lineRule="auto"/>
        <w:jc w:val="both"/>
        <w:rPr>
          <w:sz w:val="28"/>
          <w:szCs w:val="28"/>
        </w:rPr>
      </w:pPr>
    </w:p>
    <w:p w:rsidR="007278B8" w:rsidRDefault="007278B8" w:rsidP="00833403">
      <w:pPr>
        <w:spacing w:line="480" w:lineRule="auto"/>
        <w:jc w:val="both"/>
        <w:rPr>
          <w:sz w:val="28"/>
          <w:szCs w:val="28"/>
        </w:rPr>
      </w:pPr>
      <w:r w:rsidRPr="006448A1">
        <w:rPr>
          <w:sz w:val="28"/>
          <w:szCs w:val="28"/>
        </w:rPr>
        <w:t>СПИС</w:t>
      </w:r>
      <w:r w:rsidR="00C13582">
        <w:rPr>
          <w:sz w:val="28"/>
          <w:szCs w:val="28"/>
        </w:rPr>
        <w:t>О</w:t>
      </w:r>
      <w:r w:rsidRPr="006448A1">
        <w:rPr>
          <w:sz w:val="28"/>
          <w:szCs w:val="28"/>
        </w:rPr>
        <w:t>К ВИК</w:t>
      </w:r>
      <w:r w:rsidR="00C13582">
        <w:rPr>
          <w:sz w:val="28"/>
          <w:szCs w:val="28"/>
        </w:rPr>
        <w:t>О</w:t>
      </w:r>
      <w:r w:rsidR="00BF1A0C">
        <w:rPr>
          <w:sz w:val="28"/>
          <w:szCs w:val="28"/>
        </w:rPr>
        <w:t>Р</w:t>
      </w:r>
      <w:r w:rsidRPr="006448A1">
        <w:rPr>
          <w:sz w:val="28"/>
          <w:szCs w:val="28"/>
        </w:rPr>
        <w:t>ИСТАН</w:t>
      </w:r>
      <w:r w:rsidR="00C13582">
        <w:rPr>
          <w:sz w:val="28"/>
          <w:szCs w:val="28"/>
        </w:rPr>
        <w:t>О</w:t>
      </w:r>
      <w:r w:rsidRPr="006448A1">
        <w:rPr>
          <w:sz w:val="28"/>
          <w:szCs w:val="28"/>
        </w:rPr>
        <w:t>Ї Л</w:t>
      </w:r>
      <w:r w:rsidR="00C13582">
        <w:rPr>
          <w:sz w:val="28"/>
          <w:szCs w:val="28"/>
        </w:rPr>
        <w:t>І</w:t>
      </w:r>
      <w:r w:rsidRPr="006448A1">
        <w:rPr>
          <w:sz w:val="28"/>
          <w:szCs w:val="28"/>
        </w:rPr>
        <w:t>ТЕ</w:t>
      </w:r>
      <w:r w:rsidR="00BF1A0C">
        <w:rPr>
          <w:sz w:val="28"/>
          <w:szCs w:val="28"/>
        </w:rPr>
        <w:t>Р</w:t>
      </w:r>
      <w:r w:rsidRPr="006448A1">
        <w:rPr>
          <w:sz w:val="28"/>
          <w:szCs w:val="28"/>
        </w:rPr>
        <w:t>АТУ</w:t>
      </w:r>
      <w:r w:rsidR="00BF1A0C">
        <w:rPr>
          <w:sz w:val="28"/>
          <w:szCs w:val="28"/>
        </w:rPr>
        <w:t>Р</w:t>
      </w:r>
      <w:r w:rsidRPr="006448A1">
        <w:rPr>
          <w:sz w:val="28"/>
          <w:szCs w:val="28"/>
        </w:rPr>
        <w:t xml:space="preserve">И  </w:t>
      </w:r>
      <w:r>
        <w:rPr>
          <w:sz w:val="28"/>
          <w:szCs w:val="28"/>
        </w:rPr>
        <w:t xml:space="preserve"> </w:t>
      </w:r>
      <w:r w:rsidRPr="006448A1">
        <w:rPr>
          <w:sz w:val="28"/>
          <w:szCs w:val="28"/>
        </w:rPr>
        <w:t xml:space="preserve">                                    </w:t>
      </w:r>
      <w:r w:rsidRPr="00EC14FA">
        <w:rPr>
          <w:sz w:val="28"/>
          <w:szCs w:val="28"/>
        </w:rPr>
        <w:t xml:space="preserve">               </w:t>
      </w:r>
      <w:r w:rsidR="001D78F6">
        <w:rPr>
          <w:sz w:val="28"/>
          <w:szCs w:val="28"/>
        </w:rPr>
        <w:t>28</w:t>
      </w:r>
    </w:p>
    <w:p w:rsidR="007278B8" w:rsidRDefault="007278B8" w:rsidP="007278B8">
      <w:pPr>
        <w:spacing w:line="360" w:lineRule="auto"/>
        <w:jc w:val="center"/>
        <w:rPr>
          <w:b/>
          <w:sz w:val="32"/>
          <w:szCs w:val="32"/>
        </w:rPr>
      </w:pPr>
    </w:p>
    <w:p w:rsidR="001D78F6" w:rsidRDefault="001D78F6" w:rsidP="007278B8">
      <w:pPr>
        <w:spacing w:line="360" w:lineRule="auto"/>
        <w:jc w:val="center"/>
        <w:rPr>
          <w:b/>
          <w:sz w:val="32"/>
          <w:szCs w:val="32"/>
        </w:rPr>
      </w:pPr>
    </w:p>
    <w:p w:rsidR="00F07DCF" w:rsidRPr="001B0390" w:rsidRDefault="00793ADC" w:rsidP="001E474F">
      <w:pPr>
        <w:spacing w:line="360" w:lineRule="auto"/>
        <w:ind w:right="-1" w:firstLine="720"/>
        <w:jc w:val="center"/>
        <w:rPr>
          <w:b/>
          <w:sz w:val="28"/>
          <w:szCs w:val="28"/>
        </w:rPr>
      </w:pPr>
      <w:r w:rsidRPr="001B0390">
        <w:rPr>
          <w:b/>
          <w:sz w:val="28"/>
          <w:szCs w:val="28"/>
        </w:rPr>
        <w:lastRenderedPageBreak/>
        <w:t>ВСТУП</w:t>
      </w:r>
    </w:p>
    <w:p w:rsidR="005E0334" w:rsidRDefault="00F07DCF" w:rsidP="00D058BB">
      <w:pPr>
        <w:pStyle w:val="Default"/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D058BB">
        <w:rPr>
          <w:b/>
          <w:sz w:val="28"/>
          <w:szCs w:val="28"/>
        </w:rPr>
        <w:t>Актуальн</w:t>
      </w:r>
      <w:r w:rsidR="00C13582" w:rsidRPr="00D058BB">
        <w:rPr>
          <w:b/>
          <w:sz w:val="28"/>
          <w:szCs w:val="28"/>
        </w:rPr>
        <w:t>і</w:t>
      </w:r>
      <w:r w:rsidRPr="00D058BB">
        <w:rPr>
          <w:b/>
          <w:sz w:val="28"/>
          <w:szCs w:val="28"/>
        </w:rPr>
        <w:t>сть теми д</w:t>
      </w:r>
      <w:r w:rsidR="00C13582" w:rsidRPr="00D058BB">
        <w:rPr>
          <w:b/>
          <w:sz w:val="28"/>
          <w:szCs w:val="28"/>
        </w:rPr>
        <w:t>о</w:t>
      </w:r>
      <w:r w:rsidRPr="00D058BB">
        <w:rPr>
          <w:b/>
          <w:sz w:val="28"/>
          <w:szCs w:val="28"/>
        </w:rPr>
        <w:t>сл</w:t>
      </w:r>
      <w:r w:rsidR="00C13582" w:rsidRPr="00D058BB">
        <w:rPr>
          <w:b/>
          <w:sz w:val="28"/>
          <w:szCs w:val="28"/>
        </w:rPr>
        <w:t>і</w:t>
      </w:r>
      <w:r w:rsidRPr="00D058BB">
        <w:rPr>
          <w:b/>
          <w:sz w:val="28"/>
          <w:szCs w:val="28"/>
        </w:rPr>
        <w:t>дження.</w:t>
      </w:r>
      <w:r w:rsidR="00133059" w:rsidRPr="00D058BB">
        <w:rPr>
          <w:sz w:val="28"/>
          <w:szCs w:val="28"/>
        </w:rPr>
        <w:t xml:space="preserve"> </w:t>
      </w:r>
      <w:r w:rsidR="00D058BB" w:rsidRPr="00D058BB">
        <w:rPr>
          <w:sz w:val="28"/>
          <w:szCs w:val="28"/>
        </w:rPr>
        <w:t xml:space="preserve">Формування врожаю сільськогосподарських </w:t>
      </w:r>
      <w:r w:rsidR="00D058BB">
        <w:rPr>
          <w:sz w:val="28"/>
          <w:szCs w:val="28"/>
          <w:lang w:val="uk-UA"/>
        </w:rPr>
        <w:t>рослин</w:t>
      </w:r>
      <w:r w:rsidR="00D058BB" w:rsidRPr="00D058BB">
        <w:rPr>
          <w:sz w:val="28"/>
          <w:szCs w:val="28"/>
        </w:rPr>
        <w:t xml:space="preserve"> залежить від багатьох </w:t>
      </w:r>
      <w:r w:rsidR="00D058BB">
        <w:rPr>
          <w:sz w:val="28"/>
          <w:szCs w:val="28"/>
          <w:lang w:val="uk-UA"/>
        </w:rPr>
        <w:t>чинників</w:t>
      </w:r>
      <w:r w:rsidR="00D058BB" w:rsidRPr="00D058BB">
        <w:rPr>
          <w:sz w:val="28"/>
          <w:szCs w:val="28"/>
        </w:rPr>
        <w:t xml:space="preserve">, </w:t>
      </w:r>
      <w:r w:rsidR="00D058BB">
        <w:rPr>
          <w:sz w:val="28"/>
          <w:szCs w:val="28"/>
          <w:lang w:val="uk-UA"/>
        </w:rPr>
        <w:t>зокрема</w:t>
      </w:r>
      <w:r w:rsidR="00D058BB" w:rsidRPr="00D058BB">
        <w:rPr>
          <w:sz w:val="28"/>
          <w:szCs w:val="28"/>
        </w:rPr>
        <w:t xml:space="preserve"> сорт, </w:t>
      </w:r>
      <w:r w:rsidR="00D058BB">
        <w:rPr>
          <w:sz w:val="28"/>
          <w:szCs w:val="28"/>
          <w:lang w:val="uk-UA"/>
        </w:rPr>
        <w:t>удобрення, обробіток грунту, пестициди</w:t>
      </w:r>
      <w:r w:rsidR="00D058BB" w:rsidRPr="00D058BB">
        <w:rPr>
          <w:sz w:val="28"/>
          <w:szCs w:val="28"/>
        </w:rPr>
        <w:t xml:space="preserve">, </w:t>
      </w:r>
      <w:r w:rsidR="00D058BB">
        <w:rPr>
          <w:sz w:val="28"/>
          <w:szCs w:val="28"/>
          <w:lang w:val="uk-UA"/>
        </w:rPr>
        <w:t>стимулятори</w:t>
      </w:r>
      <w:r w:rsidR="00D058BB">
        <w:rPr>
          <w:sz w:val="28"/>
          <w:szCs w:val="28"/>
        </w:rPr>
        <w:t xml:space="preserve"> росту рослин</w:t>
      </w:r>
      <w:r w:rsidR="00D058BB" w:rsidRPr="00D058BB">
        <w:rPr>
          <w:sz w:val="28"/>
          <w:szCs w:val="28"/>
        </w:rPr>
        <w:t xml:space="preserve">. </w:t>
      </w:r>
      <w:r w:rsidR="00D058BB">
        <w:rPr>
          <w:sz w:val="28"/>
          <w:szCs w:val="28"/>
          <w:lang w:val="uk-UA"/>
        </w:rPr>
        <w:t>У</w:t>
      </w:r>
      <w:r w:rsidR="00D058BB">
        <w:rPr>
          <w:sz w:val="28"/>
          <w:szCs w:val="28"/>
        </w:rPr>
        <w:t xml:space="preserve"> </w:t>
      </w:r>
      <w:r w:rsidR="00D058BB" w:rsidRPr="00D058BB">
        <w:rPr>
          <w:sz w:val="28"/>
          <w:szCs w:val="28"/>
        </w:rPr>
        <w:t xml:space="preserve">технологіях вирощування </w:t>
      </w:r>
      <w:r w:rsidR="005E0334">
        <w:rPr>
          <w:sz w:val="28"/>
          <w:szCs w:val="28"/>
          <w:lang w:val="uk-UA"/>
        </w:rPr>
        <w:t>аграрії</w:t>
      </w:r>
      <w:r w:rsidR="00D058BB">
        <w:rPr>
          <w:sz w:val="28"/>
          <w:szCs w:val="28"/>
          <w:lang w:val="uk-UA"/>
        </w:rPr>
        <w:t xml:space="preserve"> </w:t>
      </w:r>
      <w:r w:rsidR="005E0334">
        <w:rPr>
          <w:sz w:val="28"/>
          <w:szCs w:val="28"/>
          <w:lang w:val="uk-UA"/>
        </w:rPr>
        <w:t>з метою підвищення</w:t>
      </w:r>
      <w:r w:rsidR="005E0334" w:rsidRPr="00D058BB">
        <w:rPr>
          <w:sz w:val="28"/>
          <w:szCs w:val="28"/>
        </w:rPr>
        <w:t xml:space="preserve"> </w:t>
      </w:r>
      <w:r w:rsidR="005E0334">
        <w:rPr>
          <w:sz w:val="28"/>
          <w:szCs w:val="28"/>
          <w:lang w:val="uk-UA"/>
        </w:rPr>
        <w:t>у</w:t>
      </w:r>
      <w:r w:rsidR="005E0334" w:rsidRPr="00D058BB">
        <w:rPr>
          <w:sz w:val="28"/>
          <w:szCs w:val="28"/>
        </w:rPr>
        <w:t xml:space="preserve">рожайності та </w:t>
      </w:r>
      <w:r w:rsidR="005E0334">
        <w:rPr>
          <w:sz w:val="28"/>
          <w:szCs w:val="28"/>
          <w:lang w:val="uk-UA"/>
        </w:rPr>
        <w:t>поліпшення якісних</w:t>
      </w:r>
      <w:r w:rsidR="005E0334" w:rsidRPr="00D058BB">
        <w:rPr>
          <w:sz w:val="28"/>
          <w:szCs w:val="28"/>
        </w:rPr>
        <w:t xml:space="preserve"> </w:t>
      </w:r>
      <w:r w:rsidR="005E0334">
        <w:rPr>
          <w:sz w:val="28"/>
          <w:szCs w:val="28"/>
          <w:lang w:val="uk-UA"/>
        </w:rPr>
        <w:t>показників</w:t>
      </w:r>
      <w:r w:rsidR="005E0334" w:rsidRPr="00D058BB">
        <w:rPr>
          <w:sz w:val="28"/>
          <w:szCs w:val="28"/>
        </w:rPr>
        <w:t xml:space="preserve"> </w:t>
      </w:r>
      <w:r w:rsidR="00D058BB">
        <w:rPr>
          <w:sz w:val="28"/>
          <w:szCs w:val="28"/>
          <w:lang w:val="uk-UA"/>
        </w:rPr>
        <w:t>досить</w:t>
      </w:r>
      <w:r w:rsidR="00D058BB" w:rsidRPr="00D058BB">
        <w:rPr>
          <w:sz w:val="28"/>
          <w:szCs w:val="28"/>
        </w:rPr>
        <w:t xml:space="preserve"> широко </w:t>
      </w:r>
      <w:r w:rsidR="005E0334">
        <w:rPr>
          <w:sz w:val="28"/>
          <w:szCs w:val="28"/>
          <w:lang w:val="uk-UA"/>
        </w:rPr>
        <w:t>використовують</w:t>
      </w:r>
      <w:r w:rsidR="00D058BB" w:rsidRPr="00D058BB">
        <w:rPr>
          <w:sz w:val="28"/>
          <w:szCs w:val="28"/>
        </w:rPr>
        <w:t xml:space="preserve"> фунгіциди та </w:t>
      </w:r>
      <w:r w:rsidR="005E0334">
        <w:rPr>
          <w:sz w:val="28"/>
          <w:szCs w:val="28"/>
          <w:lang w:val="uk-UA"/>
        </w:rPr>
        <w:t>стимулятори</w:t>
      </w:r>
      <w:r w:rsidR="00D058BB" w:rsidRPr="00D058BB">
        <w:rPr>
          <w:sz w:val="28"/>
          <w:szCs w:val="28"/>
        </w:rPr>
        <w:t xml:space="preserve"> росту рослин</w:t>
      </w:r>
      <w:r w:rsidR="005E0334">
        <w:rPr>
          <w:sz w:val="28"/>
          <w:szCs w:val="28"/>
          <w:lang w:val="uk-UA"/>
        </w:rPr>
        <w:t xml:space="preserve"> з метою </w:t>
      </w:r>
      <w:r w:rsidR="00D058BB" w:rsidRPr="00D058BB">
        <w:rPr>
          <w:sz w:val="28"/>
          <w:szCs w:val="28"/>
        </w:rPr>
        <w:t xml:space="preserve">регулювання </w:t>
      </w:r>
      <w:r w:rsidR="003C6DC8">
        <w:rPr>
          <w:sz w:val="28"/>
          <w:szCs w:val="28"/>
          <w:lang w:val="uk-UA"/>
        </w:rPr>
        <w:t xml:space="preserve">їх ростових процесів </w:t>
      </w:r>
      <w:r w:rsidR="003C6DC8" w:rsidRPr="00D058BB">
        <w:rPr>
          <w:sz w:val="28"/>
          <w:szCs w:val="28"/>
        </w:rPr>
        <w:t>[</w:t>
      </w:r>
      <w:r w:rsidR="003C6DC8" w:rsidRPr="003C6DC8">
        <w:rPr>
          <w:sz w:val="28"/>
          <w:szCs w:val="28"/>
        </w:rPr>
        <w:t>1</w:t>
      </w:r>
      <w:r w:rsidR="003C6DC8" w:rsidRPr="003C6DC8">
        <w:rPr>
          <w:sz w:val="28"/>
          <w:szCs w:val="28"/>
          <w:lang w:val="uk-UA"/>
        </w:rPr>
        <w:t>,</w:t>
      </w:r>
      <w:r w:rsidR="003C6DC8">
        <w:rPr>
          <w:sz w:val="28"/>
          <w:szCs w:val="28"/>
          <w:lang w:val="uk-UA"/>
        </w:rPr>
        <w:t xml:space="preserve"> 2</w:t>
      </w:r>
      <w:r w:rsidR="003C6DC8" w:rsidRPr="00D058BB">
        <w:rPr>
          <w:sz w:val="28"/>
          <w:szCs w:val="28"/>
        </w:rPr>
        <w:t>]</w:t>
      </w:r>
      <w:r w:rsidR="003C6DC8" w:rsidRPr="00D058BB">
        <w:rPr>
          <w:color w:val="292929"/>
          <w:sz w:val="28"/>
          <w:szCs w:val="28"/>
        </w:rPr>
        <w:t>.</w:t>
      </w:r>
    </w:p>
    <w:p w:rsidR="005E0334" w:rsidRDefault="005E0334" w:rsidP="00D058BB">
      <w:pPr>
        <w:tabs>
          <w:tab w:val="num" w:pos="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color w:val="292929"/>
          <w:sz w:val="28"/>
          <w:szCs w:val="28"/>
        </w:rPr>
        <w:t>Значної</w:t>
      </w:r>
      <w:r w:rsidR="00D058BB" w:rsidRPr="00D058BB">
        <w:rPr>
          <w:color w:val="292929"/>
          <w:sz w:val="28"/>
          <w:szCs w:val="28"/>
        </w:rPr>
        <w:t xml:space="preserve"> шкоди посівам </w:t>
      </w:r>
      <w:r w:rsidRPr="00D058BB">
        <w:rPr>
          <w:color w:val="292929"/>
          <w:sz w:val="28"/>
          <w:szCs w:val="28"/>
        </w:rPr>
        <w:t xml:space="preserve">ярого </w:t>
      </w:r>
      <w:r w:rsidR="00D058BB" w:rsidRPr="00D058BB">
        <w:rPr>
          <w:color w:val="292929"/>
          <w:sz w:val="28"/>
          <w:szCs w:val="28"/>
        </w:rPr>
        <w:t xml:space="preserve">ячменю </w:t>
      </w:r>
      <w:r>
        <w:rPr>
          <w:color w:val="292929"/>
          <w:sz w:val="28"/>
          <w:szCs w:val="28"/>
        </w:rPr>
        <w:t>спричиняють</w:t>
      </w:r>
      <w:r w:rsidR="00D058BB" w:rsidRPr="00D058BB">
        <w:rPr>
          <w:color w:val="292929"/>
          <w:sz w:val="28"/>
          <w:szCs w:val="28"/>
        </w:rPr>
        <w:t xml:space="preserve"> гельмінтоспоріозн</w:t>
      </w:r>
      <w:r>
        <w:rPr>
          <w:color w:val="292929"/>
          <w:sz w:val="28"/>
          <w:szCs w:val="28"/>
        </w:rPr>
        <w:t>а</w:t>
      </w:r>
      <w:r w:rsidR="00D058BB" w:rsidRPr="00D058BB">
        <w:rPr>
          <w:color w:val="292929"/>
          <w:sz w:val="28"/>
          <w:szCs w:val="28"/>
        </w:rPr>
        <w:t xml:space="preserve"> і фузаріозн</w:t>
      </w:r>
      <w:r>
        <w:rPr>
          <w:color w:val="292929"/>
          <w:sz w:val="28"/>
          <w:szCs w:val="28"/>
        </w:rPr>
        <w:t>а</w:t>
      </w:r>
      <w:r w:rsidR="00D058BB" w:rsidRPr="00D058BB">
        <w:rPr>
          <w:color w:val="292929"/>
          <w:sz w:val="28"/>
          <w:szCs w:val="28"/>
        </w:rPr>
        <w:t xml:space="preserve"> коренев</w:t>
      </w:r>
      <w:r>
        <w:rPr>
          <w:color w:val="292929"/>
          <w:sz w:val="28"/>
          <w:szCs w:val="28"/>
        </w:rPr>
        <w:t>і гнилі</w:t>
      </w:r>
      <w:r w:rsidR="00D058BB" w:rsidRPr="00D058BB">
        <w:rPr>
          <w:color w:val="292929"/>
          <w:sz w:val="28"/>
          <w:szCs w:val="28"/>
        </w:rPr>
        <w:t>, альтернаріоз, тверд</w:t>
      </w:r>
      <w:r>
        <w:rPr>
          <w:color w:val="292929"/>
          <w:sz w:val="28"/>
          <w:szCs w:val="28"/>
        </w:rPr>
        <w:t>а</w:t>
      </w:r>
      <w:r w:rsidR="00D058BB" w:rsidRPr="00D058BB">
        <w:rPr>
          <w:color w:val="292929"/>
          <w:sz w:val="28"/>
          <w:szCs w:val="28"/>
        </w:rPr>
        <w:t xml:space="preserve"> і летюч</w:t>
      </w:r>
      <w:r>
        <w:rPr>
          <w:color w:val="292929"/>
          <w:sz w:val="28"/>
          <w:szCs w:val="28"/>
        </w:rPr>
        <w:t>а саж</w:t>
      </w:r>
      <w:r w:rsidR="00D058BB" w:rsidRPr="00D058BB">
        <w:rPr>
          <w:color w:val="292929"/>
          <w:sz w:val="28"/>
          <w:szCs w:val="28"/>
        </w:rPr>
        <w:t>к</w:t>
      </w:r>
      <w:r>
        <w:rPr>
          <w:color w:val="292929"/>
          <w:sz w:val="28"/>
          <w:szCs w:val="28"/>
        </w:rPr>
        <w:t>а</w:t>
      </w:r>
      <w:r w:rsidR="00D058BB" w:rsidRPr="00D058BB">
        <w:rPr>
          <w:color w:val="292929"/>
          <w:sz w:val="28"/>
          <w:szCs w:val="28"/>
        </w:rPr>
        <w:t xml:space="preserve">, </w:t>
      </w:r>
      <w:r>
        <w:rPr>
          <w:color w:val="292929"/>
          <w:sz w:val="28"/>
          <w:szCs w:val="28"/>
        </w:rPr>
        <w:t>гельмінтоспоріоз</w:t>
      </w:r>
      <w:r w:rsidR="00D058BB" w:rsidRPr="00D058BB">
        <w:rPr>
          <w:color w:val="292929"/>
          <w:sz w:val="28"/>
          <w:szCs w:val="28"/>
        </w:rPr>
        <w:t xml:space="preserve">, борошнистої рос, </w:t>
      </w:r>
      <w:r w:rsidR="00D058BB" w:rsidRPr="003C6DC8">
        <w:rPr>
          <w:color w:val="292929"/>
          <w:sz w:val="28"/>
          <w:szCs w:val="28"/>
        </w:rPr>
        <w:t xml:space="preserve">фузаріоз тощо </w:t>
      </w:r>
      <w:r w:rsidR="00D058BB" w:rsidRPr="003C6DC8">
        <w:rPr>
          <w:sz w:val="28"/>
          <w:szCs w:val="28"/>
        </w:rPr>
        <w:t xml:space="preserve">[1, </w:t>
      </w:r>
      <w:r w:rsidR="003C6DC8" w:rsidRPr="003C6DC8">
        <w:rPr>
          <w:sz w:val="28"/>
          <w:szCs w:val="28"/>
        </w:rPr>
        <w:t>3</w:t>
      </w:r>
      <w:r w:rsidR="00D058BB" w:rsidRPr="003C6DC8">
        <w:rPr>
          <w:sz w:val="28"/>
          <w:szCs w:val="28"/>
        </w:rPr>
        <w:t>]</w:t>
      </w:r>
      <w:r w:rsidR="00D058BB" w:rsidRPr="003C6DC8">
        <w:rPr>
          <w:color w:val="292929"/>
          <w:sz w:val="28"/>
          <w:szCs w:val="28"/>
        </w:rPr>
        <w:t xml:space="preserve">. </w:t>
      </w:r>
      <w:r w:rsidRPr="003C6DC8">
        <w:rPr>
          <w:sz w:val="28"/>
          <w:szCs w:val="28"/>
        </w:rPr>
        <w:t>Ефективним</w:t>
      </w:r>
      <w:r>
        <w:rPr>
          <w:sz w:val="28"/>
          <w:szCs w:val="28"/>
        </w:rPr>
        <w:t xml:space="preserve"> заходом </w:t>
      </w:r>
      <w:r w:rsidR="00D058BB" w:rsidRPr="00D058BB">
        <w:rPr>
          <w:sz w:val="28"/>
          <w:szCs w:val="28"/>
        </w:rPr>
        <w:t>знезараж</w:t>
      </w:r>
      <w:r>
        <w:rPr>
          <w:sz w:val="28"/>
          <w:szCs w:val="28"/>
        </w:rPr>
        <w:t>ення</w:t>
      </w:r>
      <w:r w:rsidR="00D058BB" w:rsidRPr="00D058BB">
        <w:rPr>
          <w:sz w:val="28"/>
          <w:szCs w:val="28"/>
        </w:rPr>
        <w:t xml:space="preserve"> </w:t>
      </w:r>
      <w:r>
        <w:rPr>
          <w:sz w:val="28"/>
          <w:szCs w:val="28"/>
        </w:rPr>
        <w:t>посівного матеріалу</w:t>
      </w:r>
      <w:r w:rsidR="00D058BB" w:rsidRPr="00D058BB">
        <w:rPr>
          <w:sz w:val="28"/>
          <w:szCs w:val="28"/>
        </w:rPr>
        <w:t xml:space="preserve"> від </w:t>
      </w:r>
      <w:r>
        <w:rPr>
          <w:sz w:val="28"/>
          <w:szCs w:val="28"/>
        </w:rPr>
        <w:t xml:space="preserve">збудників хвороб, що зберігаються </w:t>
      </w:r>
      <w:r w:rsidRPr="00D058BB">
        <w:rPr>
          <w:sz w:val="28"/>
          <w:szCs w:val="28"/>
        </w:rPr>
        <w:t>на поверхні</w:t>
      </w:r>
      <w:r>
        <w:rPr>
          <w:sz w:val="28"/>
          <w:szCs w:val="28"/>
        </w:rPr>
        <w:t xml:space="preserve"> або</w:t>
      </w:r>
      <w:r w:rsidRPr="00D058BB">
        <w:rPr>
          <w:sz w:val="28"/>
          <w:szCs w:val="28"/>
        </w:rPr>
        <w:t xml:space="preserve"> </w:t>
      </w:r>
      <w:r>
        <w:rPr>
          <w:sz w:val="28"/>
          <w:szCs w:val="28"/>
        </w:rPr>
        <w:t>усередині його</w:t>
      </w:r>
      <w:r w:rsidR="00D058BB" w:rsidRPr="00D058BB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є протруювання </w:t>
      </w:r>
      <w:r w:rsidRPr="00D058BB">
        <w:rPr>
          <w:sz w:val="28"/>
          <w:szCs w:val="28"/>
        </w:rPr>
        <w:t xml:space="preserve">насіння перед </w:t>
      </w:r>
      <w:r>
        <w:rPr>
          <w:sz w:val="28"/>
          <w:szCs w:val="28"/>
        </w:rPr>
        <w:t>висіванням</w:t>
      </w:r>
      <w:r w:rsidRPr="00D058BB">
        <w:rPr>
          <w:sz w:val="28"/>
          <w:szCs w:val="28"/>
        </w:rPr>
        <w:t xml:space="preserve"> фунгіцидн</w:t>
      </w:r>
      <w:r>
        <w:rPr>
          <w:sz w:val="28"/>
          <w:szCs w:val="28"/>
        </w:rPr>
        <w:t>ими</w:t>
      </w:r>
      <w:r w:rsidRPr="00D058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протруйниками. </w:t>
      </w:r>
    </w:p>
    <w:p w:rsidR="00D058BB" w:rsidRPr="0005571E" w:rsidRDefault="005E0334" w:rsidP="00D058BB">
      <w:pPr>
        <w:tabs>
          <w:tab w:val="num" w:pos="0"/>
        </w:tabs>
        <w:spacing w:line="360" w:lineRule="auto"/>
        <w:ind w:firstLine="540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 xml:space="preserve">Наразі створено </w:t>
      </w:r>
      <w:r w:rsidR="00D058BB" w:rsidRPr="00D058BB">
        <w:rPr>
          <w:color w:val="292929"/>
          <w:sz w:val="28"/>
          <w:szCs w:val="28"/>
        </w:rPr>
        <w:t>протруйники насіння</w:t>
      </w:r>
      <w:r>
        <w:rPr>
          <w:color w:val="292929"/>
          <w:sz w:val="28"/>
          <w:szCs w:val="28"/>
        </w:rPr>
        <w:t>, що складаються з</w:t>
      </w:r>
      <w:r w:rsidR="00D058BB" w:rsidRPr="00D058BB">
        <w:rPr>
          <w:color w:val="292929"/>
          <w:sz w:val="28"/>
          <w:szCs w:val="28"/>
        </w:rPr>
        <w:t xml:space="preserve"> одн</w:t>
      </w:r>
      <w:r>
        <w:rPr>
          <w:color w:val="292929"/>
          <w:sz w:val="28"/>
          <w:szCs w:val="28"/>
        </w:rPr>
        <w:t>ієї</w:t>
      </w:r>
      <w:r w:rsidR="00D058BB" w:rsidRPr="00D058BB">
        <w:rPr>
          <w:color w:val="292929"/>
          <w:sz w:val="28"/>
          <w:szCs w:val="28"/>
        </w:rPr>
        <w:t xml:space="preserve"> або декільк</w:t>
      </w:r>
      <w:r>
        <w:rPr>
          <w:color w:val="292929"/>
          <w:sz w:val="28"/>
          <w:szCs w:val="28"/>
        </w:rPr>
        <w:t>ох</w:t>
      </w:r>
      <w:r w:rsidR="00D058BB" w:rsidRPr="00D058BB">
        <w:rPr>
          <w:color w:val="292929"/>
          <w:sz w:val="28"/>
          <w:szCs w:val="28"/>
        </w:rPr>
        <w:t xml:space="preserve"> діючих речовин. </w:t>
      </w:r>
      <w:r>
        <w:rPr>
          <w:color w:val="292929"/>
          <w:sz w:val="28"/>
          <w:szCs w:val="28"/>
        </w:rPr>
        <w:t>Особливо п</w:t>
      </w:r>
      <w:r w:rsidR="00D058BB" w:rsidRPr="00D058BB">
        <w:rPr>
          <w:color w:val="292929"/>
          <w:sz w:val="28"/>
          <w:szCs w:val="28"/>
        </w:rPr>
        <w:t xml:space="preserve">ерспективними є </w:t>
      </w:r>
      <w:r>
        <w:rPr>
          <w:color w:val="292929"/>
          <w:sz w:val="28"/>
          <w:szCs w:val="28"/>
        </w:rPr>
        <w:t>препарати</w:t>
      </w:r>
      <w:r w:rsidR="00D058BB" w:rsidRPr="00D058BB">
        <w:rPr>
          <w:color w:val="292929"/>
          <w:sz w:val="28"/>
          <w:szCs w:val="28"/>
        </w:rPr>
        <w:t xml:space="preserve">, що у </w:t>
      </w:r>
      <w:r w:rsidR="00D13865">
        <w:rPr>
          <w:color w:val="292929"/>
          <w:sz w:val="28"/>
          <w:szCs w:val="28"/>
        </w:rPr>
        <w:t xml:space="preserve">своєму </w:t>
      </w:r>
      <w:r w:rsidR="00D058BB" w:rsidRPr="00D058BB">
        <w:rPr>
          <w:color w:val="292929"/>
          <w:sz w:val="28"/>
          <w:szCs w:val="28"/>
        </w:rPr>
        <w:t xml:space="preserve">складі </w:t>
      </w:r>
      <w:r w:rsidR="00D13865">
        <w:rPr>
          <w:color w:val="292929"/>
          <w:sz w:val="28"/>
          <w:szCs w:val="28"/>
        </w:rPr>
        <w:t xml:space="preserve">містять </w:t>
      </w:r>
      <w:r w:rsidR="00D058BB" w:rsidRPr="00D058BB">
        <w:rPr>
          <w:color w:val="292929"/>
          <w:sz w:val="28"/>
          <w:szCs w:val="28"/>
        </w:rPr>
        <w:t>діючі речовини з різни</w:t>
      </w:r>
      <w:r w:rsidR="00D13865">
        <w:rPr>
          <w:color w:val="292929"/>
          <w:sz w:val="28"/>
          <w:szCs w:val="28"/>
        </w:rPr>
        <w:t>ми</w:t>
      </w:r>
      <w:r w:rsidR="00D058BB" w:rsidRPr="00D058BB">
        <w:rPr>
          <w:color w:val="292929"/>
          <w:sz w:val="28"/>
          <w:szCs w:val="28"/>
        </w:rPr>
        <w:t xml:space="preserve"> хімічни</w:t>
      </w:r>
      <w:r w:rsidR="00D13865">
        <w:rPr>
          <w:color w:val="292929"/>
          <w:sz w:val="28"/>
          <w:szCs w:val="28"/>
        </w:rPr>
        <w:t>м складом і механізмом дії.</w:t>
      </w:r>
      <w:r w:rsidR="00D058BB" w:rsidRPr="00D058BB">
        <w:rPr>
          <w:color w:val="292929"/>
          <w:sz w:val="28"/>
          <w:szCs w:val="28"/>
        </w:rPr>
        <w:t xml:space="preserve"> </w:t>
      </w:r>
      <w:r w:rsidR="00D13865">
        <w:rPr>
          <w:color w:val="292929"/>
          <w:sz w:val="28"/>
          <w:szCs w:val="28"/>
        </w:rPr>
        <w:t>Даний захід</w:t>
      </w:r>
      <w:r w:rsidR="00D058BB" w:rsidRPr="00D058BB">
        <w:rPr>
          <w:color w:val="292929"/>
          <w:sz w:val="28"/>
          <w:szCs w:val="28"/>
        </w:rPr>
        <w:t xml:space="preserve"> надійн</w:t>
      </w:r>
      <w:r w:rsidR="00D13865">
        <w:rPr>
          <w:color w:val="292929"/>
          <w:sz w:val="28"/>
          <w:szCs w:val="28"/>
        </w:rPr>
        <w:t>о</w:t>
      </w:r>
      <w:r w:rsidR="00D058BB" w:rsidRPr="00D058BB">
        <w:rPr>
          <w:color w:val="292929"/>
          <w:sz w:val="28"/>
          <w:szCs w:val="28"/>
        </w:rPr>
        <w:t xml:space="preserve"> </w:t>
      </w:r>
      <w:r w:rsidR="00D13865">
        <w:rPr>
          <w:color w:val="292929"/>
          <w:sz w:val="28"/>
          <w:szCs w:val="28"/>
        </w:rPr>
        <w:t>захищає насіння від</w:t>
      </w:r>
      <w:r w:rsidR="00D058BB" w:rsidRPr="00D058BB">
        <w:rPr>
          <w:color w:val="292929"/>
          <w:sz w:val="28"/>
          <w:szCs w:val="28"/>
        </w:rPr>
        <w:t xml:space="preserve"> збудників хвороб </w:t>
      </w:r>
      <w:r w:rsidR="00D13865">
        <w:rPr>
          <w:color w:val="292929"/>
          <w:sz w:val="28"/>
          <w:szCs w:val="28"/>
        </w:rPr>
        <w:t xml:space="preserve">різного походження </w:t>
      </w:r>
      <w:r w:rsidR="00D058BB" w:rsidRPr="00D058BB">
        <w:rPr>
          <w:sz w:val="28"/>
          <w:szCs w:val="28"/>
        </w:rPr>
        <w:t>[</w:t>
      </w:r>
      <w:r w:rsidR="003C6DC8">
        <w:rPr>
          <w:sz w:val="28"/>
          <w:szCs w:val="28"/>
        </w:rPr>
        <w:t>4</w:t>
      </w:r>
      <w:r w:rsidR="00D058BB" w:rsidRPr="00D058BB">
        <w:rPr>
          <w:sz w:val="28"/>
          <w:szCs w:val="28"/>
        </w:rPr>
        <w:t xml:space="preserve">]. </w:t>
      </w:r>
      <w:r w:rsidR="00D13865" w:rsidRPr="00D058BB">
        <w:rPr>
          <w:sz w:val="28"/>
          <w:szCs w:val="28"/>
        </w:rPr>
        <w:t>П</w:t>
      </w:r>
      <w:r w:rsidR="00D058BB" w:rsidRPr="00D058BB">
        <w:rPr>
          <w:sz w:val="28"/>
          <w:szCs w:val="28"/>
        </w:rPr>
        <w:t xml:space="preserve">ротруйники насіння </w:t>
      </w:r>
      <w:r w:rsidR="00D13865" w:rsidRPr="00D058BB">
        <w:rPr>
          <w:sz w:val="28"/>
          <w:szCs w:val="28"/>
        </w:rPr>
        <w:t>системн</w:t>
      </w:r>
      <w:r w:rsidR="00D13865">
        <w:rPr>
          <w:sz w:val="28"/>
          <w:szCs w:val="28"/>
        </w:rPr>
        <w:t>ої</w:t>
      </w:r>
      <w:r w:rsidR="00D13865" w:rsidRPr="00D058BB">
        <w:rPr>
          <w:sz w:val="28"/>
          <w:szCs w:val="28"/>
        </w:rPr>
        <w:t xml:space="preserve"> </w:t>
      </w:r>
      <w:r w:rsidR="00D058BB" w:rsidRPr="00D058BB">
        <w:rPr>
          <w:sz w:val="28"/>
          <w:szCs w:val="28"/>
        </w:rPr>
        <w:t>ефективн</w:t>
      </w:r>
      <w:r w:rsidR="00D13865">
        <w:rPr>
          <w:sz w:val="28"/>
          <w:szCs w:val="28"/>
        </w:rPr>
        <w:t xml:space="preserve">о знищують зовнішню </w:t>
      </w:r>
      <w:r w:rsidR="00D058BB" w:rsidRPr="00D058BB">
        <w:rPr>
          <w:sz w:val="28"/>
          <w:szCs w:val="28"/>
        </w:rPr>
        <w:t>та внутрішн</w:t>
      </w:r>
      <w:r w:rsidR="00D13865">
        <w:rPr>
          <w:sz w:val="28"/>
          <w:szCs w:val="28"/>
        </w:rPr>
        <w:t>ю</w:t>
      </w:r>
      <w:r w:rsidR="00D058BB" w:rsidRPr="00D058BB">
        <w:rPr>
          <w:sz w:val="28"/>
          <w:szCs w:val="28"/>
        </w:rPr>
        <w:t xml:space="preserve"> інфекці</w:t>
      </w:r>
      <w:r w:rsidR="00D13865">
        <w:rPr>
          <w:sz w:val="28"/>
          <w:szCs w:val="28"/>
        </w:rPr>
        <w:t>ю</w:t>
      </w:r>
      <w:r w:rsidR="00D058BB" w:rsidRPr="00D058BB">
        <w:rPr>
          <w:sz w:val="28"/>
          <w:szCs w:val="28"/>
        </w:rPr>
        <w:t xml:space="preserve">, </w:t>
      </w:r>
      <w:r w:rsidR="00D13865">
        <w:rPr>
          <w:sz w:val="28"/>
          <w:szCs w:val="28"/>
        </w:rPr>
        <w:t>у результаті</w:t>
      </w:r>
      <w:r w:rsidR="00D058BB" w:rsidRPr="00D058BB">
        <w:rPr>
          <w:sz w:val="28"/>
          <w:szCs w:val="28"/>
        </w:rPr>
        <w:t xml:space="preserve"> проник</w:t>
      </w:r>
      <w:r w:rsidR="00D13865">
        <w:rPr>
          <w:sz w:val="28"/>
          <w:szCs w:val="28"/>
        </w:rPr>
        <w:t>нення</w:t>
      </w:r>
      <w:r w:rsidR="00D058BB" w:rsidRPr="00D058BB">
        <w:rPr>
          <w:sz w:val="28"/>
          <w:szCs w:val="28"/>
        </w:rPr>
        <w:t xml:space="preserve"> усередину насіння</w:t>
      </w:r>
      <w:r w:rsidR="00D13865" w:rsidRPr="00D13865">
        <w:rPr>
          <w:sz w:val="28"/>
          <w:szCs w:val="28"/>
        </w:rPr>
        <w:t xml:space="preserve"> </w:t>
      </w:r>
      <w:r w:rsidR="00D13865">
        <w:rPr>
          <w:sz w:val="28"/>
          <w:szCs w:val="28"/>
        </w:rPr>
        <w:t xml:space="preserve">через </w:t>
      </w:r>
      <w:r w:rsidR="00D13865" w:rsidRPr="00D058BB">
        <w:rPr>
          <w:sz w:val="28"/>
          <w:szCs w:val="28"/>
        </w:rPr>
        <w:t>оболонку</w:t>
      </w:r>
      <w:r w:rsidR="00D058BB" w:rsidRPr="00D058BB">
        <w:rPr>
          <w:sz w:val="28"/>
          <w:szCs w:val="28"/>
        </w:rPr>
        <w:t xml:space="preserve">. </w:t>
      </w:r>
      <w:r w:rsidR="00D13865">
        <w:rPr>
          <w:sz w:val="28"/>
          <w:szCs w:val="28"/>
        </w:rPr>
        <w:t xml:space="preserve">Окрім того </w:t>
      </w:r>
      <w:r w:rsidR="00AA6ACB">
        <w:rPr>
          <w:sz w:val="28"/>
          <w:szCs w:val="28"/>
        </w:rPr>
        <w:t>інфекція може</w:t>
      </w:r>
      <w:r w:rsidR="00D13865" w:rsidRPr="00D058BB">
        <w:rPr>
          <w:sz w:val="28"/>
          <w:szCs w:val="28"/>
        </w:rPr>
        <w:t xml:space="preserve"> проника</w:t>
      </w:r>
      <w:r w:rsidR="00AA6ACB">
        <w:rPr>
          <w:sz w:val="28"/>
          <w:szCs w:val="28"/>
        </w:rPr>
        <w:t>ти</w:t>
      </w:r>
      <w:r w:rsidR="00D13865" w:rsidRPr="00D058BB">
        <w:rPr>
          <w:sz w:val="28"/>
          <w:szCs w:val="28"/>
        </w:rPr>
        <w:t xml:space="preserve"> у </w:t>
      </w:r>
      <w:r w:rsidR="00AA6ACB">
        <w:rPr>
          <w:sz w:val="28"/>
          <w:szCs w:val="28"/>
        </w:rPr>
        <w:t xml:space="preserve">надземну </w:t>
      </w:r>
      <w:r w:rsidR="00D13865" w:rsidRPr="00D058BB">
        <w:rPr>
          <w:sz w:val="28"/>
          <w:szCs w:val="28"/>
        </w:rPr>
        <w:t xml:space="preserve">кореневу систему </w:t>
      </w:r>
      <w:r w:rsidR="00AA6ACB">
        <w:rPr>
          <w:sz w:val="28"/>
          <w:szCs w:val="28"/>
        </w:rPr>
        <w:t xml:space="preserve">молодих </w:t>
      </w:r>
      <w:r w:rsidR="00D13865" w:rsidRPr="0005571E">
        <w:rPr>
          <w:sz w:val="28"/>
          <w:szCs w:val="28"/>
        </w:rPr>
        <w:t xml:space="preserve">паростків </w:t>
      </w:r>
      <w:r w:rsidR="00AA6ACB">
        <w:rPr>
          <w:sz w:val="28"/>
          <w:szCs w:val="28"/>
        </w:rPr>
        <w:t>та</w:t>
      </w:r>
      <w:r w:rsidR="00D13865" w:rsidRPr="0005571E">
        <w:rPr>
          <w:sz w:val="28"/>
          <w:szCs w:val="28"/>
        </w:rPr>
        <w:t xml:space="preserve"> тканини рослин</w:t>
      </w:r>
      <w:r w:rsidR="00AA6ACB">
        <w:rPr>
          <w:sz w:val="28"/>
          <w:szCs w:val="28"/>
        </w:rPr>
        <w:t>и</w:t>
      </w:r>
      <w:r w:rsidR="00D13865" w:rsidRPr="0005571E">
        <w:rPr>
          <w:sz w:val="28"/>
          <w:szCs w:val="28"/>
        </w:rPr>
        <w:t xml:space="preserve"> під час</w:t>
      </w:r>
      <w:r w:rsidR="00D058BB" w:rsidRPr="0005571E">
        <w:rPr>
          <w:sz w:val="28"/>
          <w:szCs w:val="28"/>
        </w:rPr>
        <w:t xml:space="preserve"> проростання насіння. У результаті </w:t>
      </w:r>
      <w:r w:rsidR="00D13865" w:rsidRPr="0005571E">
        <w:rPr>
          <w:sz w:val="28"/>
          <w:szCs w:val="28"/>
        </w:rPr>
        <w:t xml:space="preserve">цього </w:t>
      </w:r>
      <w:r w:rsidR="00D058BB" w:rsidRPr="0005571E">
        <w:rPr>
          <w:sz w:val="28"/>
          <w:szCs w:val="28"/>
        </w:rPr>
        <w:t xml:space="preserve">сходи рослин </w:t>
      </w:r>
      <w:r w:rsidR="00D13865" w:rsidRPr="0005571E">
        <w:rPr>
          <w:sz w:val="28"/>
          <w:szCs w:val="28"/>
        </w:rPr>
        <w:t>набувають</w:t>
      </w:r>
      <w:r w:rsidR="00D058BB" w:rsidRPr="0005571E">
        <w:rPr>
          <w:sz w:val="28"/>
          <w:szCs w:val="28"/>
        </w:rPr>
        <w:t xml:space="preserve"> токсични</w:t>
      </w:r>
      <w:r w:rsidR="00D13865" w:rsidRPr="0005571E">
        <w:rPr>
          <w:sz w:val="28"/>
          <w:szCs w:val="28"/>
        </w:rPr>
        <w:t>х властивостей і захищають</w:t>
      </w:r>
      <w:r w:rsidR="00D058BB" w:rsidRPr="0005571E">
        <w:rPr>
          <w:sz w:val="28"/>
          <w:szCs w:val="28"/>
        </w:rPr>
        <w:t xml:space="preserve"> </w:t>
      </w:r>
      <w:r w:rsidR="00D13865" w:rsidRPr="0005571E">
        <w:rPr>
          <w:sz w:val="28"/>
          <w:szCs w:val="28"/>
        </w:rPr>
        <w:t xml:space="preserve">для збудників хвороб впродовж перших 20–50 днів росту і розвитку рослин залежно від діючої речовини препарату </w:t>
      </w:r>
      <w:r w:rsidR="00D058BB" w:rsidRPr="0005571E">
        <w:rPr>
          <w:sz w:val="28"/>
          <w:szCs w:val="28"/>
        </w:rPr>
        <w:t>[</w:t>
      </w:r>
      <w:r w:rsidR="003C6DC8">
        <w:rPr>
          <w:sz w:val="28"/>
          <w:szCs w:val="28"/>
        </w:rPr>
        <w:t>5</w:t>
      </w:r>
      <w:r w:rsidR="00D058BB" w:rsidRPr="0005571E">
        <w:rPr>
          <w:sz w:val="28"/>
          <w:szCs w:val="28"/>
        </w:rPr>
        <w:t xml:space="preserve">]. </w:t>
      </w:r>
      <w:r w:rsidR="00D13865" w:rsidRPr="0005571E">
        <w:rPr>
          <w:color w:val="292929"/>
          <w:sz w:val="28"/>
          <w:szCs w:val="28"/>
        </w:rPr>
        <w:t>З</w:t>
      </w:r>
      <w:r w:rsidR="00D058BB" w:rsidRPr="0005571E">
        <w:rPr>
          <w:color w:val="292929"/>
          <w:sz w:val="28"/>
          <w:szCs w:val="28"/>
        </w:rPr>
        <w:t xml:space="preserve">дійснювати </w:t>
      </w:r>
      <w:r w:rsidR="00D13865" w:rsidRPr="0005571E">
        <w:rPr>
          <w:color w:val="292929"/>
          <w:sz w:val="28"/>
          <w:szCs w:val="28"/>
        </w:rPr>
        <w:t xml:space="preserve">вибір фунгіциду для протруювання насіння слід </w:t>
      </w:r>
      <w:r w:rsidR="0005571E" w:rsidRPr="0005571E">
        <w:rPr>
          <w:color w:val="292929"/>
          <w:sz w:val="28"/>
          <w:szCs w:val="28"/>
        </w:rPr>
        <w:t>і</w:t>
      </w:r>
      <w:r w:rsidR="00D058BB" w:rsidRPr="0005571E">
        <w:rPr>
          <w:color w:val="292929"/>
          <w:sz w:val="28"/>
          <w:szCs w:val="28"/>
        </w:rPr>
        <w:t xml:space="preserve">з врахуванням </w:t>
      </w:r>
      <w:r w:rsidR="0005571E" w:rsidRPr="0005571E">
        <w:rPr>
          <w:color w:val="292929"/>
          <w:sz w:val="28"/>
          <w:szCs w:val="28"/>
        </w:rPr>
        <w:t>оцінки фітосанітарного стану</w:t>
      </w:r>
      <w:r w:rsidR="00D058BB" w:rsidRPr="0005571E">
        <w:rPr>
          <w:color w:val="292929"/>
          <w:sz w:val="28"/>
          <w:szCs w:val="28"/>
        </w:rPr>
        <w:t xml:space="preserve"> </w:t>
      </w:r>
      <w:r w:rsidR="0005571E" w:rsidRPr="0005571E">
        <w:rPr>
          <w:color w:val="292929"/>
          <w:sz w:val="28"/>
          <w:szCs w:val="28"/>
        </w:rPr>
        <w:t>посівів впродовж вегетації рослин та фітоекспертизи насіння.</w:t>
      </w:r>
    </w:p>
    <w:p w:rsidR="00D058BB" w:rsidRPr="0005571E" w:rsidRDefault="00D058BB" w:rsidP="0005571E">
      <w:pPr>
        <w:pStyle w:val="a3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sz w:val="28"/>
          <w:szCs w:val="28"/>
        </w:rPr>
      </w:pPr>
      <w:r w:rsidRPr="0005571E">
        <w:rPr>
          <w:sz w:val="28"/>
          <w:szCs w:val="28"/>
        </w:rPr>
        <w:t xml:space="preserve">Сучасні </w:t>
      </w:r>
      <w:r w:rsidR="0005571E" w:rsidRPr="0005571E">
        <w:rPr>
          <w:sz w:val="28"/>
          <w:szCs w:val="28"/>
        </w:rPr>
        <w:t>регулятори росту рослин</w:t>
      </w:r>
      <w:r w:rsidRPr="0005571E">
        <w:rPr>
          <w:sz w:val="28"/>
          <w:szCs w:val="28"/>
        </w:rPr>
        <w:t xml:space="preserve"> є </w:t>
      </w:r>
      <w:r w:rsidR="0005571E" w:rsidRPr="0005571E">
        <w:rPr>
          <w:sz w:val="28"/>
          <w:szCs w:val="28"/>
        </w:rPr>
        <w:t>імуномодуляторами</w:t>
      </w:r>
      <w:r w:rsidRPr="0005571E">
        <w:rPr>
          <w:sz w:val="28"/>
          <w:szCs w:val="28"/>
        </w:rPr>
        <w:t xml:space="preserve"> стійкості рослин з біозахисними властивостями. </w:t>
      </w:r>
      <w:r w:rsidR="0005571E" w:rsidRPr="0005571E">
        <w:rPr>
          <w:sz w:val="28"/>
          <w:szCs w:val="28"/>
        </w:rPr>
        <w:t>П</w:t>
      </w:r>
      <w:r w:rsidRPr="0005571E">
        <w:rPr>
          <w:sz w:val="28"/>
          <w:szCs w:val="28"/>
        </w:rPr>
        <w:t xml:space="preserve">оєднане </w:t>
      </w:r>
      <w:r w:rsidR="0005571E" w:rsidRPr="0005571E">
        <w:rPr>
          <w:sz w:val="28"/>
          <w:szCs w:val="28"/>
        </w:rPr>
        <w:t>застосування</w:t>
      </w:r>
      <w:r w:rsidRPr="0005571E">
        <w:rPr>
          <w:sz w:val="28"/>
          <w:szCs w:val="28"/>
        </w:rPr>
        <w:t xml:space="preserve"> стимуляторів росту рослин </w:t>
      </w:r>
      <w:r w:rsidR="0005571E" w:rsidRPr="0005571E">
        <w:rPr>
          <w:sz w:val="28"/>
          <w:szCs w:val="28"/>
        </w:rPr>
        <w:t xml:space="preserve">і фунгіцидів є одним із способів зменшення негативного впливу </w:t>
      </w:r>
      <w:r w:rsidR="0005571E" w:rsidRPr="0005571E">
        <w:rPr>
          <w:sz w:val="28"/>
          <w:szCs w:val="28"/>
        </w:rPr>
        <w:lastRenderedPageBreak/>
        <w:t xml:space="preserve">стресових фаторів на урожайність сільськогосподарських </w:t>
      </w:r>
      <w:r w:rsidR="0005571E" w:rsidRPr="006054B3">
        <w:rPr>
          <w:sz w:val="28"/>
          <w:szCs w:val="28"/>
        </w:rPr>
        <w:t xml:space="preserve">культур </w:t>
      </w:r>
      <w:r w:rsidRPr="006054B3">
        <w:rPr>
          <w:sz w:val="28"/>
          <w:szCs w:val="28"/>
        </w:rPr>
        <w:t>[</w:t>
      </w:r>
      <w:r w:rsidR="006054B3" w:rsidRPr="006054B3">
        <w:rPr>
          <w:sz w:val="28"/>
          <w:szCs w:val="28"/>
        </w:rPr>
        <w:t>2</w:t>
      </w:r>
      <w:r w:rsidRPr="006054B3">
        <w:rPr>
          <w:sz w:val="28"/>
          <w:szCs w:val="28"/>
        </w:rPr>
        <w:t xml:space="preserve">, </w:t>
      </w:r>
      <w:r w:rsidR="006054B3" w:rsidRPr="006054B3">
        <w:rPr>
          <w:sz w:val="28"/>
          <w:szCs w:val="28"/>
        </w:rPr>
        <w:t>6</w:t>
      </w:r>
      <w:r w:rsidRPr="006054B3">
        <w:rPr>
          <w:sz w:val="28"/>
          <w:szCs w:val="28"/>
        </w:rPr>
        <w:t>].</w:t>
      </w:r>
      <w:r w:rsidR="0005571E" w:rsidRPr="0005571E">
        <w:rPr>
          <w:sz w:val="28"/>
          <w:szCs w:val="28"/>
        </w:rPr>
        <w:t xml:space="preserve"> Недостатньо вивченими залишаються </w:t>
      </w:r>
      <w:r w:rsidRPr="0005571E">
        <w:rPr>
          <w:sz w:val="28"/>
          <w:szCs w:val="28"/>
        </w:rPr>
        <w:t xml:space="preserve">питання </w:t>
      </w:r>
      <w:r w:rsidR="0005571E" w:rsidRPr="0005571E">
        <w:rPr>
          <w:sz w:val="28"/>
          <w:szCs w:val="28"/>
        </w:rPr>
        <w:t xml:space="preserve">дослідження </w:t>
      </w:r>
      <w:r w:rsidRPr="0005571E">
        <w:rPr>
          <w:sz w:val="28"/>
          <w:szCs w:val="28"/>
        </w:rPr>
        <w:t xml:space="preserve">впливу </w:t>
      </w:r>
      <w:r w:rsidR="0005571E" w:rsidRPr="0005571E">
        <w:rPr>
          <w:sz w:val="28"/>
          <w:szCs w:val="28"/>
        </w:rPr>
        <w:t xml:space="preserve">сумісного застосування </w:t>
      </w:r>
      <w:r w:rsidRPr="0005571E">
        <w:rPr>
          <w:sz w:val="28"/>
          <w:szCs w:val="28"/>
        </w:rPr>
        <w:t>стимуляторів росту рослин з фунгіцидами на  продуктивн</w:t>
      </w:r>
      <w:r w:rsidR="0005571E" w:rsidRPr="0005571E">
        <w:rPr>
          <w:sz w:val="28"/>
          <w:szCs w:val="28"/>
        </w:rPr>
        <w:t>і</w:t>
      </w:r>
      <w:r w:rsidRPr="0005571E">
        <w:rPr>
          <w:sz w:val="28"/>
          <w:szCs w:val="28"/>
        </w:rPr>
        <w:t>ст</w:t>
      </w:r>
      <w:r w:rsidR="0005571E" w:rsidRPr="0005571E">
        <w:rPr>
          <w:sz w:val="28"/>
          <w:szCs w:val="28"/>
        </w:rPr>
        <w:t>ь</w:t>
      </w:r>
      <w:r w:rsidRPr="0005571E">
        <w:rPr>
          <w:sz w:val="28"/>
          <w:szCs w:val="28"/>
        </w:rPr>
        <w:t xml:space="preserve"> ячменю ярого </w:t>
      </w:r>
      <w:r w:rsidR="0005571E" w:rsidRPr="0005571E">
        <w:rPr>
          <w:sz w:val="28"/>
          <w:szCs w:val="28"/>
        </w:rPr>
        <w:t>залежно від</w:t>
      </w:r>
      <w:r w:rsidRPr="0005571E">
        <w:rPr>
          <w:sz w:val="28"/>
          <w:szCs w:val="28"/>
        </w:rPr>
        <w:t xml:space="preserve"> різних екологічних </w:t>
      </w:r>
      <w:r w:rsidR="0005571E" w:rsidRPr="0005571E">
        <w:rPr>
          <w:sz w:val="28"/>
          <w:szCs w:val="28"/>
        </w:rPr>
        <w:t xml:space="preserve">зростання. </w:t>
      </w:r>
      <w:r w:rsidR="00D13865" w:rsidRPr="0005571E">
        <w:rPr>
          <w:sz w:val="28"/>
          <w:szCs w:val="28"/>
        </w:rPr>
        <w:t>В</w:t>
      </w:r>
      <w:r w:rsidR="00D13865" w:rsidRPr="0005571E">
        <w:rPr>
          <w:color w:val="292929"/>
          <w:sz w:val="28"/>
          <w:szCs w:val="28"/>
        </w:rPr>
        <w:t>ищезазначене дає підставити зробити висновок, що удосконалення прийомів захисту рослин ячменю ярого від збудників хвороб є актуальним</w:t>
      </w:r>
    </w:p>
    <w:p w:rsidR="0005571E" w:rsidRDefault="00E27282" w:rsidP="00D9116F">
      <w:pPr>
        <w:spacing w:line="348" w:lineRule="auto"/>
        <w:ind w:firstLine="720"/>
        <w:jc w:val="both"/>
        <w:rPr>
          <w:b/>
          <w:sz w:val="28"/>
          <w:szCs w:val="28"/>
        </w:rPr>
      </w:pPr>
      <w:r w:rsidRPr="0035789C">
        <w:rPr>
          <w:b/>
          <w:sz w:val="28"/>
          <w:szCs w:val="28"/>
        </w:rPr>
        <w:t xml:space="preserve">Мета </w:t>
      </w:r>
      <w:r w:rsidR="00C94BBD" w:rsidRPr="00911705">
        <w:rPr>
          <w:b/>
          <w:sz w:val="28"/>
          <w:szCs w:val="28"/>
        </w:rPr>
        <w:t>i</w:t>
      </w:r>
      <w:r w:rsidRPr="00911705">
        <w:rPr>
          <w:b/>
          <w:sz w:val="28"/>
          <w:szCs w:val="28"/>
        </w:rPr>
        <w:t xml:space="preserve"> завдання досл</w:t>
      </w:r>
      <w:r w:rsidR="00BF1A0C" w:rsidRPr="00911705">
        <w:rPr>
          <w:b/>
          <w:sz w:val="28"/>
          <w:szCs w:val="28"/>
        </w:rPr>
        <w:t>і</w:t>
      </w:r>
      <w:r w:rsidRPr="00911705">
        <w:rPr>
          <w:b/>
          <w:sz w:val="28"/>
          <w:szCs w:val="28"/>
        </w:rPr>
        <w:t>дження.</w:t>
      </w:r>
      <w:r w:rsidR="00E35954" w:rsidRPr="00911705">
        <w:rPr>
          <w:b/>
          <w:sz w:val="28"/>
          <w:szCs w:val="28"/>
        </w:rPr>
        <w:t xml:space="preserve"> </w:t>
      </w:r>
      <w:r w:rsidR="0005571E" w:rsidRPr="0005571E">
        <w:rPr>
          <w:bCs/>
          <w:sz w:val="28"/>
          <w:szCs w:val="28"/>
        </w:rPr>
        <w:t>Метою досліджень було</w:t>
      </w:r>
      <w:r w:rsidR="0005571E" w:rsidRPr="0005571E">
        <w:rPr>
          <w:color w:val="000000"/>
          <w:spacing w:val="2"/>
          <w:sz w:val="28"/>
          <w:szCs w:val="28"/>
        </w:rPr>
        <w:t xml:space="preserve"> вивчення основних хвороб </w:t>
      </w:r>
      <w:r w:rsidR="0005571E">
        <w:rPr>
          <w:color w:val="000000"/>
          <w:spacing w:val="4"/>
          <w:sz w:val="28"/>
          <w:szCs w:val="28"/>
        </w:rPr>
        <w:t>насіння</w:t>
      </w:r>
      <w:r w:rsidR="0005571E" w:rsidRPr="0005571E">
        <w:rPr>
          <w:color w:val="000000"/>
          <w:spacing w:val="4"/>
          <w:sz w:val="28"/>
          <w:szCs w:val="28"/>
        </w:rPr>
        <w:t xml:space="preserve"> ячменю ярого</w:t>
      </w:r>
      <w:r w:rsidR="0005571E">
        <w:rPr>
          <w:color w:val="000000"/>
          <w:spacing w:val="4"/>
          <w:sz w:val="28"/>
          <w:szCs w:val="28"/>
        </w:rPr>
        <w:t xml:space="preserve"> </w:t>
      </w:r>
      <w:r w:rsidR="0005571E" w:rsidRPr="0005571E">
        <w:rPr>
          <w:color w:val="000000"/>
          <w:spacing w:val="4"/>
          <w:sz w:val="28"/>
          <w:szCs w:val="28"/>
        </w:rPr>
        <w:t xml:space="preserve">та </w:t>
      </w:r>
      <w:r w:rsidR="0005571E" w:rsidRPr="0005571E">
        <w:rPr>
          <w:bCs/>
          <w:sz w:val="28"/>
          <w:szCs w:val="28"/>
        </w:rPr>
        <w:t xml:space="preserve">встановлення </w:t>
      </w:r>
      <w:r w:rsidR="0005571E" w:rsidRPr="0005571E">
        <w:rPr>
          <w:sz w:val="28"/>
          <w:szCs w:val="28"/>
        </w:rPr>
        <w:t xml:space="preserve">ефективності знезараження насіння препаратами різного походження в умовах </w:t>
      </w:r>
      <w:r w:rsidR="0005571E">
        <w:rPr>
          <w:sz w:val="28"/>
          <w:szCs w:val="28"/>
        </w:rPr>
        <w:t>Північного Лісостепу</w:t>
      </w:r>
      <w:r w:rsidR="0005571E" w:rsidRPr="0005571E">
        <w:rPr>
          <w:sz w:val="28"/>
          <w:szCs w:val="28"/>
        </w:rPr>
        <w:t>.</w:t>
      </w:r>
    </w:p>
    <w:p w:rsidR="0005571E" w:rsidRPr="00DA6E0B" w:rsidRDefault="0005571E" w:rsidP="0005571E">
      <w:pPr>
        <w:tabs>
          <w:tab w:val="left" w:pos="720"/>
        </w:tabs>
        <w:spacing w:line="360" w:lineRule="auto"/>
        <w:ind w:firstLine="720"/>
        <w:jc w:val="both"/>
        <w:rPr>
          <w:bCs/>
          <w:sz w:val="28"/>
          <w:szCs w:val="28"/>
        </w:rPr>
      </w:pPr>
      <w:r w:rsidRPr="00DA6E0B">
        <w:rPr>
          <w:sz w:val="28"/>
          <w:szCs w:val="28"/>
        </w:rPr>
        <w:t xml:space="preserve">В ході виконання досліджень </w:t>
      </w:r>
      <w:r w:rsidRPr="00DA6E0B">
        <w:rPr>
          <w:bCs/>
          <w:sz w:val="28"/>
          <w:szCs w:val="28"/>
        </w:rPr>
        <w:t xml:space="preserve">було поставлено </w:t>
      </w:r>
      <w:r w:rsidR="00B001E2">
        <w:rPr>
          <w:bCs/>
          <w:sz w:val="28"/>
          <w:szCs w:val="28"/>
        </w:rPr>
        <w:t>вирішення</w:t>
      </w:r>
      <w:r w:rsidRPr="00DA6E0B">
        <w:rPr>
          <w:bCs/>
          <w:sz w:val="28"/>
          <w:szCs w:val="28"/>
        </w:rPr>
        <w:t xml:space="preserve"> </w:t>
      </w:r>
      <w:r w:rsidR="00B001E2">
        <w:rPr>
          <w:bCs/>
          <w:sz w:val="28"/>
          <w:szCs w:val="28"/>
        </w:rPr>
        <w:t>наступних</w:t>
      </w:r>
      <w:r w:rsidRPr="00DA6E0B">
        <w:rPr>
          <w:bCs/>
          <w:sz w:val="28"/>
          <w:szCs w:val="28"/>
        </w:rPr>
        <w:t xml:space="preserve"> завданн</w:t>
      </w:r>
      <w:r w:rsidR="00B001E2">
        <w:rPr>
          <w:bCs/>
          <w:sz w:val="28"/>
          <w:szCs w:val="28"/>
        </w:rPr>
        <w:t>ь</w:t>
      </w:r>
      <w:r w:rsidRPr="00DA6E0B">
        <w:rPr>
          <w:bCs/>
          <w:sz w:val="28"/>
          <w:szCs w:val="28"/>
        </w:rPr>
        <w:t>:</w:t>
      </w:r>
    </w:p>
    <w:p w:rsidR="0005571E" w:rsidRPr="002D7B20" w:rsidRDefault="0005571E" w:rsidP="0005571E">
      <w:pPr>
        <w:numPr>
          <w:ilvl w:val="0"/>
          <w:numId w:val="25"/>
        </w:numPr>
        <w:spacing w:line="360" w:lineRule="auto"/>
        <w:ind w:left="0" w:firstLine="720"/>
        <w:jc w:val="both"/>
        <w:rPr>
          <w:bCs/>
          <w:sz w:val="28"/>
          <w:szCs w:val="28"/>
        </w:rPr>
      </w:pPr>
      <w:r w:rsidRPr="002D7B20">
        <w:rPr>
          <w:bCs/>
          <w:sz w:val="28"/>
          <w:szCs w:val="28"/>
        </w:rPr>
        <w:t xml:space="preserve">вивчити </w:t>
      </w:r>
      <w:r w:rsidRPr="002D7B20">
        <w:rPr>
          <w:sz w:val="28"/>
          <w:szCs w:val="28"/>
        </w:rPr>
        <w:t>ураженість насіння різних сортів ячменю ярого</w:t>
      </w:r>
      <w:r w:rsidRPr="002D7B20">
        <w:rPr>
          <w:bCs/>
          <w:sz w:val="28"/>
          <w:szCs w:val="28"/>
        </w:rPr>
        <w:t>;</w:t>
      </w:r>
    </w:p>
    <w:p w:rsidR="0005571E" w:rsidRPr="002D7B20" w:rsidRDefault="0005571E" w:rsidP="0005571E">
      <w:pPr>
        <w:numPr>
          <w:ilvl w:val="0"/>
          <w:numId w:val="25"/>
        </w:numPr>
        <w:spacing w:line="360" w:lineRule="auto"/>
        <w:ind w:left="0" w:firstLine="720"/>
        <w:jc w:val="both"/>
        <w:rPr>
          <w:bCs/>
          <w:sz w:val="28"/>
          <w:szCs w:val="28"/>
        </w:rPr>
      </w:pPr>
      <w:r w:rsidRPr="002D7B20">
        <w:rPr>
          <w:sz w:val="28"/>
          <w:szCs w:val="28"/>
        </w:rPr>
        <w:t>дослідити ураженість чорним зародком і схожість насіння ярого ячменю залежно від розміщення в різних частинах колосу;</w:t>
      </w:r>
    </w:p>
    <w:p w:rsidR="0005571E" w:rsidRPr="002D7B20" w:rsidRDefault="0005571E" w:rsidP="0005571E">
      <w:pPr>
        <w:pStyle w:val="FR3"/>
        <w:numPr>
          <w:ilvl w:val="0"/>
          <w:numId w:val="25"/>
        </w:numPr>
        <w:spacing w:line="360" w:lineRule="auto"/>
        <w:ind w:left="0" w:firstLine="900"/>
        <w:rPr>
          <w:bCs/>
        </w:rPr>
      </w:pPr>
      <w:r w:rsidRPr="002D7B20">
        <w:t xml:space="preserve">вивчити вплив застосування системного фунгіциду і стимуляторів  росту на </w:t>
      </w:r>
      <w:r w:rsidR="00B001E2">
        <w:t>посівні</w:t>
      </w:r>
      <w:r w:rsidRPr="002D7B20">
        <w:t xml:space="preserve"> насіння і ураженість його хворобами;</w:t>
      </w:r>
    </w:p>
    <w:p w:rsidR="0005571E" w:rsidRPr="002D7B20" w:rsidRDefault="0005571E" w:rsidP="0005571E">
      <w:pPr>
        <w:pStyle w:val="FR3"/>
        <w:numPr>
          <w:ilvl w:val="0"/>
          <w:numId w:val="25"/>
        </w:numPr>
        <w:spacing w:line="360" w:lineRule="auto"/>
        <w:ind w:left="0" w:firstLine="900"/>
        <w:rPr>
          <w:bCs/>
        </w:rPr>
      </w:pPr>
      <w:r>
        <w:rPr>
          <w:bCs/>
        </w:rPr>
        <w:t xml:space="preserve">встановити поширення кореневих гнилей ролин ячменю ярого залежно від обробки насіння </w:t>
      </w:r>
      <w:r w:rsidRPr="002D7B20">
        <w:t>системн</w:t>
      </w:r>
      <w:r>
        <w:t>им</w:t>
      </w:r>
      <w:r w:rsidRPr="002D7B20">
        <w:t xml:space="preserve"> фунгіцид</w:t>
      </w:r>
      <w:r>
        <w:t>ом</w:t>
      </w:r>
      <w:r w:rsidRPr="002D7B20">
        <w:t xml:space="preserve"> і стимулятор</w:t>
      </w:r>
      <w:r>
        <w:t xml:space="preserve">ами </w:t>
      </w:r>
      <w:r w:rsidRPr="002D7B20">
        <w:t>росту</w:t>
      </w:r>
      <w:r>
        <w:t>;</w:t>
      </w:r>
    </w:p>
    <w:p w:rsidR="0005571E" w:rsidRPr="00FF18AD" w:rsidRDefault="0005571E" w:rsidP="0005571E">
      <w:pPr>
        <w:pStyle w:val="FR3"/>
        <w:numPr>
          <w:ilvl w:val="0"/>
          <w:numId w:val="25"/>
        </w:numPr>
        <w:spacing w:line="360" w:lineRule="auto"/>
        <w:ind w:left="0" w:firstLine="900"/>
        <w:rPr>
          <w:bCs/>
        </w:rPr>
      </w:pPr>
      <w:r>
        <w:rPr>
          <w:szCs w:val="28"/>
        </w:rPr>
        <w:t xml:space="preserve">дослідити </w:t>
      </w:r>
      <w:r w:rsidR="00B001E2">
        <w:rPr>
          <w:color w:val="000000"/>
          <w:szCs w:val="28"/>
        </w:rPr>
        <w:t>вплив</w:t>
      </w:r>
      <w:r>
        <w:rPr>
          <w:color w:val="000000"/>
          <w:szCs w:val="28"/>
        </w:rPr>
        <w:t xml:space="preserve"> сумісного застосування </w:t>
      </w:r>
      <w:r w:rsidRPr="002D7B20">
        <w:t>системн</w:t>
      </w:r>
      <w:r>
        <w:t>ого</w:t>
      </w:r>
      <w:r w:rsidRPr="002D7B20">
        <w:t xml:space="preserve"> фунгіци</w:t>
      </w:r>
      <w:r>
        <w:t>ду</w:t>
      </w:r>
      <w:r w:rsidRPr="002D7B20">
        <w:t xml:space="preserve"> і стимулятор</w:t>
      </w:r>
      <w:r>
        <w:t>ів</w:t>
      </w:r>
      <w:r w:rsidRPr="002D7B20">
        <w:t xml:space="preserve">  росту</w:t>
      </w:r>
      <w:r>
        <w:rPr>
          <w:color w:val="000000"/>
          <w:szCs w:val="28"/>
        </w:rPr>
        <w:t xml:space="preserve"> </w:t>
      </w:r>
      <w:r w:rsidR="00B001E2">
        <w:rPr>
          <w:color w:val="000000"/>
          <w:szCs w:val="28"/>
        </w:rPr>
        <w:t>на урожайність</w:t>
      </w:r>
      <w:r>
        <w:rPr>
          <w:color w:val="000000"/>
          <w:szCs w:val="28"/>
        </w:rPr>
        <w:t xml:space="preserve"> зерна ячменю ярого;</w:t>
      </w:r>
    </w:p>
    <w:p w:rsidR="0005571E" w:rsidRPr="0056776F" w:rsidRDefault="0005571E" w:rsidP="0005571E">
      <w:pPr>
        <w:pStyle w:val="FR3"/>
        <w:numPr>
          <w:ilvl w:val="0"/>
          <w:numId w:val="25"/>
        </w:numPr>
        <w:spacing w:line="360" w:lineRule="auto"/>
        <w:ind w:left="0" w:firstLine="900"/>
        <w:rPr>
          <w:bCs/>
        </w:rPr>
      </w:pPr>
      <w:r>
        <w:rPr>
          <w:szCs w:val="28"/>
        </w:rPr>
        <w:t xml:space="preserve">визначити економіну та енергетичну </w:t>
      </w:r>
      <w:r>
        <w:rPr>
          <w:color w:val="000000"/>
          <w:szCs w:val="28"/>
        </w:rPr>
        <w:t>ефективність сумісного застосування препаратів різного походження проти мікроміцетів зерна пшениці озимої.</w:t>
      </w:r>
    </w:p>
    <w:p w:rsidR="00B001E2" w:rsidRDefault="00E74B8B" w:rsidP="00D9116F">
      <w:pPr>
        <w:spacing w:line="348" w:lineRule="auto"/>
        <w:ind w:firstLine="550"/>
        <w:jc w:val="both"/>
        <w:rPr>
          <w:sz w:val="28"/>
          <w:szCs w:val="28"/>
        </w:rPr>
      </w:pPr>
      <w:r w:rsidRPr="004C3FA2">
        <w:rPr>
          <w:i/>
          <w:sz w:val="28"/>
          <w:szCs w:val="28"/>
        </w:rPr>
        <w:t>Об’єктом досліджень</w:t>
      </w:r>
      <w:r w:rsidRPr="004C3FA2">
        <w:rPr>
          <w:sz w:val="28"/>
          <w:szCs w:val="28"/>
        </w:rPr>
        <w:t xml:space="preserve"> </w:t>
      </w:r>
      <w:r w:rsidR="004C3FA2" w:rsidRPr="00DF3EDC">
        <w:rPr>
          <w:sz w:val="28"/>
          <w:szCs w:val="28"/>
        </w:rPr>
        <w:t>п</w:t>
      </w:r>
      <w:r w:rsidR="002E2D27" w:rsidRPr="004C3FA2">
        <w:rPr>
          <w:sz w:val="28"/>
          <w:szCs w:val="28"/>
        </w:rPr>
        <w:t xml:space="preserve">роцес </w:t>
      </w:r>
      <w:r w:rsidR="00B001E2" w:rsidRPr="00B001E2">
        <w:rPr>
          <w:sz w:val="28"/>
          <w:szCs w:val="28"/>
        </w:rPr>
        <w:t xml:space="preserve">формування </w:t>
      </w:r>
      <w:r w:rsidR="00B001E2" w:rsidRPr="00B001E2">
        <w:rPr>
          <w:color w:val="000000"/>
          <w:spacing w:val="1"/>
          <w:sz w:val="28"/>
          <w:szCs w:val="28"/>
        </w:rPr>
        <w:t>мікобіоти зерна ячменю ярого під впливом досліджуваних чинників.</w:t>
      </w:r>
    </w:p>
    <w:p w:rsidR="00E74B8B" w:rsidRPr="00DF3EDC" w:rsidRDefault="00E74B8B" w:rsidP="00D9116F">
      <w:pPr>
        <w:spacing w:line="348" w:lineRule="auto"/>
        <w:ind w:firstLine="550"/>
        <w:jc w:val="both"/>
        <w:rPr>
          <w:sz w:val="28"/>
          <w:szCs w:val="28"/>
        </w:rPr>
      </w:pPr>
      <w:r w:rsidRPr="00CD3AC9">
        <w:rPr>
          <w:i/>
          <w:sz w:val="28"/>
          <w:szCs w:val="28"/>
        </w:rPr>
        <w:t>Предметом досліджень</w:t>
      </w:r>
      <w:r w:rsidRPr="00CD3AC9">
        <w:rPr>
          <w:sz w:val="28"/>
          <w:szCs w:val="28"/>
        </w:rPr>
        <w:t xml:space="preserve"> </w:t>
      </w:r>
      <w:r w:rsidR="00B001E2" w:rsidRPr="00B001E2">
        <w:rPr>
          <w:sz w:val="28"/>
          <w:szCs w:val="28"/>
        </w:rPr>
        <w:t>ячмінь ярий</w:t>
      </w:r>
      <w:r w:rsidRPr="00B001E2">
        <w:rPr>
          <w:sz w:val="28"/>
          <w:szCs w:val="28"/>
        </w:rPr>
        <w:t xml:space="preserve">, </w:t>
      </w:r>
      <w:r w:rsidR="00B001E2" w:rsidRPr="00B001E2">
        <w:rPr>
          <w:sz w:val="28"/>
          <w:szCs w:val="28"/>
        </w:rPr>
        <w:t>протруйники насіння</w:t>
      </w:r>
      <w:r w:rsidR="004C3FA2" w:rsidRPr="00B001E2">
        <w:rPr>
          <w:sz w:val="28"/>
          <w:szCs w:val="28"/>
        </w:rPr>
        <w:t xml:space="preserve">, </w:t>
      </w:r>
      <w:r w:rsidR="00B001E2" w:rsidRPr="00B001E2">
        <w:rPr>
          <w:iCs/>
          <w:sz w:val="28"/>
          <w:szCs w:val="28"/>
        </w:rPr>
        <w:t>стимулятори росту рослин</w:t>
      </w:r>
      <w:r w:rsidR="004C3FA2" w:rsidRPr="00B001E2">
        <w:rPr>
          <w:iCs/>
          <w:sz w:val="28"/>
          <w:szCs w:val="28"/>
        </w:rPr>
        <w:t>,</w:t>
      </w:r>
      <w:r w:rsidR="00B001E2" w:rsidRPr="00B001E2">
        <w:rPr>
          <w:sz w:val="28"/>
          <w:szCs w:val="28"/>
        </w:rPr>
        <w:t xml:space="preserve"> хвороби насіння.</w:t>
      </w:r>
    </w:p>
    <w:p w:rsidR="002E2D27" w:rsidRPr="00B001E2" w:rsidRDefault="00E74B8B" w:rsidP="0016585D">
      <w:pPr>
        <w:spacing w:line="348" w:lineRule="auto"/>
        <w:ind w:right="-1" w:firstLine="550"/>
        <w:jc w:val="both"/>
        <w:rPr>
          <w:sz w:val="28"/>
          <w:szCs w:val="28"/>
        </w:rPr>
      </w:pPr>
      <w:r w:rsidRPr="0016585D">
        <w:rPr>
          <w:b/>
          <w:sz w:val="28"/>
          <w:szCs w:val="28"/>
        </w:rPr>
        <w:t>Методи досл</w:t>
      </w:r>
      <w:r w:rsidR="00BF1A0C" w:rsidRPr="0016585D">
        <w:rPr>
          <w:b/>
          <w:sz w:val="28"/>
          <w:szCs w:val="28"/>
        </w:rPr>
        <w:t>і</w:t>
      </w:r>
      <w:r w:rsidRPr="0016585D">
        <w:rPr>
          <w:b/>
          <w:sz w:val="28"/>
          <w:szCs w:val="28"/>
        </w:rPr>
        <w:t>дження</w:t>
      </w:r>
      <w:r w:rsidR="0035789C" w:rsidRPr="0016585D">
        <w:rPr>
          <w:b/>
          <w:sz w:val="28"/>
          <w:szCs w:val="28"/>
        </w:rPr>
        <w:t>:</w:t>
      </w:r>
      <w:r w:rsidRPr="0016585D">
        <w:rPr>
          <w:sz w:val="28"/>
          <w:szCs w:val="28"/>
        </w:rPr>
        <w:t xml:space="preserve"> </w:t>
      </w:r>
      <w:r w:rsidR="00B001E2" w:rsidRPr="00B001E2">
        <w:rPr>
          <w:color w:val="000000"/>
          <w:spacing w:val="5"/>
          <w:sz w:val="28"/>
          <w:szCs w:val="28"/>
        </w:rPr>
        <w:t xml:space="preserve">мікологічні, мікробіологічні – виділення та </w:t>
      </w:r>
      <w:r w:rsidR="00B001E2" w:rsidRPr="00B001E2">
        <w:rPr>
          <w:color w:val="000000"/>
          <w:spacing w:val="-1"/>
          <w:sz w:val="28"/>
          <w:szCs w:val="28"/>
        </w:rPr>
        <w:t>ідентифікації мікроорганізмів</w:t>
      </w:r>
      <w:r w:rsidR="00B001E2" w:rsidRPr="00B001E2">
        <w:rPr>
          <w:color w:val="000000"/>
          <w:spacing w:val="5"/>
          <w:sz w:val="28"/>
          <w:szCs w:val="28"/>
        </w:rPr>
        <w:t xml:space="preserve">; </w:t>
      </w:r>
      <w:r w:rsidR="00B001E2" w:rsidRPr="00B001E2">
        <w:rPr>
          <w:bCs/>
          <w:sz w:val="28"/>
          <w:szCs w:val="28"/>
        </w:rPr>
        <w:t xml:space="preserve">польовий – відбір рослинних </w:t>
      </w:r>
      <w:r w:rsidR="00B001E2" w:rsidRPr="00B001E2">
        <w:rPr>
          <w:sz w:val="28"/>
          <w:szCs w:val="28"/>
        </w:rPr>
        <w:t xml:space="preserve">проб ячменю </w:t>
      </w:r>
      <w:r w:rsidR="00B001E2" w:rsidRPr="00B001E2">
        <w:rPr>
          <w:sz w:val="28"/>
          <w:szCs w:val="28"/>
        </w:rPr>
        <w:lastRenderedPageBreak/>
        <w:t>ярого для визначення ураженості мікроміцетами зерна</w:t>
      </w:r>
      <w:r w:rsidR="00B001E2" w:rsidRPr="00B001E2">
        <w:rPr>
          <w:bCs/>
          <w:sz w:val="28"/>
          <w:szCs w:val="28"/>
        </w:rPr>
        <w:t xml:space="preserve">, вимірювально-ваговий – визначення показників продуктивності ячменю ярого; порівняльно-розрахунковий і статистичний – </w:t>
      </w:r>
      <w:r w:rsidR="00B001E2" w:rsidRPr="00B001E2">
        <w:rPr>
          <w:color w:val="000000"/>
          <w:spacing w:val="8"/>
          <w:sz w:val="28"/>
          <w:szCs w:val="28"/>
        </w:rPr>
        <w:t xml:space="preserve">оцінка вірогідності </w:t>
      </w:r>
      <w:r w:rsidR="00B001E2" w:rsidRPr="00B001E2">
        <w:rPr>
          <w:color w:val="000000"/>
          <w:spacing w:val="-1"/>
          <w:sz w:val="28"/>
          <w:szCs w:val="28"/>
        </w:rPr>
        <w:t>отриманих результатів досліджень</w:t>
      </w:r>
      <w:r w:rsidR="00B001E2" w:rsidRPr="00B001E2">
        <w:rPr>
          <w:bCs/>
          <w:sz w:val="28"/>
          <w:szCs w:val="28"/>
        </w:rPr>
        <w:t>.</w:t>
      </w:r>
    </w:p>
    <w:p w:rsidR="0016585D" w:rsidRDefault="00E74B8B" w:rsidP="00D9116F">
      <w:pPr>
        <w:spacing w:line="348" w:lineRule="auto"/>
        <w:ind w:firstLine="550"/>
        <w:jc w:val="both"/>
      </w:pPr>
      <w:r w:rsidRPr="0035789C">
        <w:rPr>
          <w:b/>
          <w:sz w:val="28"/>
          <w:szCs w:val="28"/>
        </w:rPr>
        <w:t>Наукова новизна</w:t>
      </w:r>
      <w:r w:rsidRPr="0035789C">
        <w:rPr>
          <w:sz w:val="28"/>
          <w:szCs w:val="28"/>
        </w:rPr>
        <w:t xml:space="preserve"> </w:t>
      </w:r>
      <w:r w:rsidR="00B001E2" w:rsidRPr="00227459">
        <w:rPr>
          <w:bCs/>
          <w:sz w:val="28"/>
          <w:szCs w:val="28"/>
        </w:rPr>
        <w:t xml:space="preserve">проведених досліджень полягає в тому, що вперше </w:t>
      </w:r>
      <w:r w:rsidR="00B001E2" w:rsidRPr="00227459">
        <w:rPr>
          <w:sz w:val="28"/>
          <w:szCs w:val="28"/>
        </w:rPr>
        <w:t xml:space="preserve">встановлено негативний вплив збудників хвороб насіння на його посівні якості: енергія проростання та лабораторна схожість при ураженні фузаріозом знижується на 30,6-36,2%, при уражені “чорним зародком” відповідно на 3,7–9,1%. </w:t>
      </w:r>
      <w:r w:rsidR="00B001E2" w:rsidRPr="00227459">
        <w:rPr>
          <w:color w:val="000000"/>
          <w:spacing w:val="5"/>
          <w:sz w:val="28"/>
          <w:szCs w:val="28"/>
        </w:rPr>
        <w:t xml:space="preserve">З’ясовано вплив мікроміцетів на посівні властивості та </w:t>
      </w:r>
      <w:r w:rsidR="00B001E2" w:rsidRPr="00227459">
        <w:rPr>
          <w:color w:val="000000"/>
          <w:spacing w:val="12"/>
          <w:sz w:val="28"/>
          <w:szCs w:val="28"/>
        </w:rPr>
        <w:t xml:space="preserve">патологічні зміни зерна пшениці озимої. </w:t>
      </w:r>
      <w:r w:rsidR="00B001E2" w:rsidRPr="00227459">
        <w:rPr>
          <w:color w:val="000000"/>
          <w:spacing w:val="2"/>
          <w:sz w:val="28"/>
          <w:szCs w:val="28"/>
        </w:rPr>
        <w:t xml:space="preserve">Досліджено </w:t>
      </w:r>
      <w:r w:rsidR="00B001E2" w:rsidRPr="00227459">
        <w:rPr>
          <w:color w:val="000000"/>
          <w:sz w:val="28"/>
          <w:szCs w:val="28"/>
        </w:rPr>
        <w:t xml:space="preserve">ефективність сумісного застосування </w:t>
      </w:r>
      <w:r w:rsidR="00B001E2">
        <w:rPr>
          <w:color w:val="000000"/>
          <w:sz w:val="28"/>
          <w:szCs w:val="28"/>
        </w:rPr>
        <w:t>фунгіцидів та стимуляторів росту</w:t>
      </w:r>
      <w:r w:rsidR="00B001E2" w:rsidRPr="00227459">
        <w:rPr>
          <w:color w:val="000000"/>
          <w:sz w:val="28"/>
          <w:szCs w:val="28"/>
        </w:rPr>
        <w:t xml:space="preserve"> для знезараження насіння </w:t>
      </w:r>
      <w:r w:rsidR="00B001E2">
        <w:rPr>
          <w:color w:val="000000"/>
          <w:sz w:val="28"/>
          <w:szCs w:val="28"/>
        </w:rPr>
        <w:t>ячменю ярого</w:t>
      </w:r>
      <w:r w:rsidR="00B001E2" w:rsidRPr="00227459">
        <w:rPr>
          <w:color w:val="000000"/>
          <w:sz w:val="28"/>
          <w:szCs w:val="28"/>
        </w:rPr>
        <w:t xml:space="preserve"> від мікроміцетів.</w:t>
      </w:r>
    </w:p>
    <w:p w:rsidR="00D9116F" w:rsidRDefault="00E74B8B" w:rsidP="00911705">
      <w:pPr>
        <w:spacing w:line="348" w:lineRule="auto"/>
        <w:ind w:firstLine="550"/>
        <w:jc w:val="both"/>
        <w:rPr>
          <w:color w:val="000000"/>
          <w:spacing w:val="-3"/>
          <w:sz w:val="28"/>
          <w:szCs w:val="28"/>
        </w:rPr>
      </w:pPr>
      <w:r w:rsidRPr="0035789C">
        <w:rPr>
          <w:b/>
          <w:sz w:val="28"/>
          <w:szCs w:val="28"/>
        </w:rPr>
        <w:t>Практичне значення одержаних результатів</w:t>
      </w:r>
      <w:r w:rsidRPr="0035789C">
        <w:rPr>
          <w:sz w:val="28"/>
          <w:szCs w:val="28"/>
        </w:rPr>
        <w:t xml:space="preserve">. </w:t>
      </w:r>
      <w:r w:rsidR="00B001E2" w:rsidRPr="00227459">
        <w:rPr>
          <w:bCs/>
          <w:sz w:val="28"/>
          <w:szCs w:val="28"/>
        </w:rPr>
        <w:t xml:space="preserve">Результати </w:t>
      </w:r>
      <w:r w:rsidR="00B001E2" w:rsidRPr="00227459">
        <w:rPr>
          <w:color w:val="000000"/>
          <w:spacing w:val="-1"/>
          <w:sz w:val="28"/>
          <w:szCs w:val="28"/>
        </w:rPr>
        <w:t xml:space="preserve">моніторингу поширення </w:t>
      </w:r>
      <w:r w:rsidR="00B001E2" w:rsidRPr="00EA7A78">
        <w:rPr>
          <w:color w:val="000000"/>
          <w:sz w:val="28"/>
          <w:szCs w:val="28"/>
        </w:rPr>
        <w:t>мікроміцетів</w:t>
      </w:r>
      <w:r w:rsidR="00B001E2">
        <w:rPr>
          <w:color w:val="000000"/>
          <w:sz w:val="28"/>
          <w:szCs w:val="28"/>
        </w:rPr>
        <w:t xml:space="preserve"> зерна ячменю ярого </w:t>
      </w:r>
      <w:r w:rsidR="00B001E2" w:rsidRPr="003872D4">
        <w:rPr>
          <w:bCs/>
          <w:sz w:val="28"/>
          <w:szCs w:val="28"/>
        </w:rPr>
        <w:t xml:space="preserve">можуть бути використані сільськогосподарськими підприємствами різних форм власності </w:t>
      </w:r>
      <w:r w:rsidR="00B001E2">
        <w:rPr>
          <w:bCs/>
          <w:sz w:val="28"/>
          <w:szCs w:val="28"/>
        </w:rPr>
        <w:t xml:space="preserve">для застосування заходів </w:t>
      </w:r>
      <w:r w:rsidR="00B001E2" w:rsidRPr="003872D4">
        <w:rPr>
          <w:bCs/>
          <w:sz w:val="28"/>
          <w:szCs w:val="28"/>
        </w:rPr>
        <w:t xml:space="preserve">профілактики </w:t>
      </w:r>
      <w:r w:rsidR="00B001E2" w:rsidRPr="004F4BE0">
        <w:rPr>
          <w:color w:val="000000"/>
          <w:spacing w:val="-1"/>
          <w:sz w:val="28"/>
          <w:szCs w:val="28"/>
        </w:rPr>
        <w:t>накопичення мікотоксинів в рослинній продукції</w:t>
      </w:r>
      <w:r w:rsidR="00B001E2" w:rsidRPr="003872D4">
        <w:rPr>
          <w:color w:val="000000"/>
          <w:spacing w:val="-1"/>
          <w:sz w:val="28"/>
          <w:szCs w:val="28"/>
        </w:rPr>
        <w:t xml:space="preserve"> </w:t>
      </w:r>
      <w:r w:rsidR="00B001E2">
        <w:rPr>
          <w:color w:val="000000"/>
          <w:spacing w:val="-1"/>
          <w:sz w:val="28"/>
          <w:szCs w:val="28"/>
        </w:rPr>
        <w:t xml:space="preserve">та </w:t>
      </w:r>
      <w:r w:rsidR="00B001E2">
        <w:rPr>
          <w:color w:val="000000"/>
          <w:spacing w:val="4"/>
          <w:sz w:val="28"/>
          <w:szCs w:val="28"/>
        </w:rPr>
        <w:t>запобігання</w:t>
      </w:r>
      <w:r w:rsidR="00B001E2" w:rsidRPr="004F4BE0">
        <w:rPr>
          <w:color w:val="000000"/>
          <w:spacing w:val="4"/>
          <w:sz w:val="28"/>
          <w:szCs w:val="28"/>
        </w:rPr>
        <w:t xml:space="preserve"> розвитку мікозів та мікотоксикозів людини і </w:t>
      </w:r>
      <w:r w:rsidR="00B001E2" w:rsidRPr="004F4BE0">
        <w:rPr>
          <w:color w:val="000000"/>
          <w:spacing w:val="-3"/>
          <w:sz w:val="28"/>
          <w:szCs w:val="28"/>
        </w:rPr>
        <w:t>тварин.</w:t>
      </w:r>
    </w:p>
    <w:p w:rsidR="00B001E2" w:rsidRDefault="00B001E2" w:rsidP="00911705">
      <w:pPr>
        <w:spacing w:line="348" w:lineRule="auto"/>
        <w:ind w:firstLine="550"/>
        <w:jc w:val="both"/>
        <w:rPr>
          <w:color w:val="000000"/>
          <w:spacing w:val="-3"/>
          <w:sz w:val="28"/>
          <w:szCs w:val="28"/>
        </w:rPr>
      </w:pPr>
    </w:p>
    <w:p w:rsidR="00B001E2" w:rsidRDefault="00B001E2" w:rsidP="00911705">
      <w:pPr>
        <w:spacing w:line="348" w:lineRule="auto"/>
        <w:ind w:firstLine="550"/>
        <w:jc w:val="both"/>
        <w:rPr>
          <w:color w:val="000000"/>
          <w:spacing w:val="-3"/>
          <w:sz w:val="28"/>
          <w:szCs w:val="28"/>
        </w:rPr>
      </w:pPr>
    </w:p>
    <w:p w:rsidR="00B001E2" w:rsidRDefault="00B001E2" w:rsidP="00911705">
      <w:pPr>
        <w:spacing w:line="348" w:lineRule="auto"/>
        <w:ind w:firstLine="550"/>
        <w:jc w:val="both"/>
        <w:rPr>
          <w:color w:val="000000"/>
          <w:spacing w:val="-3"/>
          <w:sz w:val="28"/>
          <w:szCs w:val="28"/>
        </w:rPr>
      </w:pPr>
    </w:p>
    <w:p w:rsidR="00B001E2" w:rsidRDefault="00B001E2" w:rsidP="00911705">
      <w:pPr>
        <w:spacing w:line="348" w:lineRule="auto"/>
        <w:ind w:firstLine="550"/>
        <w:jc w:val="both"/>
        <w:rPr>
          <w:color w:val="000000"/>
          <w:spacing w:val="-3"/>
          <w:sz w:val="28"/>
          <w:szCs w:val="28"/>
        </w:rPr>
      </w:pPr>
    </w:p>
    <w:p w:rsidR="00B001E2" w:rsidRDefault="00B001E2" w:rsidP="00911705">
      <w:pPr>
        <w:spacing w:line="348" w:lineRule="auto"/>
        <w:ind w:firstLine="550"/>
        <w:jc w:val="both"/>
        <w:rPr>
          <w:color w:val="000000"/>
          <w:spacing w:val="-3"/>
          <w:sz w:val="28"/>
          <w:szCs w:val="28"/>
        </w:rPr>
      </w:pPr>
    </w:p>
    <w:p w:rsidR="00B001E2" w:rsidRDefault="00B001E2" w:rsidP="00911705">
      <w:pPr>
        <w:spacing w:line="348" w:lineRule="auto"/>
        <w:ind w:firstLine="550"/>
        <w:jc w:val="both"/>
        <w:rPr>
          <w:color w:val="000000"/>
          <w:spacing w:val="-3"/>
          <w:sz w:val="28"/>
          <w:szCs w:val="28"/>
        </w:rPr>
      </w:pPr>
    </w:p>
    <w:p w:rsidR="00B001E2" w:rsidRDefault="00B001E2" w:rsidP="00911705">
      <w:pPr>
        <w:spacing w:line="348" w:lineRule="auto"/>
        <w:ind w:firstLine="550"/>
        <w:jc w:val="both"/>
        <w:rPr>
          <w:color w:val="000000"/>
          <w:spacing w:val="-3"/>
          <w:sz w:val="28"/>
          <w:szCs w:val="28"/>
        </w:rPr>
      </w:pPr>
    </w:p>
    <w:p w:rsidR="00B001E2" w:rsidRDefault="00B001E2" w:rsidP="00911705">
      <w:pPr>
        <w:spacing w:line="348" w:lineRule="auto"/>
        <w:ind w:firstLine="550"/>
        <w:jc w:val="both"/>
        <w:rPr>
          <w:color w:val="000000"/>
          <w:spacing w:val="-3"/>
          <w:sz w:val="28"/>
          <w:szCs w:val="28"/>
        </w:rPr>
      </w:pPr>
    </w:p>
    <w:p w:rsidR="00B001E2" w:rsidRDefault="00B001E2" w:rsidP="00911705">
      <w:pPr>
        <w:spacing w:line="348" w:lineRule="auto"/>
        <w:ind w:firstLine="550"/>
        <w:jc w:val="both"/>
        <w:rPr>
          <w:color w:val="000000"/>
          <w:spacing w:val="-3"/>
          <w:sz w:val="28"/>
          <w:szCs w:val="28"/>
        </w:rPr>
      </w:pPr>
    </w:p>
    <w:p w:rsidR="00B001E2" w:rsidRDefault="00B001E2" w:rsidP="00911705">
      <w:pPr>
        <w:spacing w:line="348" w:lineRule="auto"/>
        <w:ind w:firstLine="550"/>
        <w:jc w:val="both"/>
        <w:rPr>
          <w:color w:val="000000"/>
          <w:spacing w:val="-3"/>
          <w:sz w:val="28"/>
          <w:szCs w:val="28"/>
        </w:rPr>
      </w:pPr>
    </w:p>
    <w:p w:rsidR="00B001E2" w:rsidRDefault="00B001E2" w:rsidP="00911705">
      <w:pPr>
        <w:spacing w:line="348" w:lineRule="auto"/>
        <w:ind w:firstLine="550"/>
        <w:jc w:val="both"/>
        <w:rPr>
          <w:sz w:val="28"/>
          <w:szCs w:val="28"/>
        </w:rPr>
      </w:pPr>
    </w:p>
    <w:p w:rsidR="006054B3" w:rsidRDefault="006054B3" w:rsidP="00911705">
      <w:pPr>
        <w:spacing w:line="348" w:lineRule="auto"/>
        <w:ind w:firstLine="550"/>
        <w:jc w:val="both"/>
        <w:rPr>
          <w:sz w:val="28"/>
          <w:szCs w:val="28"/>
        </w:rPr>
      </w:pPr>
    </w:p>
    <w:p w:rsidR="006054B3" w:rsidRPr="00911705" w:rsidRDefault="006054B3" w:rsidP="00911705">
      <w:pPr>
        <w:spacing w:line="348" w:lineRule="auto"/>
        <w:ind w:firstLine="550"/>
        <w:jc w:val="both"/>
        <w:rPr>
          <w:sz w:val="28"/>
          <w:szCs w:val="28"/>
        </w:rPr>
      </w:pPr>
    </w:p>
    <w:p w:rsidR="001F44FE" w:rsidRPr="00E047F4" w:rsidRDefault="00C13582" w:rsidP="00125F1F">
      <w:pPr>
        <w:pStyle w:val="a7"/>
        <w:spacing w:line="360" w:lineRule="auto"/>
        <w:ind w:left="0"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РО</w:t>
      </w:r>
      <w:r w:rsidR="001F44FE" w:rsidRPr="00E047F4">
        <w:rPr>
          <w:b/>
          <w:sz w:val="28"/>
          <w:szCs w:val="28"/>
        </w:rPr>
        <w:t>ЗД</w:t>
      </w:r>
      <w:r>
        <w:rPr>
          <w:b/>
          <w:sz w:val="28"/>
          <w:szCs w:val="28"/>
        </w:rPr>
        <w:t>І</w:t>
      </w:r>
      <w:r w:rsidR="001F44FE" w:rsidRPr="00E047F4">
        <w:rPr>
          <w:b/>
          <w:sz w:val="28"/>
          <w:szCs w:val="28"/>
        </w:rPr>
        <w:t>Л 1</w:t>
      </w:r>
    </w:p>
    <w:p w:rsidR="007C55DD" w:rsidRPr="007C55DD" w:rsidRDefault="007C55DD" w:rsidP="007C55DD">
      <w:pPr>
        <w:shd w:val="clear" w:color="auto" w:fill="FFFFFF"/>
        <w:spacing w:line="360" w:lineRule="auto"/>
        <w:ind w:firstLine="720"/>
        <w:jc w:val="center"/>
        <w:rPr>
          <w:b/>
          <w:color w:val="000000"/>
          <w:w w:val="103"/>
          <w:sz w:val="28"/>
        </w:rPr>
      </w:pPr>
      <w:r w:rsidRPr="007C55DD">
        <w:rPr>
          <w:b/>
          <w:color w:val="000000"/>
          <w:w w:val="103"/>
          <w:sz w:val="28"/>
        </w:rPr>
        <w:t xml:space="preserve">ПРОТРУЮВАННЯ НАСІННЯ – ВАЖЛИВИЙ </w:t>
      </w:r>
      <w:r w:rsidR="00875E7C">
        <w:rPr>
          <w:b/>
          <w:color w:val="000000"/>
          <w:w w:val="103"/>
          <w:sz w:val="28"/>
        </w:rPr>
        <w:t>ЗАХІД</w:t>
      </w:r>
      <w:r w:rsidR="00875E7C" w:rsidRPr="007C55DD">
        <w:rPr>
          <w:b/>
          <w:color w:val="000000"/>
          <w:w w:val="103"/>
          <w:sz w:val="28"/>
        </w:rPr>
        <w:t xml:space="preserve"> </w:t>
      </w:r>
      <w:r w:rsidRPr="007C55DD">
        <w:rPr>
          <w:b/>
          <w:color w:val="000000"/>
          <w:w w:val="103"/>
          <w:sz w:val="28"/>
        </w:rPr>
        <w:t>ПОКРАЩАННЯ ФІТОСАНІТАРНОГО СТАНУ АГРОЦЕНОЗІВ</w:t>
      </w:r>
    </w:p>
    <w:p w:rsidR="008D38BC" w:rsidRDefault="00887989" w:rsidP="008D38BC">
      <w:pPr>
        <w:spacing w:line="360" w:lineRule="auto"/>
        <w:ind w:firstLine="720"/>
        <w:jc w:val="center"/>
        <w:rPr>
          <w:sz w:val="28"/>
          <w:szCs w:val="28"/>
        </w:rPr>
      </w:pPr>
      <w:r w:rsidRPr="00887989">
        <w:rPr>
          <w:sz w:val="28"/>
          <w:szCs w:val="28"/>
        </w:rPr>
        <w:t xml:space="preserve"> (аналітичний огляд літератури)</w:t>
      </w:r>
    </w:p>
    <w:p w:rsidR="00B001E2" w:rsidRDefault="007C55DD" w:rsidP="00890869">
      <w:pPr>
        <w:shd w:val="clear" w:color="auto" w:fill="FFFFFF"/>
        <w:spacing w:line="360" w:lineRule="auto"/>
        <w:ind w:firstLine="540"/>
        <w:jc w:val="both"/>
        <w:rPr>
          <w:noProof/>
          <w:sz w:val="28"/>
        </w:rPr>
      </w:pPr>
      <w:r>
        <w:rPr>
          <w:color w:val="000000"/>
          <w:w w:val="103"/>
          <w:sz w:val="28"/>
        </w:rPr>
        <w:t>Наразі п</w:t>
      </w:r>
      <w:r w:rsidR="00B001E2">
        <w:rPr>
          <w:color w:val="000000"/>
          <w:w w:val="103"/>
          <w:sz w:val="28"/>
        </w:rPr>
        <w:t xml:space="preserve">отенціал </w:t>
      </w:r>
      <w:r>
        <w:rPr>
          <w:color w:val="000000"/>
          <w:w w:val="103"/>
          <w:sz w:val="28"/>
        </w:rPr>
        <w:t xml:space="preserve">біологічної </w:t>
      </w:r>
      <w:r w:rsidR="00B001E2">
        <w:rPr>
          <w:color w:val="000000"/>
          <w:w w:val="103"/>
          <w:sz w:val="28"/>
        </w:rPr>
        <w:t>продуктивності су</w:t>
      </w:r>
      <w:r w:rsidR="00B001E2">
        <w:rPr>
          <w:color w:val="000000"/>
          <w:spacing w:val="-2"/>
          <w:w w:val="103"/>
          <w:sz w:val="28"/>
        </w:rPr>
        <w:t xml:space="preserve">часних сортів ячменю </w:t>
      </w:r>
      <w:r>
        <w:rPr>
          <w:color w:val="000000"/>
          <w:spacing w:val="-2"/>
          <w:w w:val="103"/>
          <w:sz w:val="28"/>
        </w:rPr>
        <w:t>становить до</w:t>
      </w:r>
      <w:r w:rsidR="00B001E2">
        <w:rPr>
          <w:color w:val="000000"/>
          <w:spacing w:val="-2"/>
          <w:w w:val="103"/>
          <w:sz w:val="28"/>
        </w:rPr>
        <w:t xml:space="preserve"> </w:t>
      </w:r>
      <w:r w:rsidR="00B001E2">
        <w:rPr>
          <w:color w:val="000000"/>
          <w:w w:val="103"/>
          <w:sz w:val="28"/>
        </w:rPr>
        <w:t>6</w:t>
      </w:r>
      <w:r>
        <w:rPr>
          <w:color w:val="000000"/>
          <w:w w:val="103"/>
          <w:sz w:val="28"/>
        </w:rPr>
        <w:t>,</w:t>
      </w:r>
      <w:r w:rsidR="00B001E2">
        <w:rPr>
          <w:color w:val="000000"/>
          <w:w w:val="103"/>
          <w:sz w:val="28"/>
        </w:rPr>
        <w:t>0–8</w:t>
      </w:r>
      <w:r>
        <w:rPr>
          <w:color w:val="000000"/>
          <w:w w:val="103"/>
          <w:sz w:val="28"/>
        </w:rPr>
        <w:t>,</w:t>
      </w:r>
      <w:r w:rsidR="00B001E2">
        <w:rPr>
          <w:color w:val="000000"/>
          <w:w w:val="103"/>
          <w:sz w:val="28"/>
        </w:rPr>
        <w:t xml:space="preserve">0 </w:t>
      </w:r>
      <w:r>
        <w:rPr>
          <w:color w:val="000000"/>
          <w:w w:val="103"/>
          <w:sz w:val="28"/>
        </w:rPr>
        <w:t>т</w:t>
      </w:r>
      <w:r w:rsidR="00B001E2">
        <w:rPr>
          <w:color w:val="000000"/>
          <w:w w:val="103"/>
          <w:sz w:val="28"/>
        </w:rPr>
        <w:t xml:space="preserve">/га. </w:t>
      </w:r>
      <w:r>
        <w:rPr>
          <w:color w:val="000000"/>
          <w:w w:val="103"/>
          <w:sz w:val="28"/>
        </w:rPr>
        <w:t>У</w:t>
      </w:r>
      <w:r w:rsidR="00B001E2">
        <w:rPr>
          <w:color w:val="000000"/>
          <w:w w:val="103"/>
          <w:sz w:val="28"/>
        </w:rPr>
        <w:t xml:space="preserve"> виробничих </w:t>
      </w:r>
      <w:r w:rsidR="00B001E2">
        <w:rPr>
          <w:color w:val="000000"/>
          <w:spacing w:val="3"/>
          <w:w w:val="103"/>
          <w:sz w:val="28"/>
        </w:rPr>
        <w:t>умовах середн</w:t>
      </w:r>
      <w:r>
        <w:rPr>
          <w:color w:val="000000"/>
          <w:spacing w:val="3"/>
          <w:w w:val="103"/>
          <w:sz w:val="28"/>
        </w:rPr>
        <w:t>я</w:t>
      </w:r>
      <w:r w:rsidR="00B001E2">
        <w:rPr>
          <w:color w:val="000000"/>
          <w:spacing w:val="3"/>
          <w:w w:val="103"/>
          <w:sz w:val="28"/>
        </w:rPr>
        <w:t xml:space="preserve"> врожа</w:t>
      </w:r>
      <w:r>
        <w:rPr>
          <w:color w:val="000000"/>
          <w:spacing w:val="3"/>
          <w:w w:val="103"/>
          <w:sz w:val="28"/>
        </w:rPr>
        <w:t>йність</w:t>
      </w:r>
      <w:r w:rsidR="00B001E2">
        <w:rPr>
          <w:color w:val="000000"/>
          <w:spacing w:val="3"/>
          <w:w w:val="103"/>
          <w:sz w:val="28"/>
        </w:rPr>
        <w:t xml:space="preserve"> набагато </w:t>
      </w:r>
      <w:r w:rsidR="00B001E2">
        <w:rPr>
          <w:color w:val="000000"/>
          <w:w w:val="103"/>
          <w:sz w:val="28"/>
        </w:rPr>
        <w:t>нижч</w:t>
      </w:r>
      <w:r>
        <w:rPr>
          <w:color w:val="000000"/>
          <w:w w:val="103"/>
          <w:sz w:val="28"/>
        </w:rPr>
        <w:t>е</w:t>
      </w:r>
      <w:r w:rsidR="00B001E2">
        <w:rPr>
          <w:color w:val="000000"/>
          <w:w w:val="103"/>
          <w:sz w:val="28"/>
        </w:rPr>
        <w:t xml:space="preserve">. У зв’язку з цим особливої </w:t>
      </w:r>
      <w:r w:rsidR="00B001E2">
        <w:rPr>
          <w:color w:val="000000"/>
          <w:spacing w:val="-2"/>
          <w:w w:val="103"/>
          <w:sz w:val="28"/>
        </w:rPr>
        <w:t xml:space="preserve">уваги заслуговує аналіз сучасних </w:t>
      </w:r>
      <w:r w:rsidR="006054B3">
        <w:rPr>
          <w:color w:val="000000"/>
          <w:spacing w:val="-2"/>
          <w:w w:val="103"/>
          <w:sz w:val="28"/>
        </w:rPr>
        <w:t>агро</w:t>
      </w:r>
      <w:r w:rsidR="00B001E2">
        <w:rPr>
          <w:color w:val="000000"/>
          <w:spacing w:val="-2"/>
          <w:w w:val="103"/>
          <w:sz w:val="28"/>
        </w:rPr>
        <w:t xml:space="preserve">технологій вирощування ячменю, </w:t>
      </w:r>
      <w:r w:rsidR="006054B3">
        <w:rPr>
          <w:color w:val="000000"/>
          <w:spacing w:val="-6"/>
          <w:w w:val="103"/>
          <w:sz w:val="28"/>
        </w:rPr>
        <w:t>у тому числі</w:t>
      </w:r>
      <w:r w:rsidR="00B001E2">
        <w:rPr>
          <w:color w:val="000000"/>
          <w:spacing w:val="-6"/>
          <w:w w:val="103"/>
          <w:sz w:val="28"/>
        </w:rPr>
        <w:t xml:space="preserve"> захисту його посівів від шкід</w:t>
      </w:r>
      <w:r w:rsidR="00B001E2">
        <w:rPr>
          <w:color w:val="000000"/>
          <w:spacing w:val="-5"/>
          <w:w w:val="103"/>
          <w:sz w:val="28"/>
        </w:rPr>
        <w:t xml:space="preserve">ливих організмів як в Україні, так і </w:t>
      </w:r>
      <w:r w:rsidR="00B001E2">
        <w:rPr>
          <w:color w:val="000000"/>
          <w:spacing w:val="-4"/>
          <w:w w:val="103"/>
          <w:sz w:val="28"/>
        </w:rPr>
        <w:t xml:space="preserve">в </w:t>
      </w:r>
      <w:r w:rsidR="006054B3">
        <w:rPr>
          <w:color w:val="000000"/>
          <w:spacing w:val="-4"/>
          <w:w w:val="103"/>
          <w:sz w:val="28"/>
        </w:rPr>
        <w:t xml:space="preserve">зарубіжних </w:t>
      </w:r>
      <w:r w:rsidR="006054B3">
        <w:rPr>
          <w:rFonts w:ascii="Times New Roman CYR" w:hAnsi="Times New Roman CYR"/>
          <w:sz w:val="28"/>
        </w:rPr>
        <w:t>[4]</w:t>
      </w:r>
      <w:r w:rsidR="00B001E2">
        <w:rPr>
          <w:color w:val="000000"/>
          <w:spacing w:val="-4"/>
          <w:w w:val="103"/>
          <w:sz w:val="28"/>
        </w:rPr>
        <w:t xml:space="preserve">. </w:t>
      </w:r>
      <w:r w:rsidR="00B001E2">
        <w:rPr>
          <w:noProof/>
          <w:sz w:val="28"/>
        </w:rPr>
        <w:t xml:space="preserve">Серед </w:t>
      </w:r>
      <w:r w:rsidR="006054B3">
        <w:rPr>
          <w:noProof/>
          <w:sz w:val="28"/>
        </w:rPr>
        <w:t>найбільш в</w:t>
      </w:r>
      <w:r w:rsidR="00B001E2">
        <w:rPr>
          <w:noProof/>
          <w:sz w:val="28"/>
        </w:rPr>
        <w:t>ажлив</w:t>
      </w:r>
      <w:r w:rsidR="006054B3">
        <w:rPr>
          <w:noProof/>
          <w:sz w:val="28"/>
        </w:rPr>
        <w:t>их</w:t>
      </w:r>
      <w:r w:rsidR="00B001E2">
        <w:rPr>
          <w:noProof/>
          <w:sz w:val="28"/>
        </w:rPr>
        <w:t xml:space="preserve"> </w:t>
      </w:r>
      <w:r w:rsidR="006054B3">
        <w:rPr>
          <w:noProof/>
          <w:sz w:val="28"/>
        </w:rPr>
        <w:t>чинників</w:t>
      </w:r>
      <w:r w:rsidR="00B001E2">
        <w:rPr>
          <w:noProof/>
          <w:sz w:val="28"/>
        </w:rPr>
        <w:t xml:space="preserve"> підвищення </w:t>
      </w:r>
      <w:r w:rsidR="006054B3">
        <w:rPr>
          <w:noProof/>
          <w:sz w:val="28"/>
        </w:rPr>
        <w:t xml:space="preserve">урожаю </w:t>
      </w:r>
      <w:r w:rsidR="00B001E2">
        <w:rPr>
          <w:noProof/>
          <w:sz w:val="28"/>
        </w:rPr>
        <w:t xml:space="preserve">сільськогосподарських </w:t>
      </w:r>
      <w:r w:rsidR="006054B3">
        <w:rPr>
          <w:noProof/>
          <w:sz w:val="28"/>
        </w:rPr>
        <w:t>рослин</w:t>
      </w:r>
      <w:r w:rsidR="00B001E2">
        <w:rPr>
          <w:noProof/>
          <w:sz w:val="28"/>
        </w:rPr>
        <w:t xml:space="preserve"> </w:t>
      </w:r>
      <w:r w:rsidR="006054B3">
        <w:rPr>
          <w:noProof/>
          <w:sz w:val="28"/>
        </w:rPr>
        <w:t>є</w:t>
      </w:r>
      <w:r w:rsidR="00B001E2">
        <w:rPr>
          <w:noProof/>
          <w:sz w:val="28"/>
        </w:rPr>
        <w:t xml:space="preserve"> якість </w:t>
      </w:r>
      <w:r w:rsidR="006054B3">
        <w:rPr>
          <w:noProof/>
          <w:sz w:val="28"/>
        </w:rPr>
        <w:t>посівного матеріалу</w:t>
      </w:r>
      <w:r w:rsidR="00B001E2">
        <w:rPr>
          <w:noProof/>
          <w:sz w:val="28"/>
        </w:rPr>
        <w:t xml:space="preserve">. </w:t>
      </w:r>
      <w:r w:rsidR="006054B3">
        <w:rPr>
          <w:color w:val="000000"/>
          <w:spacing w:val="-7"/>
          <w:w w:val="103"/>
          <w:sz w:val="28"/>
        </w:rPr>
        <w:t>За</w:t>
      </w:r>
      <w:r w:rsidR="00B001E2">
        <w:rPr>
          <w:color w:val="000000"/>
          <w:spacing w:val="-7"/>
          <w:w w:val="103"/>
          <w:sz w:val="28"/>
        </w:rPr>
        <w:t xml:space="preserve"> висок</w:t>
      </w:r>
      <w:r w:rsidR="006054B3">
        <w:rPr>
          <w:color w:val="000000"/>
          <w:spacing w:val="-7"/>
          <w:w w:val="103"/>
          <w:sz w:val="28"/>
        </w:rPr>
        <w:t xml:space="preserve">их посівних властивостей </w:t>
      </w:r>
      <w:r w:rsidR="00B001E2">
        <w:rPr>
          <w:color w:val="000000"/>
          <w:spacing w:val="1"/>
          <w:w w:val="103"/>
          <w:sz w:val="28"/>
        </w:rPr>
        <w:t>насіння мож</w:t>
      </w:r>
      <w:r w:rsidR="006054B3">
        <w:rPr>
          <w:color w:val="000000"/>
          <w:spacing w:val="1"/>
          <w:w w:val="103"/>
          <w:sz w:val="28"/>
        </w:rPr>
        <w:t>на</w:t>
      </w:r>
      <w:r w:rsidR="00B001E2">
        <w:rPr>
          <w:color w:val="000000"/>
          <w:spacing w:val="1"/>
          <w:w w:val="103"/>
          <w:sz w:val="28"/>
        </w:rPr>
        <w:t xml:space="preserve"> реаліз</w:t>
      </w:r>
      <w:r w:rsidR="006054B3">
        <w:rPr>
          <w:color w:val="000000"/>
          <w:spacing w:val="1"/>
          <w:w w:val="103"/>
          <w:sz w:val="28"/>
        </w:rPr>
        <w:t>увати</w:t>
      </w:r>
      <w:r w:rsidR="00B001E2">
        <w:rPr>
          <w:color w:val="000000"/>
          <w:spacing w:val="1"/>
          <w:w w:val="103"/>
          <w:sz w:val="28"/>
        </w:rPr>
        <w:t xml:space="preserve"> </w:t>
      </w:r>
      <w:r w:rsidR="006054B3">
        <w:rPr>
          <w:color w:val="000000"/>
          <w:spacing w:val="2"/>
          <w:w w:val="103"/>
          <w:sz w:val="28"/>
        </w:rPr>
        <w:t>генетичні</w:t>
      </w:r>
      <w:r w:rsidR="00B001E2">
        <w:rPr>
          <w:color w:val="000000"/>
          <w:spacing w:val="2"/>
          <w:w w:val="103"/>
          <w:sz w:val="28"/>
        </w:rPr>
        <w:t xml:space="preserve"> можливості сорт</w:t>
      </w:r>
      <w:r w:rsidR="006054B3">
        <w:rPr>
          <w:color w:val="000000"/>
          <w:spacing w:val="2"/>
          <w:w w:val="103"/>
          <w:sz w:val="28"/>
        </w:rPr>
        <w:t>ів</w:t>
      </w:r>
      <w:r w:rsidR="00B001E2">
        <w:rPr>
          <w:color w:val="000000"/>
          <w:spacing w:val="2"/>
          <w:w w:val="103"/>
          <w:sz w:val="28"/>
        </w:rPr>
        <w:t xml:space="preserve"> та </w:t>
      </w:r>
      <w:r w:rsidR="00B001E2">
        <w:rPr>
          <w:color w:val="000000"/>
          <w:w w:val="103"/>
          <w:sz w:val="28"/>
        </w:rPr>
        <w:t>економічно обґрунт</w:t>
      </w:r>
      <w:r w:rsidR="006054B3">
        <w:rPr>
          <w:color w:val="000000"/>
          <w:w w:val="103"/>
          <w:sz w:val="28"/>
        </w:rPr>
        <w:t>увати</w:t>
      </w:r>
      <w:r w:rsidR="00B001E2">
        <w:rPr>
          <w:color w:val="000000"/>
          <w:spacing w:val="-3"/>
          <w:w w:val="103"/>
          <w:sz w:val="28"/>
        </w:rPr>
        <w:t xml:space="preserve"> </w:t>
      </w:r>
      <w:r w:rsidR="006054B3">
        <w:rPr>
          <w:color w:val="000000"/>
          <w:spacing w:val="-3"/>
          <w:w w:val="103"/>
          <w:sz w:val="28"/>
        </w:rPr>
        <w:t>заходи</w:t>
      </w:r>
      <w:r w:rsidR="00B001E2">
        <w:rPr>
          <w:color w:val="000000"/>
          <w:spacing w:val="-3"/>
          <w:w w:val="103"/>
          <w:sz w:val="28"/>
        </w:rPr>
        <w:t xml:space="preserve"> захисту ячменю</w:t>
      </w:r>
      <w:r w:rsidR="006054B3">
        <w:rPr>
          <w:color w:val="000000"/>
          <w:spacing w:val="-3"/>
          <w:w w:val="103"/>
          <w:sz w:val="28"/>
        </w:rPr>
        <w:t xml:space="preserve"> ярого</w:t>
      </w:r>
      <w:r w:rsidR="00B001E2">
        <w:rPr>
          <w:color w:val="000000"/>
          <w:spacing w:val="-3"/>
          <w:w w:val="103"/>
          <w:sz w:val="28"/>
        </w:rPr>
        <w:t xml:space="preserve"> від </w:t>
      </w:r>
      <w:r w:rsidR="00B001E2">
        <w:rPr>
          <w:color w:val="000000"/>
          <w:spacing w:val="-7"/>
          <w:w w:val="103"/>
          <w:sz w:val="28"/>
        </w:rPr>
        <w:t xml:space="preserve">шкідливих </w:t>
      </w:r>
      <w:r w:rsidR="006054B3">
        <w:rPr>
          <w:color w:val="000000"/>
          <w:spacing w:val="-7"/>
          <w:w w:val="103"/>
          <w:sz w:val="28"/>
        </w:rPr>
        <w:t>видів</w:t>
      </w:r>
      <w:r w:rsidR="00B001E2">
        <w:rPr>
          <w:color w:val="000000"/>
          <w:spacing w:val="-7"/>
          <w:w w:val="103"/>
          <w:sz w:val="28"/>
        </w:rPr>
        <w:t xml:space="preserve"> </w:t>
      </w:r>
      <w:r w:rsidR="00B001E2">
        <w:rPr>
          <w:rFonts w:ascii="Times New Roman CYR" w:hAnsi="Times New Roman CYR"/>
          <w:sz w:val="28"/>
        </w:rPr>
        <w:t>[</w:t>
      </w:r>
      <w:r w:rsidR="006054B3">
        <w:rPr>
          <w:rFonts w:ascii="Times New Roman CYR" w:hAnsi="Times New Roman CYR"/>
          <w:sz w:val="28"/>
        </w:rPr>
        <w:t>7, 8</w:t>
      </w:r>
      <w:r w:rsidR="00B001E2">
        <w:rPr>
          <w:rFonts w:ascii="Times New Roman CYR" w:hAnsi="Times New Roman CYR"/>
          <w:sz w:val="28"/>
        </w:rPr>
        <w:t>].</w:t>
      </w:r>
    </w:p>
    <w:p w:rsidR="00B001E2" w:rsidRDefault="006054B3" w:rsidP="00890869">
      <w:pPr>
        <w:spacing w:line="360" w:lineRule="auto"/>
        <w:ind w:firstLine="540"/>
        <w:jc w:val="both"/>
        <w:rPr>
          <w:rFonts w:ascii="Times New Roman CYR" w:hAnsi="Times New Roman CYR"/>
          <w:sz w:val="28"/>
        </w:rPr>
      </w:pPr>
      <w:r>
        <w:rPr>
          <w:rFonts w:ascii="Times New Roman CYR" w:hAnsi="Times New Roman CYR"/>
          <w:sz w:val="28"/>
        </w:rPr>
        <w:t>В</w:t>
      </w:r>
      <w:r w:rsidR="00B001E2">
        <w:rPr>
          <w:rFonts w:ascii="Times New Roman CYR" w:hAnsi="Times New Roman CYR"/>
          <w:sz w:val="28"/>
        </w:rPr>
        <w:t>чен</w:t>
      </w:r>
      <w:r>
        <w:rPr>
          <w:rFonts w:ascii="Times New Roman CYR" w:hAnsi="Times New Roman CYR"/>
          <w:sz w:val="28"/>
        </w:rPr>
        <w:t>ими</w:t>
      </w:r>
      <w:r w:rsidR="00B001E2">
        <w:rPr>
          <w:rFonts w:ascii="Times New Roman CYR" w:hAnsi="Times New Roman CYR"/>
          <w:sz w:val="28"/>
        </w:rPr>
        <w:t xml:space="preserve"> розроб</w:t>
      </w:r>
      <w:r>
        <w:rPr>
          <w:rFonts w:ascii="Times New Roman CYR" w:hAnsi="Times New Roman CYR"/>
          <w:sz w:val="28"/>
        </w:rPr>
        <w:t>лено</w:t>
      </w:r>
      <w:r w:rsidR="00B001E2">
        <w:rPr>
          <w:rFonts w:ascii="Times New Roman CYR" w:hAnsi="Times New Roman CYR"/>
          <w:sz w:val="28"/>
        </w:rPr>
        <w:t xml:space="preserve"> теорію </w:t>
      </w:r>
      <w:r>
        <w:rPr>
          <w:rFonts w:ascii="Times New Roman CYR" w:hAnsi="Times New Roman CYR"/>
          <w:sz w:val="28"/>
        </w:rPr>
        <w:t>стосовно</w:t>
      </w:r>
      <w:r w:rsidR="00B001E2">
        <w:rPr>
          <w:rFonts w:ascii="Times New Roman CYR" w:hAnsi="Times New Roman CYR"/>
          <w:sz w:val="28"/>
        </w:rPr>
        <w:t xml:space="preserve"> основн</w:t>
      </w:r>
      <w:r>
        <w:rPr>
          <w:rFonts w:ascii="Times New Roman CYR" w:hAnsi="Times New Roman CYR"/>
          <w:sz w:val="28"/>
        </w:rPr>
        <w:t>их</w:t>
      </w:r>
      <w:r w:rsidR="00B001E2">
        <w:rPr>
          <w:rFonts w:ascii="Times New Roman CYR" w:hAnsi="Times New Roman CYR"/>
          <w:sz w:val="28"/>
        </w:rPr>
        <w:t xml:space="preserve"> екологічн</w:t>
      </w:r>
      <w:r>
        <w:rPr>
          <w:rFonts w:ascii="Times New Roman CYR" w:hAnsi="Times New Roman CYR"/>
          <w:sz w:val="28"/>
        </w:rPr>
        <w:t>их</w:t>
      </w:r>
      <w:r w:rsidR="00B001E2">
        <w:rPr>
          <w:rFonts w:ascii="Times New Roman CYR" w:hAnsi="Times New Roman CYR"/>
          <w:sz w:val="28"/>
        </w:rPr>
        <w:t xml:space="preserve"> фактор</w:t>
      </w:r>
      <w:r>
        <w:rPr>
          <w:rFonts w:ascii="Times New Roman CYR" w:hAnsi="Times New Roman CYR"/>
          <w:sz w:val="28"/>
        </w:rPr>
        <w:t xml:space="preserve">ів </w:t>
      </w:r>
      <w:r w:rsidR="00B001E2">
        <w:rPr>
          <w:rFonts w:ascii="Times New Roman CYR" w:hAnsi="Times New Roman CYR"/>
          <w:sz w:val="28"/>
        </w:rPr>
        <w:t xml:space="preserve">формування </w:t>
      </w:r>
      <w:r>
        <w:rPr>
          <w:rFonts w:ascii="Times New Roman CYR" w:hAnsi="Times New Roman CYR"/>
          <w:sz w:val="28"/>
        </w:rPr>
        <w:t>урожайності</w:t>
      </w:r>
      <w:r w:rsidR="00314906">
        <w:rPr>
          <w:rFonts w:ascii="Times New Roman CYR" w:hAnsi="Times New Roman CYR"/>
          <w:sz w:val="28"/>
        </w:rPr>
        <w:t xml:space="preserve"> насіння </w:t>
      </w:r>
      <w:r w:rsidR="00B001E2">
        <w:rPr>
          <w:rFonts w:ascii="Times New Roman CYR" w:hAnsi="Times New Roman CYR"/>
          <w:sz w:val="28"/>
        </w:rPr>
        <w:t>високо</w:t>
      </w:r>
      <w:r w:rsidR="00314906">
        <w:rPr>
          <w:rFonts w:ascii="Times New Roman CYR" w:hAnsi="Times New Roman CYR"/>
          <w:sz w:val="28"/>
        </w:rPr>
        <w:t xml:space="preserve">ї </w:t>
      </w:r>
      <w:r w:rsidR="00B001E2">
        <w:rPr>
          <w:rFonts w:ascii="Times New Roman CYR" w:hAnsi="Times New Roman CYR"/>
          <w:sz w:val="28"/>
        </w:rPr>
        <w:t>як</w:t>
      </w:r>
      <w:r w:rsidR="00314906">
        <w:rPr>
          <w:rFonts w:ascii="Times New Roman CYR" w:hAnsi="Times New Roman CYR"/>
          <w:sz w:val="28"/>
        </w:rPr>
        <w:t>ості</w:t>
      </w:r>
      <w:r w:rsidR="00B001E2">
        <w:rPr>
          <w:rFonts w:ascii="Times New Roman CYR" w:hAnsi="Times New Roman CYR"/>
          <w:sz w:val="28"/>
        </w:rPr>
        <w:t>. Насіння є т</w:t>
      </w:r>
      <w:r w:rsidR="00314906">
        <w:rPr>
          <w:rFonts w:ascii="Times New Roman CYR" w:hAnsi="Times New Roman CYR"/>
          <w:sz w:val="28"/>
        </w:rPr>
        <w:t>им елементом</w:t>
      </w:r>
      <w:r w:rsidR="00B001E2">
        <w:rPr>
          <w:rFonts w:ascii="Times New Roman CYR" w:hAnsi="Times New Roman CYR"/>
          <w:sz w:val="28"/>
        </w:rPr>
        <w:t xml:space="preserve">, що </w:t>
      </w:r>
      <w:r w:rsidR="00314906">
        <w:rPr>
          <w:rFonts w:ascii="Times New Roman CYR" w:hAnsi="Times New Roman CYR"/>
          <w:sz w:val="28"/>
        </w:rPr>
        <w:t xml:space="preserve">пов’язує </w:t>
      </w:r>
      <w:r w:rsidR="00B001E2">
        <w:rPr>
          <w:rFonts w:ascii="Times New Roman CYR" w:hAnsi="Times New Roman CYR"/>
          <w:sz w:val="28"/>
        </w:rPr>
        <w:t xml:space="preserve">між собою покоління рослин, </w:t>
      </w:r>
      <w:r w:rsidR="00314906">
        <w:rPr>
          <w:rFonts w:ascii="Times New Roman CYR" w:hAnsi="Times New Roman CYR"/>
          <w:sz w:val="28"/>
        </w:rPr>
        <w:t>що вирощуються та</w:t>
      </w:r>
      <w:r w:rsidR="00B001E2">
        <w:rPr>
          <w:rFonts w:ascii="Times New Roman CYR" w:hAnsi="Times New Roman CYR"/>
          <w:sz w:val="28"/>
        </w:rPr>
        <w:t xml:space="preserve"> поєдну</w:t>
      </w:r>
      <w:r w:rsidR="00314906">
        <w:rPr>
          <w:rFonts w:ascii="Times New Roman CYR" w:hAnsi="Times New Roman CYR"/>
          <w:sz w:val="28"/>
        </w:rPr>
        <w:t>ють у</w:t>
      </w:r>
      <w:r w:rsidR="00B001E2">
        <w:rPr>
          <w:rFonts w:ascii="Times New Roman CYR" w:hAnsi="Times New Roman CYR"/>
          <w:sz w:val="28"/>
        </w:rPr>
        <w:t xml:space="preserve"> собі спадкову </w:t>
      </w:r>
      <w:r w:rsidR="00314906">
        <w:rPr>
          <w:rFonts w:ascii="Times New Roman CYR" w:hAnsi="Times New Roman CYR"/>
          <w:sz w:val="28"/>
        </w:rPr>
        <w:t>ознаку</w:t>
      </w:r>
      <w:r w:rsidR="00B001E2">
        <w:rPr>
          <w:rFonts w:ascii="Times New Roman CYR" w:hAnsi="Times New Roman CYR"/>
          <w:sz w:val="28"/>
        </w:rPr>
        <w:t xml:space="preserve"> батьківських </w:t>
      </w:r>
      <w:r w:rsidR="00314906">
        <w:rPr>
          <w:rFonts w:ascii="Times New Roman CYR" w:hAnsi="Times New Roman CYR"/>
          <w:sz w:val="28"/>
        </w:rPr>
        <w:t>форм</w:t>
      </w:r>
      <w:r w:rsidR="00B001E2">
        <w:rPr>
          <w:rFonts w:ascii="Times New Roman CYR" w:hAnsi="Times New Roman CYR"/>
          <w:sz w:val="28"/>
        </w:rPr>
        <w:t xml:space="preserve"> </w:t>
      </w:r>
      <w:r w:rsidR="00314906">
        <w:rPr>
          <w:rFonts w:ascii="Times New Roman CYR" w:hAnsi="Times New Roman CYR"/>
          <w:sz w:val="28"/>
        </w:rPr>
        <w:t>і</w:t>
      </w:r>
      <w:r w:rsidR="00B001E2">
        <w:rPr>
          <w:rFonts w:ascii="Times New Roman CYR" w:hAnsi="Times New Roman CYR"/>
          <w:sz w:val="28"/>
        </w:rPr>
        <w:t xml:space="preserve"> </w:t>
      </w:r>
      <w:r w:rsidR="00314906">
        <w:rPr>
          <w:rFonts w:ascii="Times New Roman CYR" w:hAnsi="Times New Roman CYR"/>
          <w:sz w:val="28"/>
        </w:rPr>
        <w:t>володіють</w:t>
      </w:r>
      <w:r w:rsidR="00B001E2">
        <w:rPr>
          <w:rFonts w:ascii="Times New Roman CYR" w:hAnsi="Times New Roman CYR"/>
          <w:sz w:val="28"/>
        </w:rPr>
        <w:t xml:space="preserve"> </w:t>
      </w:r>
      <w:r w:rsidR="00314906">
        <w:rPr>
          <w:rFonts w:ascii="Times New Roman CYR" w:hAnsi="Times New Roman CYR"/>
          <w:sz w:val="28"/>
        </w:rPr>
        <w:t>властивістю</w:t>
      </w:r>
      <w:r w:rsidR="00B001E2">
        <w:rPr>
          <w:rFonts w:ascii="Times New Roman CYR" w:hAnsi="Times New Roman CYR"/>
          <w:sz w:val="28"/>
        </w:rPr>
        <w:t xml:space="preserve"> відтворювати наступн</w:t>
      </w:r>
      <w:r w:rsidR="00314906">
        <w:rPr>
          <w:rFonts w:ascii="Times New Roman CYR" w:hAnsi="Times New Roman CYR"/>
          <w:sz w:val="28"/>
        </w:rPr>
        <w:t>у</w:t>
      </w:r>
      <w:r w:rsidR="00B001E2">
        <w:rPr>
          <w:rFonts w:ascii="Times New Roman CYR" w:hAnsi="Times New Roman CYR"/>
          <w:sz w:val="28"/>
        </w:rPr>
        <w:t xml:space="preserve"> поколін</w:t>
      </w:r>
      <w:r w:rsidR="00314906">
        <w:rPr>
          <w:rFonts w:ascii="Times New Roman CYR" w:hAnsi="Times New Roman CYR"/>
          <w:sz w:val="28"/>
        </w:rPr>
        <w:t>ня</w:t>
      </w:r>
      <w:r w:rsidR="00B001E2">
        <w:rPr>
          <w:rFonts w:ascii="Times New Roman CYR" w:hAnsi="Times New Roman CYR"/>
          <w:sz w:val="28"/>
        </w:rPr>
        <w:t xml:space="preserve">. </w:t>
      </w:r>
      <w:r w:rsidR="00314906">
        <w:rPr>
          <w:rFonts w:ascii="Times New Roman CYR" w:hAnsi="Times New Roman CYR"/>
          <w:sz w:val="28"/>
        </w:rPr>
        <w:t>Значення</w:t>
      </w:r>
      <w:r w:rsidR="00B001E2">
        <w:rPr>
          <w:rFonts w:ascii="Times New Roman CYR" w:hAnsi="Times New Roman CYR"/>
          <w:sz w:val="28"/>
        </w:rPr>
        <w:t xml:space="preserve"> насіння, </w:t>
      </w:r>
      <w:r w:rsidR="00314906">
        <w:rPr>
          <w:rFonts w:ascii="Times New Roman CYR" w:hAnsi="Times New Roman CYR"/>
          <w:sz w:val="28"/>
        </w:rPr>
        <w:t>у якості</w:t>
      </w:r>
      <w:r w:rsidR="00B001E2">
        <w:rPr>
          <w:rFonts w:ascii="Times New Roman CYR" w:hAnsi="Times New Roman CYR"/>
          <w:sz w:val="28"/>
        </w:rPr>
        <w:t xml:space="preserve"> посівного матеріалу </w:t>
      </w:r>
      <w:r w:rsidR="00314906">
        <w:rPr>
          <w:rFonts w:ascii="Times New Roman CYR" w:hAnsi="Times New Roman CYR"/>
          <w:sz w:val="28"/>
        </w:rPr>
        <w:t xml:space="preserve">значно </w:t>
      </w:r>
      <w:r w:rsidR="00B001E2">
        <w:rPr>
          <w:rFonts w:ascii="Times New Roman CYR" w:hAnsi="Times New Roman CYR"/>
          <w:sz w:val="28"/>
        </w:rPr>
        <w:t>залежить від біологічн</w:t>
      </w:r>
      <w:r w:rsidR="00890869">
        <w:rPr>
          <w:rFonts w:ascii="Times New Roman CYR" w:hAnsi="Times New Roman CYR"/>
          <w:sz w:val="28"/>
        </w:rPr>
        <w:t>о</w:t>
      </w:r>
      <w:r w:rsidR="00314906">
        <w:rPr>
          <w:rFonts w:ascii="Times New Roman CYR" w:hAnsi="Times New Roman CYR"/>
          <w:sz w:val="28"/>
        </w:rPr>
        <w:t>-</w:t>
      </w:r>
      <w:r>
        <w:rPr>
          <w:rFonts w:ascii="Times New Roman CYR" w:hAnsi="Times New Roman CYR"/>
          <w:sz w:val="28"/>
        </w:rPr>
        <w:t>господарських</w:t>
      </w:r>
      <w:r w:rsidR="00314906">
        <w:rPr>
          <w:rFonts w:ascii="Times New Roman CYR" w:hAnsi="Times New Roman CYR"/>
          <w:sz w:val="28"/>
        </w:rPr>
        <w:t xml:space="preserve"> цінних ознак</w:t>
      </w:r>
      <w:r>
        <w:rPr>
          <w:rFonts w:ascii="Times New Roman CYR" w:hAnsi="Times New Roman CYR"/>
          <w:sz w:val="28"/>
        </w:rPr>
        <w:t xml:space="preserve"> [8].</w:t>
      </w:r>
    </w:p>
    <w:p w:rsidR="00B001E2" w:rsidRDefault="00314906" w:rsidP="00890869">
      <w:pPr>
        <w:spacing w:line="360" w:lineRule="auto"/>
        <w:ind w:firstLine="540"/>
        <w:jc w:val="both"/>
        <w:rPr>
          <w:rFonts w:ascii="Times New Roman CYR" w:hAnsi="Times New Roman CYR"/>
          <w:sz w:val="28"/>
        </w:rPr>
      </w:pPr>
      <w:r>
        <w:rPr>
          <w:noProof/>
          <w:sz w:val="28"/>
        </w:rPr>
        <w:t>Встановлено,</w:t>
      </w:r>
      <w:r w:rsidR="00B001E2">
        <w:rPr>
          <w:noProof/>
          <w:sz w:val="28"/>
        </w:rPr>
        <w:t xml:space="preserve"> що </w:t>
      </w:r>
      <w:r w:rsidR="00CB374C">
        <w:rPr>
          <w:noProof/>
          <w:sz w:val="28"/>
        </w:rPr>
        <w:t>за</w:t>
      </w:r>
      <w:r>
        <w:rPr>
          <w:noProof/>
          <w:sz w:val="28"/>
        </w:rPr>
        <w:t xml:space="preserve">вдяки </w:t>
      </w:r>
      <w:r w:rsidR="00B001E2">
        <w:rPr>
          <w:noProof/>
          <w:sz w:val="28"/>
        </w:rPr>
        <w:t>високоякісно</w:t>
      </w:r>
      <w:r>
        <w:rPr>
          <w:noProof/>
          <w:sz w:val="28"/>
        </w:rPr>
        <w:t>му</w:t>
      </w:r>
      <w:r w:rsidR="00B001E2">
        <w:rPr>
          <w:noProof/>
          <w:sz w:val="28"/>
        </w:rPr>
        <w:t xml:space="preserve"> насінн</w:t>
      </w:r>
      <w:r>
        <w:rPr>
          <w:noProof/>
          <w:sz w:val="28"/>
        </w:rPr>
        <w:t>ю</w:t>
      </w:r>
      <w:r w:rsidR="00B001E2">
        <w:rPr>
          <w:noProof/>
          <w:sz w:val="28"/>
        </w:rPr>
        <w:t xml:space="preserve"> можна забезпечити </w:t>
      </w:r>
      <w:r>
        <w:rPr>
          <w:noProof/>
          <w:sz w:val="28"/>
        </w:rPr>
        <w:t>збільшення</w:t>
      </w:r>
      <w:r w:rsidR="00B001E2">
        <w:rPr>
          <w:noProof/>
          <w:sz w:val="28"/>
        </w:rPr>
        <w:t xml:space="preserve"> урожаю зерна </w:t>
      </w:r>
      <w:r>
        <w:rPr>
          <w:noProof/>
          <w:sz w:val="28"/>
        </w:rPr>
        <w:t>на</w:t>
      </w:r>
      <w:r w:rsidR="00B001E2">
        <w:rPr>
          <w:noProof/>
          <w:sz w:val="28"/>
        </w:rPr>
        <w:t xml:space="preserve"> </w:t>
      </w:r>
      <w:r>
        <w:rPr>
          <w:noProof/>
          <w:sz w:val="28"/>
        </w:rPr>
        <w:t>0,</w:t>
      </w:r>
      <w:r w:rsidR="00B001E2">
        <w:rPr>
          <w:noProof/>
          <w:sz w:val="28"/>
        </w:rPr>
        <w:t>3</w:t>
      </w:r>
      <w:r w:rsidR="00CB374C">
        <w:rPr>
          <w:noProof/>
          <w:sz w:val="28"/>
        </w:rPr>
        <w:t>–</w:t>
      </w:r>
      <w:r>
        <w:rPr>
          <w:noProof/>
          <w:sz w:val="28"/>
        </w:rPr>
        <w:t>0,</w:t>
      </w:r>
      <w:r w:rsidR="00B001E2">
        <w:rPr>
          <w:noProof/>
          <w:sz w:val="28"/>
        </w:rPr>
        <w:t xml:space="preserve">4 </w:t>
      </w:r>
      <w:r>
        <w:rPr>
          <w:noProof/>
          <w:sz w:val="28"/>
        </w:rPr>
        <w:t>т</w:t>
      </w:r>
      <w:r w:rsidR="00B001E2">
        <w:rPr>
          <w:noProof/>
          <w:sz w:val="28"/>
        </w:rPr>
        <w:t xml:space="preserve">/га, </w:t>
      </w:r>
      <w:r>
        <w:rPr>
          <w:noProof/>
          <w:sz w:val="28"/>
        </w:rPr>
        <w:t xml:space="preserve">в окремих випадках на </w:t>
      </w:r>
      <w:r w:rsidR="00B001E2">
        <w:rPr>
          <w:rFonts w:ascii="Times New Roman CYR" w:hAnsi="Times New Roman CYR"/>
          <w:sz w:val="28"/>
        </w:rPr>
        <w:t>40</w:t>
      </w:r>
      <w:r>
        <w:rPr>
          <w:rFonts w:ascii="Times New Roman CYR" w:hAnsi="Times New Roman CYR"/>
          <w:sz w:val="28"/>
        </w:rPr>
        <w:t>–</w:t>
      </w:r>
      <w:r w:rsidR="00B001E2">
        <w:rPr>
          <w:rFonts w:ascii="Times New Roman CYR" w:hAnsi="Times New Roman CYR"/>
          <w:sz w:val="28"/>
        </w:rPr>
        <w:t>50</w:t>
      </w:r>
      <w:r>
        <w:rPr>
          <w:rFonts w:ascii="Times New Roman CYR" w:hAnsi="Times New Roman CYR"/>
          <w:sz w:val="28"/>
        </w:rPr>
        <w:t> </w:t>
      </w:r>
      <w:r w:rsidR="00B001E2">
        <w:rPr>
          <w:rFonts w:ascii="Times New Roman CYR" w:hAnsi="Times New Roman CYR"/>
          <w:sz w:val="28"/>
        </w:rPr>
        <w:t>% і більше [</w:t>
      </w:r>
      <w:r>
        <w:rPr>
          <w:rFonts w:ascii="Times New Roman CYR" w:hAnsi="Times New Roman CYR"/>
          <w:sz w:val="28"/>
        </w:rPr>
        <w:t>9</w:t>
      </w:r>
      <w:r w:rsidR="00B001E2">
        <w:rPr>
          <w:rFonts w:ascii="Times New Roman CYR" w:hAnsi="Times New Roman CYR"/>
          <w:sz w:val="28"/>
        </w:rPr>
        <w:t xml:space="preserve">]. </w:t>
      </w:r>
      <w:r w:rsidR="00CB374C">
        <w:rPr>
          <w:rFonts w:ascii="Times New Roman CYR" w:hAnsi="Times New Roman CYR"/>
          <w:sz w:val="28"/>
        </w:rPr>
        <w:t>Досліджено</w:t>
      </w:r>
      <w:r w:rsidR="00B001E2">
        <w:rPr>
          <w:noProof/>
          <w:sz w:val="28"/>
        </w:rPr>
        <w:t xml:space="preserve">, що </w:t>
      </w:r>
      <w:r w:rsidR="00B001E2">
        <w:rPr>
          <w:sz w:val="28"/>
        </w:rPr>
        <w:t xml:space="preserve">зменшення </w:t>
      </w:r>
      <w:r w:rsidR="00CB374C">
        <w:rPr>
          <w:sz w:val="28"/>
        </w:rPr>
        <w:t xml:space="preserve">на 1% </w:t>
      </w:r>
      <w:r w:rsidR="00B001E2">
        <w:rPr>
          <w:sz w:val="28"/>
        </w:rPr>
        <w:t xml:space="preserve">польової схожості насіння </w:t>
      </w:r>
      <w:r w:rsidR="00CB374C">
        <w:rPr>
          <w:sz w:val="28"/>
        </w:rPr>
        <w:t>спричиняє</w:t>
      </w:r>
      <w:r w:rsidR="00B001E2">
        <w:rPr>
          <w:sz w:val="28"/>
        </w:rPr>
        <w:t xml:space="preserve"> зниження </w:t>
      </w:r>
      <w:r w:rsidR="00CB374C">
        <w:rPr>
          <w:sz w:val="28"/>
        </w:rPr>
        <w:t>на 1–1,5 % у</w:t>
      </w:r>
      <w:r w:rsidR="00B001E2">
        <w:rPr>
          <w:sz w:val="28"/>
        </w:rPr>
        <w:t>рожайності</w:t>
      </w:r>
      <w:r w:rsidR="00CB374C" w:rsidRPr="00CB374C">
        <w:rPr>
          <w:noProof/>
          <w:sz w:val="28"/>
        </w:rPr>
        <w:t xml:space="preserve"> </w:t>
      </w:r>
      <w:r w:rsidR="00CB374C">
        <w:rPr>
          <w:noProof/>
          <w:sz w:val="28"/>
        </w:rPr>
        <w:t>зерна</w:t>
      </w:r>
      <w:r w:rsidR="00CB374C">
        <w:rPr>
          <w:sz w:val="28"/>
        </w:rPr>
        <w:t>, і навпаки</w:t>
      </w:r>
      <w:r w:rsidR="00B001E2">
        <w:rPr>
          <w:sz w:val="28"/>
        </w:rPr>
        <w:t xml:space="preserve"> використання </w:t>
      </w:r>
      <w:r w:rsidR="00CB374C">
        <w:rPr>
          <w:sz w:val="28"/>
        </w:rPr>
        <w:t xml:space="preserve">насіння високої </w:t>
      </w:r>
      <w:r w:rsidR="00B001E2">
        <w:rPr>
          <w:sz w:val="28"/>
        </w:rPr>
        <w:t>якіс</w:t>
      </w:r>
      <w:r w:rsidR="00CB374C">
        <w:rPr>
          <w:sz w:val="28"/>
        </w:rPr>
        <w:t>ті</w:t>
      </w:r>
      <w:r w:rsidR="00B001E2">
        <w:rPr>
          <w:sz w:val="28"/>
        </w:rPr>
        <w:t xml:space="preserve"> </w:t>
      </w:r>
      <w:r w:rsidR="00CB374C">
        <w:rPr>
          <w:noProof/>
          <w:sz w:val="28"/>
        </w:rPr>
        <w:t xml:space="preserve">дає змогу отримати </w:t>
      </w:r>
      <w:r w:rsidR="00B001E2">
        <w:rPr>
          <w:noProof/>
          <w:sz w:val="28"/>
        </w:rPr>
        <w:t xml:space="preserve">приріст </w:t>
      </w:r>
      <w:r w:rsidR="00B001E2">
        <w:rPr>
          <w:rFonts w:ascii="Times New Roman CYR" w:hAnsi="Times New Roman CYR"/>
          <w:sz w:val="28"/>
        </w:rPr>
        <w:t>[</w:t>
      </w:r>
      <w:r w:rsidR="00CB374C">
        <w:rPr>
          <w:rFonts w:ascii="Times New Roman CYR" w:hAnsi="Times New Roman CYR"/>
          <w:sz w:val="28"/>
        </w:rPr>
        <w:t>10</w:t>
      </w:r>
      <w:r w:rsidR="00B001E2">
        <w:rPr>
          <w:rFonts w:ascii="Times New Roman CYR" w:hAnsi="Times New Roman CYR"/>
          <w:sz w:val="28"/>
        </w:rPr>
        <w:t>].</w:t>
      </w:r>
    </w:p>
    <w:p w:rsidR="00B001E2" w:rsidRDefault="00B001E2" w:rsidP="00890869">
      <w:pPr>
        <w:spacing w:line="360" w:lineRule="auto"/>
        <w:ind w:firstLine="540"/>
        <w:jc w:val="both"/>
        <w:rPr>
          <w:sz w:val="28"/>
        </w:rPr>
      </w:pPr>
      <w:r w:rsidRPr="00AA3DE8">
        <w:rPr>
          <w:rFonts w:ascii="Times New Roman CYR" w:hAnsi="Times New Roman CYR"/>
          <w:sz w:val="28"/>
        </w:rPr>
        <w:t>Мік</w:t>
      </w:r>
      <w:r w:rsidR="00CB374C">
        <w:rPr>
          <w:rFonts w:ascii="Times New Roman CYR" w:hAnsi="Times New Roman CYR"/>
          <w:sz w:val="28"/>
        </w:rPr>
        <w:t xml:space="preserve">роміцети </w:t>
      </w:r>
      <w:r w:rsidRPr="00AA3DE8">
        <w:rPr>
          <w:rFonts w:ascii="Times New Roman CYR" w:hAnsi="Times New Roman CYR"/>
          <w:sz w:val="28"/>
        </w:rPr>
        <w:t xml:space="preserve">насіння </w:t>
      </w:r>
      <w:r w:rsidR="00CB374C">
        <w:rPr>
          <w:rFonts w:ascii="Times New Roman CYR" w:hAnsi="Times New Roman CYR"/>
          <w:sz w:val="28"/>
        </w:rPr>
        <w:t xml:space="preserve">зернових культур </w:t>
      </w:r>
      <w:r w:rsidRPr="00AA3DE8">
        <w:rPr>
          <w:rFonts w:ascii="Times New Roman CYR" w:hAnsi="Times New Roman CYR"/>
          <w:sz w:val="28"/>
        </w:rPr>
        <w:t>представлен</w:t>
      </w:r>
      <w:r w:rsidR="00CB374C">
        <w:rPr>
          <w:rFonts w:ascii="Times New Roman CYR" w:hAnsi="Times New Roman CYR"/>
          <w:sz w:val="28"/>
        </w:rPr>
        <w:t>і видами:</w:t>
      </w:r>
      <w:r w:rsidRPr="00AA3DE8">
        <w:rPr>
          <w:rFonts w:ascii="Times New Roman CYR" w:hAnsi="Times New Roman CYR"/>
          <w:sz w:val="28"/>
        </w:rPr>
        <w:t xml:space="preserve"> </w:t>
      </w:r>
      <w:r w:rsidR="00CB374C">
        <w:rPr>
          <w:rFonts w:ascii="Times New Roman CYR" w:hAnsi="Times New Roman CYR"/>
          <w:sz w:val="28"/>
        </w:rPr>
        <w:t>Fusarium</w:t>
      </w:r>
      <w:r w:rsidR="00CB374C" w:rsidRPr="00AA3DE8">
        <w:rPr>
          <w:rFonts w:ascii="Times New Roman CYR" w:hAnsi="Times New Roman CYR"/>
          <w:sz w:val="28"/>
        </w:rPr>
        <w:t xml:space="preserve"> </w:t>
      </w:r>
      <w:r w:rsidR="00CB374C">
        <w:rPr>
          <w:rFonts w:ascii="Times New Roman CYR" w:hAnsi="Times New Roman CYR"/>
          <w:sz w:val="28"/>
        </w:rPr>
        <w:t>spp</w:t>
      </w:r>
      <w:r w:rsidR="00CB374C" w:rsidRPr="00AA3DE8">
        <w:rPr>
          <w:rFonts w:ascii="Times New Roman CYR" w:hAnsi="Times New Roman CYR"/>
          <w:sz w:val="28"/>
        </w:rPr>
        <w:t xml:space="preserve">., </w:t>
      </w:r>
      <w:r w:rsidR="00CB374C">
        <w:rPr>
          <w:rFonts w:ascii="Times New Roman CYR" w:hAnsi="Times New Roman CYR"/>
          <w:sz w:val="28"/>
        </w:rPr>
        <w:t>Bipolaris</w:t>
      </w:r>
      <w:r w:rsidR="00CB374C" w:rsidRPr="00AA3DE8">
        <w:rPr>
          <w:rFonts w:ascii="Times New Roman CYR" w:hAnsi="Times New Roman CYR"/>
          <w:sz w:val="28"/>
        </w:rPr>
        <w:t xml:space="preserve"> </w:t>
      </w:r>
      <w:r w:rsidR="00CB374C">
        <w:rPr>
          <w:rFonts w:ascii="Times New Roman CYR" w:hAnsi="Times New Roman CYR"/>
          <w:sz w:val="28"/>
        </w:rPr>
        <w:t>sorokiana</w:t>
      </w:r>
      <w:r w:rsidR="00CB374C" w:rsidRPr="00AA3DE8">
        <w:rPr>
          <w:rFonts w:ascii="Times New Roman CYR" w:hAnsi="Times New Roman CYR"/>
          <w:sz w:val="28"/>
        </w:rPr>
        <w:t xml:space="preserve">, </w:t>
      </w:r>
      <w:r w:rsidR="00CB374C">
        <w:rPr>
          <w:rFonts w:ascii="Times New Roman CYR" w:hAnsi="Times New Roman CYR"/>
          <w:sz w:val="28"/>
        </w:rPr>
        <w:t>Penicilium</w:t>
      </w:r>
      <w:r w:rsidR="00CB374C" w:rsidRPr="00AA3DE8">
        <w:rPr>
          <w:rFonts w:ascii="Times New Roman CYR" w:hAnsi="Times New Roman CYR"/>
          <w:sz w:val="28"/>
        </w:rPr>
        <w:t xml:space="preserve"> </w:t>
      </w:r>
      <w:r w:rsidR="00CB374C">
        <w:rPr>
          <w:rFonts w:ascii="Times New Roman CYR" w:hAnsi="Times New Roman CYR"/>
          <w:sz w:val="28"/>
        </w:rPr>
        <w:t>spp</w:t>
      </w:r>
      <w:r w:rsidR="00CB374C" w:rsidRPr="00AA3DE8">
        <w:rPr>
          <w:rFonts w:ascii="Times New Roman CYR" w:hAnsi="Times New Roman CYR"/>
          <w:sz w:val="28"/>
        </w:rPr>
        <w:t xml:space="preserve">., </w:t>
      </w:r>
      <w:r>
        <w:rPr>
          <w:rFonts w:ascii="Times New Roman CYR" w:hAnsi="Times New Roman CYR"/>
          <w:sz w:val="28"/>
        </w:rPr>
        <w:t>Alternaria</w:t>
      </w:r>
      <w:r w:rsidRPr="00AA3DE8"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</w:rPr>
        <w:t>alternata</w:t>
      </w:r>
      <w:r w:rsidR="00CB374C">
        <w:rPr>
          <w:rFonts w:ascii="Times New Roman CYR" w:hAnsi="Times New Roman CYR"/>
          <w:sz w:val="28"/>
        </w:rPr>
        <w:t>,</w:t>
      </w:r>
      <w:r w:rsidRPr="00AA3DE8">
        <w:rPr>
          <w:rFonts w:ascii="Times New Roman CYR" w:hAnsi="Times New Roman CYR"/>
          <w:sz w:val="28"/>
        </w:rPr>
        <w:t xml:space="preserve"> </w:t>
      </w:r>
      <w:r w:rsidR="00CB374C">
        <w:rPr>
          <w:rFonts w:ascii="Times New Roman CYR" w:hAnsi="Times New Roman CYR"/>
          <w:sz w:val="28"/>
        </w:rPr>
        <w:t>Rhizopus</w:t>
      </w:r>
      <w:r w:rsidR="00CB374C" w:rsidRPr="00AA3DE8">
        <w:rPr>
          <w:rFonts w:ascii="Times New Roman CYR" w:hAnsi="Times New Roman CYR"/>
          <w:sz w:val="28"/>
        </w:rPr>
        <w:t xml:space="preserve"> </w:t>
      </w:r>
      <w:r w:rsidR="00CB374C">
        <w:rPr>
          <w:rFonts w:ascii="Times New Roman CYR" w:hAnsi="Times New Roman CYR"/>
          <w:sz w:val="28"/>
        </w:rPr>
        <w:t>spp</w:t>
      </w:r>
      <w:r w:rsidR="00CB374C" w:rsidRPr="00AA3DE8">
        <w:rPr>
          <w:rFonts w:ascii="Times New Roman CYR" w:hAnsi="Times New Roman CYR"/>
          <w:sz w:val="28"/>
        </w:rPr>
        <w:t>.</w:t>
      </w:r>
      <w:r w:rsidR="00CB374C">
        <w:rPr>
          <w:rFonts w:ascii="Times New Roman CYR" w:hAnsi="Times New Roman CYR"/>
          <w:sz w:val="28"/>
        </w:rPr>
        <w:t>,</w:t>
      </w:r>
      <w:r w:rsidR="00CB374C" w:rsidRPr="00AA3DE8"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</w:rPr>
        <w:t>Mucor</w:t>
      </w:r>
      <w:r w:rsidRPr="00AA3DE8"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</w:rPr>
        <w:t>spp</w:t>
      </w:r>
      <w:r w:rsidR="00CB374C">
        <w:rPr>
          <w:rFonts w:ascii="Times New Roman CYR" w:hAnsi="Times New Roman CYR"/>
          <w:sz w:val="28"/>
        </w:rPr>
        <w:t xml:space="preserve"> [1</w:t>
      </w:r>
      <w:r w:rsidR="00BB1EF0">
        <w:rPr>
          <w:rFonts w:ascii="Times New Roman CYR" w:hAnsi="Times New Roman CYR"/>
          <w:sz w:val="28"/>
        </w:rPr>
        <w:t>1</w:t>
      </w:r>
      <w:r w:rsidR="00CB374C">
        <w:rPr>
          <w:rFonts w:ascii="Times New Roman CYR" w:hAnsi="Times New Roman CYR"/>
          <w:sz w:val="28"/>
        </w:rPr>
        <w:t>].</w:t>
      </w:r>
      <w:r w:rsidRPr="00AA3DE8">
        <w:rPr>
          <w:rFonts w:ascii="Times New Roman CYR" w:hAnsi="Times New Roman CYR"/>
          <w:sz w:val="28"/>
        </w:rPr>
        <w:t xml:space="preserve"> </w:t>
      </w:r>
      <w:r w:rsidR="00BB1EF0">
        <w:rPr>
          <w:sz w:val="28"/>
        </w:rPr>
        <w:t>Збудники</w:t>
      </w:r>
      <w:r w:rsidRPr="00AA3DE8">
        <w:rPr>
          <w:sz w:val="28"/>
        </w:rPr>
        <w:t xml:space="preserve"> </w:t>
      </w:r>
      <w:r w:rsidR="00BB1EF0" w:rsidRPr="00AA3DE8">
        <w:rPr>
          <w:sz w:val="28"/>
        </w:rPr>
        <w:t xml:space="preserve">хвороб насіння ячменю ярого </w:t>
      </w:r>
      <w:r w:rsidRPr="00AA3DE8">
        <w:rPr>
          <w:sz w:val="28"/>
        </w:rPr>
        <w:t xml:space="preserve">із родів </w:t>
      </w:r>
      <w:r w:rsidR="00BB1EF0">
        <w:rPr>
          <w:sz w:val="28"/>
          <w:lang w:val="en-US"/>
        </w:rPr>
        <w:t>Helmintosporium</w:t>
      </w:r>
      <w:r w:rsidR="00BB1EF0">
        <w:rPr>
          <w:sz w:val="28"/>
        </w:rPr>
        <w:t>,</w:t>
      </w:r>
      <w:r w:rsidR="00BB1EF0" w:rsidRPr="00AA6ACB">
        <w:rPr>
          <w:sz w:val="28"/>
        </w:rPr>
        <w:t xml:space="preserve"> </w:t>
      </w:r>
      <w:r>
        <w:rPr>
          <w:sz w:val="28"/>
          <w:lang w:val="en-US"/>
        </w:rPr>
        <w:t>Fusarium</w:t>
      </w:r>
      <w:r w:rsidR="00BB1EF0">
        <w:rPr>
          <w:sz w:val="28"/>
        </w:rPr>
        <w:t>,</w:t>
      </w:r>
      <w:r w:rsidRPr="00AA3DE8">
        <w:rPr>
          <w:sz w:val="28"/>
        </w:rPr>
        <w:t xml:space="preserve"> </w:t>
      </w:r>
      <w:r>
        <w:rPr>
          <w:sz w:val="28"/>
          <w:lang w:val="en-US"/>
        </w:rPr>
        <w:t>Alternaria</w:t>
      </w:r>
      <w:r w:rsidR="00BB1EF0">
        <w:rPr>
          <w:sz w:val="28"/>
        </w:rPr>
        <w:t xml:space="preserve"> є мікроскопічними грибами</w:t>
      </w:r>
      <w:r w:rsidRPr="00AA3DE8">
        <w:rPr>
          <w:sz w:val="28"/>
        </w:rPr>
        <w:t xml:space="preserve"> </w:t>
      </w:r>
      <w:r w:rsidR="00BB1EF0" w:rsidRPr="00AA3DE8">
        <w:rPr>
          <w:sz w:val="28"/>
        </w:rPr>
        <w:t xml:space="preserve">порядку гіфоміцети </w:t>
      </w:r>
      <w:r w:rsidRPr="00AA3DE8">
        <w:rPr>
          <w:sz w:val="28"/>
        </w:rPr>
        <w:t xml:space="preserve">класу дейтероміцети. </w:t>
      </w:r>
      <w:r w:rsidR="00BB1EF0">
        <w:rPr>
          <w:sz w:val="28"/>
        </w:rPr>
        <w:t xml:space="preserve">У зв’язку з цим, </w:t>
      </w:r>
      <w:r>
        <w:rPr>
          <w:sz w:val="28"/>
        </w:rPr>
        <w:t>біологі</w:t>
      </w:r>
      <w:r w:rsidR="00BB1EF0">
        <w:rPr>
          <w:sz w:val="28"/>
        </w:rPr>
        <w:t>чні особливості</w:t>
      </w:r>
      <w:r>
        <w:rPr>
          <w:sz w:val="28"/>
        </w:rPr>
        <w:t xml:space="preserve"> </w:t>
      </w:r>
      <w:r w:rsidR="00BB1EF0">
        <w:rPr>
          <w:sz w:val="28"/>
        </w:rPr>
        <w:lastRenderedPageBreak/>
        <w:t>таких мікроміцетів</w:t>
      </w:r>
      <w:r>
        <w:rPr>
          <w:sz w:val="28"/>
        </w:rPr>
        <w:t xml:space="preserve"> </w:t>
      </w:r>
      <w:r w:rsidR="00BB1EF0">
        <w:rPr>
          <w:sz w:val="28"/>
        </w:rPr>
        <w:t>подібні</w:t>
      </w:r>
      <w:r>
        <w:rPr>
          <w:sz w:val="28"/>
        </w:rPr>
        <w:t xml:space="preserve">, </w:t>
      </w:r>
      <w:r w:rsidR="00BB1EF0">
        <w:rPr>
          <w:sz w:val="28"/>
        </w:rPr>
        <w:t xml:space="preserve">але </w:t>
      </w:r>
      <w:r>
        <w:rPr>
          <w:sz w:val="28"/>
        </w:rPr>
        <w:t>кож</w:t>
      </w:r>
      <w:r w:rsidR="00BB1EF0">
        <w:rPr>
          <w:sz w:val="28"/>
        </w:rPr>
        <w:t xml:space="preserve">ен вид характеризується певними </w:t>
      </w:r>
      <w:r w:rsidR="00BB1EF0" w:rsidRPr="00BB1EF0">
        <w:rPr>
          <w:sz w:val="28"/>
        </w:rPr>
        <w:t xml:space="preserve">відміннотями </w:t>
      </w:r>
      <w:r w:rsidR="00BB1EF0" w:rsidRPr="00BB1EF0">
        <w:rPr>
          <w:rFonts w:ascii="Times New Roman CYR" w:hAnsi="Times New Roman CYR"/>
          <w:sz w:val="28"/>
        </w:rPr>
        <w:t>[12–14].</w:t>
      </w:r>
    </w:p>
    <w:p w:rsidR="00B001E2" w:rsidRPr="002A0D2E" w:rsidRDefault="00BB1EF0" w:rsidP="00890869">
      <w:pPr>
        <w:spacing w:line="360" w:lineRule="auto"/>
        <w:ind w:firstLine="540"/>
        <w:jc w:val="both"/>
        <w:rPr>
          <w:rFonts w:ascii="Times New Roman CYR" w:hAnsi="Times New Roman CYR"/>
          <w:sz w:val="28"/>
        </w:rPr>
      </w:pPr>
      <w:r w:rsidRPr="002A0D2E">
        <w:rPr>
          <w:rFonts w:ascii="Times New Roman CYR" w:hAnsi="Times New Roman CYR"/>
          <w:sz w:val="28"/>
        </w:rPr>
        <w:t>У</w:t>
      </w:r>
      <w:r w:rsidR="00B001E2" w:rsidRPr="002A0D2E">
        <w:rPr>
          <w:rFonts w:ascii="Times New Roman CYR" w:hAnsi="Times New Roman CYR"/>
          <w:sz w:val="28"/>
        </w:rPr>
        <w:t xml:space="preserve">раженість насіння </w:t>
      </w:r>
      <w:r w:rsidRPr="002A0D2E">
        <w:rPr>
          <w:rFonts w:ascii="Times New Roman CYR" w:hAnsi="Times New Roman CYR"/>
          <w:sz w:val="28"/>
        </w:rPr>
        <w:t>зернових культур</w:t>
      </w:r>
      <w:r w:rsidR="00B001E2" w:rsidRPr="002A0D2E">
        <w:rPr>
          <w:rFonts w:ascii="Times New Roman CYR" w:hAnsi="Times New Roman CYR"/>
          <w:sz w:val="28"/>
        </w:rPr>
        <w:t xml:space="preserve"> </w:t>
      </w:r>
      <w:r w:rsidRPr="002A0D2E">
        <w:rPr>
          <w:rFonts w:ascii="Times New Roman CYR" w:hAnsi="Times New Roman CYR"/>
          <w:sz w:val="28"/>
        </w:rPr>
        <w:t>мікроміцетами</w:t>
      </w:r>
      <w:r w:rsidR="00B001E2" w:rsidRPr="002A0D2E">
        <w:rPr>
          <w:rFonts w:ascii="Times New Roman CYR" w:hAnsi="Times New Roman CYR"/>
          <w:sz w:val="28"/>
        </w:rPr>
        <w:t xml:space="preserve"> </w:t>
      </w:r>
      <w:r w:rsidRPr="002A0D2E">
        <w:rPr>
          <w:rFonts w:ascii="Times New Roman CYR" w:hAnsi="Times New Roman CYR"/>
          <w:sz w:val="28"/>
        </w:rPr>
        <w:t xml:space="preserve">в останні роки суттєво змінюється залежно від </w:t>
      </w:r>
      <w:r w:rsidR="002A0D2E" w:rsidRPr="002A0D2E">
        <w:rPr>
          <w:rFonts w:ascii="Times New Roman CYR" w:hAnsi="Times New Roman CYR"/>
          <w:sz w:val="28"/>
        </w:rPr>
        <w:t>низки абіотичних, біотичних та антропогенних чинників,</w:t>
      </w:r>
      <w:r w:rsidR="00B001E2" w:rsidRPr="002A0D2E">
        <w:rPr>
          <w:rFonts w:ascii="Times New Roman CYR" w:hAnsi="Times New Roman CYR"/>
          <w:sz w:val="28"/>
        </w:rPr>
        <w:t xml:space="preserve"> що </w:t>
      </w:r>
      <w:r w:rsidR="002A0D2E" w:rsidRPr="002A0D2E">
        <w:rPr>
          <w:rFonts w:ascii="Times New Roman CYR" w:hAnsi="Times New Roman CYR"/>
          <w:sz w:val="28"/>
        </w:rPr>
        <w:t>в свою чергу знижує</w:t>
      </w:r>
      <w:r w:rsidRPr="002A0D2E">
        <w:rPr>
          <w:rFonts w:ascii="Times New Roman CYR" w:hAnsi="Times New Roman CYR"/>
          <w:sz w:val="28"/>
        </w:rPr>
        <w:t xml:space="preserve"> схожість насіння [1</w:t>
      </w:r>
      <w:r w:rsidR="002A0D2E" w:rsidRPr="002A0D2E">
        <w:rPr>
          <w:rFonts w:ascii="Times New Roman CYR" w:hAnsi="Times New Roman CYR"/>
          <w:sz w:val="28"/>
        </w:rPr>
        <w:t>5</w:t>
      </w:r>
      <w:r w:rsidRPr="002A0D2E">
        <w:rPr>
          <w:rFonts w:ascii="Times New Roman CYR" w:hAnsi="Times New Roman CYR"/>
          <w:sz w:val="28"/>
        </w:rPr>
        <w:t>–1</w:t>
      </w:r>
      <w:r w:rsidR="002A0D2E" w:rsidRPr="002A0D2E">
        <w:rPr>
          <w:rFonts w:ascii="Times New Roman CYR" w:hAnsi="Times New Roman CYR"/>
          <w:sz w:val="28"/>
        </w:rPr>
        <w:t>6</w:t>
      </w:r>
      <w:r w:rsidRPr="002A0D2E">
        <w:rPr>
          <w:rFonts w:ascii="Times New Roman CYR" w:hAnsi="Times New Roman CYR"/>
          <w:sz w:val="28"/>
        </w:rPr>
        <w:t>].</w:t>
      </w:r>
    </w:p>
    <w:p w:rsidR="00B001E2" w:rsidRDefault="00B001E2" w:rsidP="00890869">
      <w:pPr>
        <w:spacing w:line="360" w:lineRule="auto"/>
        <w:ind w:firstLine="540"/>
        <w:jc w:val="both"/>
        <w:rPr>
          <w:sz w:val="28"/>
        </w:rPr>
      </w:pPr>
      <w:r w:rsidRPr="003547CC">
        <w:rPr>
          <w:rFonts w:ascii="Times New Roman CYR" w:hAnsi="Times New Roman CYR"/>
          <w:sz w:val="28"/>
        </w:rPr>
        <w:t>Чорний зародок насіння</w:t>
      </w:r>
      <w:r w:rsidR="003547CC" w:rsidRPr="00AA6ACB">
        <w:rPr>
          <w:rFonts w:ascii="Times New Roman CYR" w:hAnsi="Times New Roman CYR"/>
          <w:sz w:val="28"/>
        </w:rPr>
        <w:t xml:space="preserve"> </w:t>
      </w:r>
      <w:r w:rsidRPr="003547CC">
        <w:rPr>
          <w:rFonts w:ascii="Times New Roman CYR" w:hAnsi="Times New Roman CYR"/>
          <w:sz w:val="28"/>
        </w:rPr>
        <w:t xml:space="preserve">– </w:t>
      </w:r>
      <w:r w:rsidR="003547CC" w:rsidRPr="00AA6ACB">
        <w:rPr>
          <w:rFonts w:ascii="Times New Roman CYR" w:hAnsi="Times New Roman CYR"/>
          <w:sz w:val="28"/>
        </w:rPr>
        <w:t>це</w:t>
      </w:r>
      <w:r w:rsidRPr="003547CC">
        <w:rPr>
          <w:rFonts w:ascii="Times New Roman CYR" w:hAnsi="Times New Roman CYR"/>
          <w:sz w:val="28"/>
        </w:rPr>
        <w:t xml:space="preserve"> хвороба, </w:t>
      </w:r>
      <w:r w:rsidR="003547CC" w:rsidRPr="00AA6ACB">
        <w:rPr>
          <w:rFonts w:ascii="Times New Roman CYR" w:hAnsi="Times New Roman CYR"/>
          <w:sz w:val="28"/>
        </w:rPr>
        <w:t>що виклака</w:t>
      </w:r>
      <w:r w:rsidR="00C95A41" w:rsidRPr="00AA6ACB">
        <w:rPr>
          <w:rFonts w:ascii="Times New Roman CYR" w:hAnsi="Times New Roman CYR"/>
          <w:sz w:val="28"/>
        </w:rPr>
        <w:t>є</w:t>
      </w:r>
      <w:r w:rsidR="003547CC" w:rsidRPr="00AA6ACB">
        <w:rPr>
          <w:rFonts w:ascii="Times New Roman CYR" w:hAnsi="Times New Roman CYR"/>
          <w:sz w:val="28"/>
        </w:rPr>
        <w:t xml:space="preserve">ться </w:t>
      </w:r>
      <w:r w:rsidRPr="003547CC">
        <w:rPr>
          <w:rFonts w:ascii="Times New Roman CYR" w:hAnsi="Times New Roman CYR"/>
          <w:sz w:val="28"/>
        </w:rPr>
        <w:t>гриб</w:t>
      </w:r>
      <w:r w:rsidR="003547CC" w:rsidRPr="00AA6ACB">
        <w:rPr>
          <w:rFonts w:ascii="Times New Roman CYR" w:hAnsi="Times New Roman CYR"/>
          <w:sz w:val="28"/>
        </w:rPr>
        <w:t>ами</w:t>
      </w:r>
      <w:r w:rsidRPr="003547CC">
        <w:rPr>
          <w:rFonts w:ascii="Times New Roman CYR" w:hAnsi="Times New Roman CYR"/>
          <w:sz w:val="28"/>
        </w:rPr>
        <w:t xml:space="preserve"> </w:t>
      </w:r>
      <w:r w:rsidRPr="003547CC">
        <w:rPr>
          <w:rFonts w:ascii="Times New Roman CYR" w:hAnsi="Times New Roman CYR"/>
          <w:sz w:val="28"/>
          <w:lang w:val="en-US"/>
        </w:rPr>
        <w:t>Alternaria</w:t>
      </w:r>
      <w:r w:rsidRPr="003547CC">
        <w:rPr>
          <w:rFonts w:ascii="Times New Roman CYR" w:hAnsi="Times New Roman CYR"/>
          <w:sz w:val="28"/>
        </w:rPr>
        <w:t xml:space="preserve"> </w:t>
      </w:r>
      <w:r w:rsidRPr="003547CC">
        <w:rPr>
          <w:rFonts w:ascii="Times New Roman CYR" w:hAnsi="Times New Roman CYR"/>
          <w:sz w:val="28"/>
          <w:lang w:val="en-US"/>
        </w:rPr>
        <w:t>alternata</w:t>
      </w:r>
      <w:r w:rsidRPr="003547CC">
        <w:rPr>
          <w:rFonts w:ascii="Times New Roman CYR" w:hAnsi="Times New Roman CYR"/>
          <w:sz w:val="28"/>
        </w:rPr>
        <w:t xml:space="preserve"> </w:t>
      </w:r>
      <w:r w:rsidR="003547CC" w:rsidRPr="003547CC">
        <w:rPr>
          <w:rFonts w:ascii="Times New Roman CYR" w:hAnsi="Times New Roman CYR"/>
          <w:sz w:val="28"/>
        </w:rPr>
        <w:t xml:space="preserve">і </w:t>
      </w:r>
      <w:r w:rsidR="00AA6ACB">
        <w:rPr>
          <w:rFonts w:ascii="Times New Roman CYR" w:hAnsi="Times New Roman CYR"/>
          <w:sz w:val="28"/>
          <w:lang w:val="en-US"/>
        </w:rPr>
        <w:t>Bipolaris</w:t>
      </w:r>
      <w:r w:rsidRPr="003547CC">
        <w:rPr>
          <w:rFonts w:ascii="Times New Roman CYR" w:hAnsi="Times New Roman CYR"/>
          <w:sz w:val="28"/>
        </w:rPr>
        <w:t xml:space="preserve"> </w:t>
      </w:r>
      <w:r w:rsidRPr="003547CC">
        <w:rPr>
          <w:rFonts w:ascii="Times New Roman CYR" w:hAnsi="Times New Roman CYR"/>
          <w:sz w:val="28"/>
          <w:lang w:val="en-US"/>
        </w:rPr>
        <w:t>sorokiniana</w:t>
      </w:r>
      <w:r w:rsidRPr="003547CC">
        <w:rPr>
          <w:rFonts w:ascii="Times New Roman CYR" w:hAnsi="Times New Roman CYR"/>
          <w:sz w:val="28"/>
        </w:rPr>
        <w:t xml:space="preserve"> (синоніум – </w:t>
      </w:r>
      <w:r w:rsidRPr="003547CC">
        <w:rPr>
          <w:sz w:val="28"/>
        </w:rPr>
        <w:t>Helmintosporum sativum)</w:t>
      </w:r>
      <w:r w:rsidR="00570A50">
        <w:rPr>
          <w:sz w:val="28"/>
        </w:rPr>
        <w:t xml:space="preserve"> </w:t>
      </w:r>
      <w:r w:rsidR="00570A50" w:rsidRPr="003547CC">
        <w:rPr>
          <w:rFonts w:ascii="Times New Roman CYR" w:hAnsi="Times New Roman CYR"/>
          <w:sz w:val="28"/>
        </w:rPr>
        <w:t>[</w:t>
      </w:r>
      <w:r w:rsidR="00570A50">
        <w:rPr>
          <w:rFonts w:ascii="Times New Roman CYR" w:hAnsi="Times New Roman CYR"/>
          <w:sz w:val="28"/>
        </w:rPr>
        <w:t>17–19</w:t>
      </w:r>
      <w:r w:rsidR="00570A50" w:rsidRPr="003547CC">
        <w:rPr>
          <w:rFonts w:ascii="Times New Roman CYR" w:hAnsi="Times New Roman CYR"/>
          <w:sz w:val="28"/>
        </w:rPr>
        <w:t>]</w:t>
      </w:r>
      <w:r w:rsidRPr="003547CC">
        <w:rPr>
          <w:sz w:val="28"/>
        </w:rPr>
        <w:t>. Патоген</w:t>
      </w:r>
      <w:r w:rsidR="003547CC" w:rsidRPr="00AA6ACB">
        <w:rPr>
          <w:sz w:val="28"/>
        </w:rPr>
        <w:t xml:space="preserve"> у період вегетації</w:t>
      </w:r>
      <w:r w:rsidRPr="003547CC">
        <w:rPr>
          <w:sz w:val="28"/>
        </w:rPr>
        <w:t xml:space="preserve"> викликає загибель </w:t>
      </w:r>
      <w:r w:rsidR="003547CC" w:rsidRPr="003547CC">
        <w:rPr>
          <w:sz w:val="28"/>
        </w:rPr>
        <w:t>молодих п</w:t>
      </w:r>
      <w:r w:rsidRPr="003547CC">
        <w:rPr>
          <w:sz w:val="28"/>
        </w:rPr>
        <w:t xml:space="preserve">роростків і сходів, </w:t>
      </w:r>
      <w:r w:rsidR="003547CC" w:rsidRPr="003547CC">
        <w:rPr>
          <w:sz w:val="28"/>
        </w:rPr>
        <w:t>зниж</w:t>
      </w:r>
      <w:r w:rsidR="003547CC">
        <w:rPr>
          <w:sz w:val="28"/>
        </w:rPr>
        <w:t>ує</w:t>
      </w:r>
      <w:r w:rsidR="003547CC" w:rsidRPr="003547CC">
        <w:rPr>
          <w:sz w:val="28"/>
        </w:rPr>
        <w:t xml:space="preserve"> загальн</w:t>
      </w:r>
      <w:r w:rsidR="003547CC">
        <w:rPr>
          <w:sz w:val="28"/>
        </w:rPr>
        <w:t>у</w:t>
      </w:r>
      <w:r w:rsidR="003547CC" w:rsidRPr="003547CC">
        <w:rPr>
          <w:sz w:val="28"/>
        </w:rPr>
        <w:t xml:space="preserve"> і продуктивн</w:t>
      </w:r>
      <w:r w:rsidR="003547CC">
        <w:rPr>
          <w:sz w:val="28"/>
        </w:rPr>
        <w:t>у</w:t>
      </w:r>
      <w:r w:rsidR="003547CC" w:rsidRPr="003547CC">
        <w:rPr>
          <w:sz w:val="28"/>
        </w:rPr>
        <w:t xml:space="preserve"> кущист</w:t>
      </w:r>
      <w:r w:rsidR="003547CC">
        <w:rPr>
          <w:sz w:val="28"/>
        </w:rPr>
        <w:t>і</w:t>
      </w:r>
      <w:r w:rsidR="003547CC" w:rsidRPr="003547CC">
        <w:rPr>
          <w:sz w:val="28"/>
        </w:rPr>
        <w:t>ст</w:t>
      </w:r>
      <w:r w:rsidR="003547CC">
        <w:rPr>
          <w:sz w:val="28"/>
        </w:rPr>
        <w:t>ь</w:t>
      </w:r>
      <w:r w:rsidR="003547CC" w:rsidRPr="003547CC">
        <w:rPr>
          <w:sz w:val="28"/>
        </w:rPr>
        <w:t xml:space="preserve">, </w:t>
      </w:r>
      <w:r w:rsidR="003547CC">
        <w:rPr>
          <w:sz w:val="28"/>
        </w:rPr>
        <w:t xml:space="preserve">а також спричиняє </w:t>
      </w:r>
      <w:r w:rsidRPr="003547CC">
        <w:rPr>
          <w:sz w:val="28"/>
        </w:rPr>
        <w:t xml:space="preserve">низькорослість рослин, щуплість зерна, </w:t>
      </w:r>
      <w:r w:rsidR="003547CC">
        <w:rPr>
          <w:sz w:val="28"/>
        </w:rPr>
        <w:t>погіршуючи</w:t>
      </w:r>
      <w:r w:rsidRPr="003547CC">
        <w:rPr>
          <w:sz w:val="28"/>
        </w:rPr>
        <w:t xml:space="preserve"> посівні і технологічні </w:t>
      </w:r>
      <w:r w:rsidR="003547CC">
        <w:rPr>
          <w:sz w:val="28"/>
        </w:rPr>
        <w:t>якості</w:t>
      </w:r>
      <w:r w:rsidRPr="003547CC">
        <w:rPr>
          <w:sz w:val="28"/>
        </w:rPr>
        <w:t xml:space="preserve"> </w:t>
      </w:r>
      <w:r w:rsidR="003547CC">
        <w:rPr>
          <w:sz w:val="28"/>
        </w:rPr>
        <w:t>насіння</w:t>
      </w:r>
      <w:r w:rsidRPr="003547CC">
        <w:rPr>
          <w:sz w:val="28"/>
        </w:rPr>
        <w:t xml:space="preserve"> </w:t>
      </w:r>
      <w:r w:rsidRPr="003547CC">
        <w:rPr>
          <w:rFonts w:ascii="Times New Roman CYR" w:hAnsi="Times New Roman CYR"/>
          <w:sz w:val="28"/>
        </w:rPr>
        <w:t>[</w:t>
      </w:r>
      <w:r w:rsidR="00570A50">
        <w:rPr>
          <w:rFonts w:ascii="Times New Roman CYR" w:hAnsi="Times New Roman CYR"/>
          <w:sz w:val="28"/>
        </w:rPr>
        <w:t>20, 21</w:t>
      </w:r>
      <w:r w:rsidRPr="003547CC">
        <w:rPr>
          <w:rFonts w:ascii="Times New Roman CYR" w:hAnsi="Times New Roman CYR"/>
          <w:sz w:val="28"/>
        </w:rPr>
        <w:t>].</w:t>
      </w:r>
      <w:r>
        <w:rPr>
          <w:rFonts w:ascii="Times New Roman CYR" w:hAnsi="Times New Roman CYR"/>
          <w:sz w:val="28"/>
        </w:rPr>
        <w:t xml:space="preserve"> </w:t>
      </w:r>
    </w:p>
    <w:p w:rsidR="00B001E2" w:rsidRDefault="00570A50" w:rsidP="00890869">
      <w:pPr>
        <w:spacing w:line="360" w:lineRule="auto"/>
        <w:ind w:firstLine="540"/>
        <w:jc w:val="both"/>
        <w:rPr>
          <w:rFonts w:ascii="Times New Roman CYR" w:hAnsi="Times New Roman CYR"/>
          <w:sz w:val="28"/>
        </w:rPr>
      </w:pPr>
      <w:r>
        <w:rPr>
          <w:sz w:val="28"/>
        </w:rPr>
        <w:t>Одним із з</w:t>
      </w:r>
      <w:r w:rsidR="00B001E2" w:rsidRPr="00B037A7">
        <w:rPr>
          <w:sz w:val="28"/>
        </w:rPr>
        <w:t>будник</w:t>
      </w:r>
      <w:r>
        <w:rPr>
          <w:sz w:val="28"/>
        </w:rPr>
        <w:t>ів</w:t>
      </w:r>
      <w:r w:rsidR="00B001E2" w:rsidRPr="00B037A7">
        <w:rPr>
          <w:sz w:val="28"/>
        </w:rPr>
        <w:t xml:space="preserve"> гельмінтоспоріозного “чорного зародка” </w:t>
      </w:r>
      <w:r>
        <w:rPr>
          <w:sz w:val="28"/>
        </w:rPr>
        <w:t>є</w:t>
      </w:r>
      <w:r w:rsidR="00B001E2" w:rsidRPr="00B037A7">
        <w:rPr>
          <w:sz w:val="28"/>
        </w:rPr>
        <w:t xml:space="preserve"> </w:t>
      </w:r>
      <w:r w:rsidR="00AA6ACB">
        <w:rPr>
          <w:rFonts w:ascii="Times New Roman CYR" w:hAnsi="Times New Roman CYR"/>
          <w:sz w:val="28"/>
          <w:lang w:val="en-US"/>
        </w:rPr>
        <w:t>Bipolaris</w:t>
      </w:r>
      <w:r w:rsidR="00AA6ACB" w:rsidRPr="003547CC">
        <w:rPr>
          <w:rFonts w:ascii="Times New Roman CYR" w:hAnsi="Times New Roman CYR"/>
          <w:sz w:val="28"/>
        </w:rPr>
        <w:t xml:space="preserve"> </w:t>
      </w:r>
      <w:r w:rsidR="00B001E2" w:rsidRPr="00B037A7">
        <w:rPr>
          <w:rFonts w:ascii="Times New Roman CYR" w:hAnsi="Times New Roman CYR"/>
          <w:sz w:val="28"/>
          <w:lang w:val="en-US"/>
        </w:rPr>
        <w:t>sorokiniana</w:t>
      </w:r>
      <w:r>
        <w:rPr>
          <w:rFonts w:ascii="Times New Roman CYR" w:hAnsi="Times New Roman CYR"/>
          <w:sz w:val="28"/>
        </w:rPr>
        <w:t xml:space="preserve">. </w:t>
      </w:r>
      <w:r w:rsidR="00B001E2">
        <w:rPr>
          <w:sz w:val="28"/>
        </w:rPr>
        <w:t>Вид</w:t>
      </w:r>
      <w:r w:rsidR="00B001E2"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</w:rPr>
        <w:t xml:space="preserve">мікроміцету </w:t>
      </w:r>
      <w:r w:rsidR="00AA6ACB">
        <w:rPr>
          <w:rFonts w:ascii="Times New Roman CYR" w:hAnsi="Times New Roman CYR"/>
          <w:sz w:val="28"/>
          <w:lang w:val="en-US"/>
        </w:rPr>
        <w:t>Bipolaris</w:t>
      </w:r>
      <w:r w:rsidR="00AA6ACB" w:rsidRPr="003547CC">
        <w:rPr>
          <w:rFonts w:ascii="Times New Roman CYR" w:hAnsi="Times New Roman CYR"/>
          <w:sz w:val="28"/>
        </w:rPr>
        <w:t xml:space="preserve"> </w:t>
      </w:r>
      <w:r w:rsidR="00B001E2" w:rsidRPr="00B037A7">
        <w:rPr>
          <w:rFonts w:ascii="Times New Roman CYR" w:hAnsi="Times New Roman CYR"/>
          <w:sz w:val="28"/>
          <w:lang w:val="en-US"/>
        </w:rPr>
        <w:t>sorokiniana</w:t>
      </w:r>
      <w:r w:rsidR="00B001E2" w:rsidRPr="00C236A0">
        <w:rPr>
          <w:rFonts w:ascii="Times New Roman CYR" w:hAnsi="Times New Roman CYR"/>
          <w:sz w:val="28"/>
        </w:rPr>
        <w:t xml:space="preserve"> </w:t>
      </w:r>
      <w:r>
        <w:rPr>
          <w:rFonts w:ascii="Times New Roman CYR" w:hAnsi="Times New Roman CYR"/>
          <w:sz w:val="28"/>
        </w:rPr>
        <w:t xml:space="preserve">був </w:t>
      </w:r>
      <w:r w:rsidR="00B001E2">
        <w:rPr>
          <w:rFonts w:ascii="Times New Roman CYR" w:hAnsi="Times New Roman CYR"/>
          <w:sz w:val="28"/>
        </w:rPr>
        <w:t>вперше зареєстрований на зернових</w:t>
      </w:r>
      <w:r>
        <w:rPr>
          <w:rFonts w:ascii="Times New Roman CYR" w:hAnsi="Times New Roman CYR"/>
          <w:sz w:val="28"/>
        </w:rPr>
        <w:t xml:space="preserve"> колосових у</w:t>
      </w:r>
      <w:r w:rsidR="00B001E2" w:rsidRPr="00C236A0">
        <w:rPr>
          <w:rFonts w:ascii="Times New Roman CYR" w:hAnsi="Times New Roman CYR"/>
          <w:sz w:val="28"/>
        </w:rPr>
        <w:t xml:space="preserve"> 1890 році і </w:t>
      </w:r>
      <w:r>
        <w:rPr>
          <w:rFonts w:ascii="Times New Roman CYR" w:hAnsi="Times New Roman CYR"/>
          <w:sz w:val="28"/>
        </w:rPr>
        <w:t>охарактеризовани у</w:t>
      </w:r>
      <w:r w:rsidR="00B001E2" w:rsidRPr="00C236A0">
        <w:rPr>
          <w:rFonts w:ascii="Times New Roman CYR" w:hAnsi="Times New Roman CYR"/>
          <w:sz w:val="28"/>
        </w:rPr>
        <w:t xml:space="preserve"> 1891 р</w:t>
      </w:r>
      <w:r>
        <w:rPr>
          <w:rFonts w:ascii="Times New Roman CYR" w:hAnsi="Times New Roman CYR"/>
          <w:sz w:val="28"/>
        </w:rPr>
        <w:t>оці.</w:t>
      </w:r>
      <w:r w:rsidR="00B001E2" w:rsidRPr="00C236A0">
        <w:rPr>
          <w:rFonts w:ascii="Times New Roman CYR" w:hAnsi="Times New Roman CYR"/>
          <w:sz w:val="28"/>
        </w:rPr>
        <w:t xml:space="preserve"> </w:t>
      </w:r>
      <w:r w:rsidR="00B001E2">
        <w:rPr>
          <w:rFonts w:ascii="Times New Roman CYR" w:hAnsi="Times New Roman CYR"/>
          <w:sz w:val="28"/>
        </w:rPr>
        <w:t>Б</w:t>
      </w:r>
      <w:r>
        <w:rPr>
          <w:rFonts w:ascii="Times New Roman CYR" w:hAnsi="Times New Roman CYR"/>
          <w:sz w:val="28"/>
        </w:rPr>
        <w:t xml:space="preserve">ільшість </w:t>
      </w:r>
      <w:r w:rsidR="00B001E2">
        <w:rPr>
          <w:rFonts w:ascii="Times New Roman CYR" w:hAnsi="Times New Roman CYR"/>
          <w:sz w:val="28"/>
        </w:rPr>
        <w:t>автор</w:t>
      </w:r>
      <w:r>
        <w:rPr>
          <w:rFonts w:ascii="Times New Roman CYR" w:hAnsi="Times New Roman CYR"/>
          <w:sz w:val="28"/>
        </w:rPr>
        <w:t>ів</w:t>
      </w:r>
      <w:r w:rsidR="00B001E2">
        <w:rPr>
          <w:rFonts w:ascii="Times New Roman CYR" w:hAnsi="Times New Roman CYR"/>
          <w:sz w:val="28"/>
        </w:rPr>
        <w:t xml:space="preserve"> довед</w:t>
      </w:r>
      <w:r>
        <w:rPr>
          <w:rFonts w:ascii="Times New Roman CYR" w:hAnsi="Times New Roman CYR"/>
          <w:sz w:val="28"/>
        </w:rPr>
        <w:t>ять</w:t>
      </w:r>
      <w:r w:rsidR="00B001E2">
        <w:rPr>
          <w:rFonts w:ascii="Times New Roman CYR" w:hAnsi="Times New Roman CYR"/>
          <w:sz w:val="28"/>
        </w:rPr>
        <w:t xml:space="preserve"> шкідливість</w:t>
      </w:r>
      <w:r>
        <w:rPr>
          <w:rFonts w:ascii="Times New Roman CYR" w:hAnsi="Times New Roman CYR"/>
          <w:sz w:val="28"/>
        </w:rPr>
        <w:t xml:space="preserve"> зазначеного</w:t>
      </w:r>
      <w:r w:rsidR="00B001E2">
        <w:rPr>
          <w:rFonts w:ascii="Times New Roman CYR" w:hAnsi="Times New Roman CYR"/>
          <w:sz w:val="28"/>
        </w:rPr>
        <w:t xml:space="preserve"> виду. </w:t>
      </w:r>
      <w:r w:rsidR="0011129C">
        <w:rPr>
          <w:rFonts w:ascii="Times New Roman CYR" w:hAnsi="Times New Roman CYR"/>
          <w:sz w:val="28"/>
        </w:rPr>
        <w:t>Окрім того досить повно</w:t>
      </w:r>
      <w:r w:rsidR="00B001E2">
        <w:rPr>
          <w:rFonts w:ascii="Times New Roman CYR" w:hAnsi="Times New Roman CYR"/>
          <w:sz w:val="28"/>
        </w:rPr>
        <w:t xml:space="preserve"> він описаний</w:t>
      </w:r>
      <w:r w:rsidR="0011129C">
        <w:rPr>
          <w:rFonts w:ascii="Times New Roman CYR" w:hAnsi="Times New Roman CYR"/>
          <w:sz w:val="28"/>
        </w:rPr>
        <w:t>,</w:t>
      </w:r>
      <w:r w:rsidR="00B001E2">
        <w:rPr>
          <w:rFonts w:ascii="Times New Roman CYR" w:hAnsi="Times New Roman CYR"/>
          <w:sz w:val="28"/>
        </w:rPr>
        <w:t xml:space="preserve"> </w:t>
      </w:r>
      <w:r w:rsidR="0011129C">
        <w:rPr>
          <w:rFonts w:ascii="Times New Roman CYR" w:hAnsi="Times New Roman CYR"/>
          <w:sz w:val="28"/>
        </w:rPr>
        <w:t xml:space="preserve">як збудник кореневих гнилей </w:t>
      </w:r>
      <w:r w:rsidR="00B001E2">
        <w:rPr>
          <w:rFonts w:ascii="Times New Roman CYR" w:hAnsi="Times New Roman CYR"/>
          <w:sz w:val="28"/>
        </w:rPr>
        <w:t>ячменю [</w:t>
      </w:r>
      <w:r w:rsidR="0011129C">
        <w:rPr>
          <w:rFonts w:ascii="Times New Roman CYR" w:hAnsi="Times New Roman CYR"/>
          <w:sz w:val="28"/>
        </w:rPr>
        <w:t>22, 23</w:t>
      </w:r>
      <w:r w:rsidR="00B001E2">
        <w:rPr>
          <w:rFonts w:ascii="Times New Roman CYR" w:hAnsi="Times New Roman CYR"/>
          <w:sz w:val="28"/>
        </w:rPr>
        <w:t>].</w:t>
      </w:r>
    </w:p>
    <w:p w:rsidR="00C95A41" w:rsidRDefault="00C95A41" w:rsidP="00890869">
      <w:pPr>
        <w:shd w:val="clear" w:color="auto" w:fill="FFFFFF"/>
        <w:spacing w:line="360" w:lineRule="auto"/>
        <w:ind w:right="29" w:firstLine="540"/>
        <w:jc w:val="both"/>
      </w:pPr>
      <w:r>
        <w:rPr>
          <w:color w:val="000000"/>
          <w:spacing w:val="1"/>
          <w:sz w:val="28"/>
          <w:szCs w:val="28"/>
        </w:rPr>
        <w:t>Гельмінтоспоріози є одними із найбільш поширених хвороб зернових кльутр. Досліджено, що прояв і шкідливість гельмінтоспоріозів значно залежить від метеорологічних показників і умов зростання. Так, у</w:t>
      </w:r>
      <w:r>
        <w:rPr>
          <w:color w:val="000000"/>
          <w:spacing w:val="3"/>
          <w:sz w:val="28"/>
          <w:szCs w:val="28"/>
        </w:rPr>
        <w:t xml:space="preserve"> зоні недостатнього або нестійкого зволоження розвиток насіннєвої інфекції спричиняє зрідження сходів та поширення кореневих </w:t>
      </w:r>
      <w:r w:rsidRPr="00876AF4">
        <w:rPr>
          <w:color w:val="000000"/>
          <w:spacing w:val="3"/>
          <w:sz w:val="28"/>
          <w:szCs w:val="28"/>
        </w:rPr>
        <w:t xml:space="preserve">гнилей, </w:t>
      </w:r>
      <w:r>
        <w:rPr>
          <w:color w:val="000000"/>
          <w:spacing w:val="3"/>
          <w:sz w:val="28"/>
          <w:szCs w:val="28"/>
        </w:rPr>
        <w:t xml:space="preserve">а </w:t>
      </w:r>
      <w:r w:rsidRPr="00876AF4">
        <w:rPr>
          <w:color w:val="000000"/>
          <w:spacing w:val="3"/>
          <w:sz w:val="28"/>
          <w:szCs w:val="28"/>
        </w:rPr>
        <w:t xml:space="preserve">в </w:t>
      </w:r>
      <w:r>
        <w:rPr>
          <w:color w:val="000000"/>
          <w:spacing w:val="3"/>
          <w:sz w:val="28"/>
          <w:szCs w:val="28"/>
        </w:rPr>
        <w:t xml:space="preserve">зоні </w:t>
      </w:r>
      <w:r>
        <w:rPr>
          <w:color w:val="000000"/>
          <w:spacing w:val="1"/>
          <w:sz w:val="28"/>
          <w:szCs w:val="28"/>
        </w:rPr>
        <w:t xml:space="preserve">надлишкової вологості призводить до ураження зерна </w:t>
      </w:r>
      <w:r>
        <w:rPr>
          <w:rFonts w:ascii="Times New Roman CYR" w:hAnsi="Times New Roman CYR"/>
          <w:sz w:val="28"/>
        </w:rPr>
        <w:t>[20].</w:t>
      </w:r>
    </w:p>
    <w:p w:rsidR="00C95A41" w:rsidRDefault="00C95A41" w:rsidP="00890869">
      <w:pPr>
        <w:shd w:val="clear" w:color="auto" w:fill="FFFFFF"/>
        <w:spacing w:line="360" w:lineRule="auto"/>
        <w:ind w:right="5" w:firstLine="540"/>
        <w:jc w:val="both"/>
      </w:pPr>
      <w:r>
        <w:rPr>
          <w:color w:val="000000"/>
          <w:spacing w:val="3"/>
          <w:sz w:val="28"/>
          <w:szCs w:val="28"/>
        </w:rPr>
        <w:t xml:space="preserve">Мікроміцети поширюються гриб впродовж вегетації рослин конідіями. </w:t>
      </w:r>
      <w:r w:rsidR="00AA6ACB">
        <w:rPr>
          <w:color w:val="000000"/>
          <w:spacing w:val="1"/>
          <w:sz w:val="28"/>
          <w:szCs w:val="28"/>
        </w:rPr>
        <w:t>Ступінь ураження інфекці</w:t>
      </w:r>
      <w:r>
        <w:rPr>
          <w:color w:val="000000"/>
          <w:spacing w:val="1"/>
          <w:sz w:val="28"/>
          <w:szCs w:val="28"/>
        </w:rPr>
        <w:t>є</w:t>
      </w:r>
      <w:r w:rsidR="00AA6ACB">
        <w:rPr>
          <w:color w:val="000000"/>
          <w:spacing w:val="1"/>
          <w:sz w:val="28"/>
          <w:szCs w:val="28"/>
        </w:rPr>
        <w:t>ю</w:t>
      </w:r>
      <w:r>
        <w:rPr>
          <w:color w:val="000000"/>
          <w:spacing w:val="1"/>
          <w:sz w:val="28"/>
          <w:szCs w:val="28"/>
        </w:rPr>
        <w:t xml:space="preserve"> у польових умовах залежить від </w:t>
      </w:r>
      <w:r w:rsidR="00AA6ACB">
        <w:rPr>
          <w:color w:val="000000"/>
          <w:spacing w:val="1"/>
          <w:sz w:val="28"/>
          <w:szCs w:val="28"/>
        </w:rPr>
        <w:t>деяких</w:t>
      </w:r>
      <w:r>
        <w:rPr>
          <w:color w:val="000000"/>
          <w:spacing w:val="1"/>
          <w:sz w:val="28"/>
          <w:szCs w:val="28"/>
        </w:rPr>
        <w:t xml:space="preserve"> факторів, </w:t>
      </w:r>
      <w:r w:rsidR="00AA6ACB">
        <w:rPr>
          <w:color w:val="000000"/>
          <w:spacing w:val="1"/>
          <w:sz w:val="28"/>
          <w:szCs w:val="28"/>
        </w:rPr>
        <w:t>переважаючими</w:t>
      </w:r>
      <w:r w:rsidR="00F520C0">
        <w:rPr>
          <w:color w:val="000000"/>
          <w:spacing w:val="1"/>
          <w:sz w:val="28"/>
          <w:szCs w:val="28"/>
        </w:rPr>
        <w:t xml:space="preserve"> з </w:t>
      </w:r>
      <w:r w:rsidR="00AA6ACB">
        <w:rPr>
          <w:color w:val="000000"/>
          <w:spacing w:val="1"/>
          <w:sz w:val="28"/>
          <w:szCs w:val="28"/>
        </w:rPr>
        <w:t>н</w:t>
      </w:r>
      <w:r w:rsidR="00F520C0">
        <w:rPr>
          <w:color w:val="000000"/>
          <w:spacing w:val="1"/>
          <w:sz w:val="28"/>
          <w:szCs w:val="28"/>
        </w:rPr>
        <w:t xml:space="preserve">их є </w:t>
      </w:r>
      <w:r w:rsidR="00AA6ACB">
        <w:rPr>
          <w:color w:val="000000"/>
          <w:sz w:val="28"/>
          <w:szCs w:val="28"/>
        </w:rPr>
        <w:t xml:space="preserve">вологість і </w:t>
      </w:r>
      <w:r>
        <w:rPr>
          <w:color w:val="000000"/>
          <w:sz w:val="28"/>
          <w:szCs w:val="28"/>
        </w:rPr>
        <w:t>температур</w:t>
      </w:r>
      <w:r w:rsidR="00F520C0">
        <w:rPr>
          <w:color w:val="000000"/>
          <w:sz w:val="28"/>
          <w:szCs w:val="28"/>
        </w:rPr>
        <w:t>а</w:t>
      </w:r>
      <w:r w:rsidR="00AA6AC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F520C0">
        <w:rPr>
          <w:color w:val="000000"/>
          <w:sz w:val="28"/>
          <w:szCs w:val="28"/>
        </w:rPr>
        <w:t>Збудники гельмінтоспоріозу</w:t>
      </w:r>
      <w:r>
        <w:rPr>
          <w:color w:val="000000"/>
          <w:sz w:val="28"/>
          <w:szCs w:val="28"/>
        </w:rPr>
        <w:t xml:space="preserve"> розвива</w:t>
      </w:r>
      <w:r w:rsidR="00F520C0">
        <w:rPr>
          <w:color w:val="000000"/>
          <w:sz w:val="28"/>
          <w:szCs w:val="28"/>
        </w:rPr>
        <w:t>ю</w:t>
      </w:r>
      <w:r>
        <w:rPr>
          <w:color w:val="000000"/>
          <w:sz w:val="28"/>
          <w:szCs w:val="28"/>
        </w:rPr>
        <w:t xml:space="preserve">ться </w:t>
      </w:r>
      <w:r w:rsidR="00F520C0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температур</w:t>
      </w:r>
      <w:r w:rsidR="00F520C0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6</w:t>
      </w:r>
      <w:r w:rsidR="00F520C0">
        <w:rPr>
          <w:color w:val="000000"/>
          <w:sz w:val="28"/>
          <w:szCs w:val="28"/>
        </w:rPr>
        <w:t>–37 градусів</w:t>
      </w:r>
      <w:r>
        <w:rPr>
          <w:color w:val="000000"/>
          <w:sz w:val="28"/>
          <w:szCs w:val="28"/>
        </w:rPr>
        <w:t xml:space="preserve">, а </w:t>
      </w:r>
      <w:r w:rsidR="00F520C0">
        <w:rPr>
          <w:color w:val="000000"/>
          <w:sz w:val="28"/>
          <w:szCs w:val="28"/>
        </w:rPr>
        <w:t>у</w:t>
      </w:r>
      <w:r>
        <w:rPr>
          <w:color w:val="000000"/>
          <w:sz w:val="28"/>
          <w:szCs w:val="28"/>
        </w:rPr>
        <w:t xml:space="preserve">раження </w:t>
      </w:r>
      <w:r w:rsidR="00F520C0">
        <w:rPr>
          <w:color w:val="000000"/>
          <w:sz w:val="28"/>
          <w:szCs w:val="28"/>
        </w:rPr>
        <w:t xml:space="preserve">ними </w:t>
      </w:r>
      <w:r>
        <w:rPr>
          <w:color w:val="000000"/>
          <w:sz w:val="28"/>
          <w:szCs w:val="28"/>
        </w:rPr>
        <w:t xml:space="preserve">рослин відбувається </w:t>
      </w:r>
      <w:r w:rsidR="00F520C0">
        <w:rPr>
          <w:color w:val="000000"/>
          <w:sz w:val="28"/>
          <w:szCs w:val="28"/>
        </w:rPr>
        <w:t>за температури</w:t>
      </w:r>
      <w:r>
        <w:rPr>
          <w:color w:val="000000"/>
          <w:sz w:val="28"/>
          <w:szCs w:val="28"/>
        </w:rPr>
        <w:t xml:space="preserve"> 15</w:t>
      </w:r>
      <w:r w:rsidR="00F520C0">
        <w:rPr>
          <w:color w:val="000000"/>
          <w:sz w:val="28"/>
          <w:szCs w:val="28"/>
        </w:rPr>
        <w:t xml:space="preserve"> градусів і вище. Найбільше</w:t>
      </w:r>
      <w:r>
        <w:rPr>
          <w:color w:val="000000"/>
          <w:sz w:val="28"/>
          <w:szCs w:val="28"/>
        </w:rPr>
        <w:t xml:space="preserve"> </w:t>
      </w:r>
      <w:r w:rsidR="00F520C0">
        <w:rPr>
          <w:color w:val="000000"/>
          <w:sz w:val="28"/>
          <w:szCs w:val="28"/>
        </w:rPr>
        <w:t xml:space="preserve">уражуються </w:t>
      </w:r>
      <w:r>
        <w:rPr>
          <w:color w:val="000000"/>
          <w:sz w:val="28"/>
          <w:szCs w:val="28"/>
        </w:rPr>
        <w:t>надземн</w:t>
      </w:r>
      <w:r w:rsidR="00F520C0">
        <w:rPr>
          <w:color w:val="000000"/>
          <w:sz w:val="28"/>
          <w:szCs w:val="28"/>
        </w:rPr>
        <w:t>і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1"/>
          <w:sz w:val="28"/>
          <w:szCs w:val="28"/>
        </w:rPr>
        <w:t>орган</w:t>
      </w:r>
      <w:r w:rsidR="00F520C0">
        <w:rPr>
          <w:color w:val="000000"/>
          <w:spacing w:val="-1"/>
          <w:sz w:val="28"/>
          <w:szCs w:val="28"/>
        </w:rPr>
        <w:t>и</w:t>
      </w:r>
      <w:r>
        <w:rPr>
          <w:color w:val="000000"/>
          <w:spacing w:val="-1"/>
          <w:sz w:val="28"/>
          <w:szCs w:val="28"/>
        </w:rPr>
        <w:t xml:space="preserve"> </w:t>
      </w:r>
      <w:r w:rsidR="00F520C0">
        <w:rPr>
          <w:color w:val="000000"/>
          <w:spacing w:val="-1"/>
          <w:sz w:val="28"/>
          <w:szCs w:val="28"/>
        </w:rPr>
        <w:t>при</w:t>
      </w:r>
      <w:r>
        <w:rPr>
          <w:color w:val="000000"/>
          <w:spacing w:val="-1"/>
          <w:sz w:val="28"/>
          <w:szCs w:val="28"/>
        </w:rPr>
        <w:t xml:space="preserve"> підвищен</w:t>
      </w:r>
      <w:r w:rsidR="00F520C0">
        <w:rPr>
          <w:color w:val="000000"/>
          <w:spacing w:val="-1"/>
          <w:sz w:val="28"/>
          <w:szCs w:val="28"/>
        </w:rPr>
        <w:t>ій</w:t>
      </w:r>
      <w:r>
        <w:rPr>
          <w:color w:val="000000"/>
          <w:spacing w:val="-1"/>
          <w:sz w:val="28"/>
          <w:szCs w:val="28"/>
        </w:rPr>
        <w:t xml:space="preserve"> вологості повітря </w:t>
      </w:r>
      <w:r w:rsidR="00F520C0">
        <w:rPr>
          <w:color w:val="000000"/>
          <w:spacing w:val="-1"/>
          <w:sz w:val="28"/>
          <w:szCs w:val="28"/>
        </w:rPr>
        <w:t>до</w:t>
      </w:r>
      <w:r>
        <w:rPr>
          <w:color w:val="000000"/>
          <w:spacing w:val="-1"/>
          <w:sz w:val="28"/>
          <w:szCs w:val="28"/>
        </w:rPr>
        <w:t xml:space="preserve"> 95</w:t>
      </w:r>
      <w:r w:rsidR="00F520C0">
        <w:rPr>
          <w:color w:val="000000"/>
          <w:spacing w:val="-1"/>
          <w:sz w:val="28"/>
          <w:szCs w:val="28"/>
        </w:rPr>
        <w:t>–</w:t>
      </w:r>
      <w:r>
        <w:rPr>
          <w:color w:val="000000"/>
          <w:spacing w:val="-1"/>
          <w:sz w:val="28"/>
          <w:szCs w:val="28"/>
        </w:rPr>
        <w:t>97</w:t>
      </w:r>
      <w:r w:rsidR="00F520C0">
        <w:rPr>
          <w:color w:val="000000"/>
          <w:spacing w:val="-1"/>
          <w:sz w:val="28"/>
          <w:szCs w:val="28"/>
        </w:rPr>
        <w:t> </w:t>
      </w:r>
      <w:r>
        <w:rPr>
          <w:color w:val="000000"/>
          <w:spacing w:val="-1"/>
          <w:sz w:val="28"/>
          <w:szCs w:val="28"/>
        </w:rPr>
        <w:t>% [17].</w:t>
      </w:r>
      <w:r w:rsidR="00F520C0">
        <w:rPr>
          <w:color w:val="000000"/>
          <w:spacing w:val="-1"/>
          <w:sz w:val="28"/>
          <w:szCs w:val="28"/>
        </w:rPr>
        <w:t xml:space="preserve"> </w:t>
      </w:r>
      <w:r w:rsidR="00F520C0">
        <w:rPr>
          <w:color w:val="000000"/>
          <w:sz w:val="28"/>
          <w:szCs w:val="28"/>
        </w:rPr>
        <w:t>Шкідливість зазначених патогенів залежить від фази зараження: 1) п</w:t>
      </w:r>
      <w:r>
        <w:rPr>
          <w:color w:val="000000"/>
          <w:sz w:val="28"/>
          <w:szCs w:val="28"/>
        </w:rPr>
        <w:t xml:space="preserve">ри зараженні </w:t>
      </w:r>
      <w:r>
        <w:rPr>
          <w:color w:val="000000"/>
          <w:spacing w:val="8"/>
          <w:sz w:val="28"/>
          <w:szCs w:val="28"/>
        </w:rPr>
        <w:t xml:space="preserve">колосу до </w:t>
      </w:r>
      <w:r w:rsidR="00F520C0">
        <w:rPr>
          <w:color w:val="000000"/>
          <w:spacing w:val="8"/>
          <w:sz w:val="28"/>
          <w:szCs w:val="28"/>
        </w:rPr>
        <w:t>або під час цвітіння, квіт</w:t>
      </w:r>
      <w:r>
        <w:rPr>
          <w:color w:val="000000"/>
          <w:spacing w:val="8"/>
          <w:sz w:val="28"/>
          <w:szCs w:val="28"/>
        </w:rPr>
        <w:t xml:space="preserve">и і зав'язь гинуть; </w:t>
      </w:r>
      <w:r w:rsidR="00F520C0">
        <w:rPr>
          <w:color w:val="000000"/>
          <w:spacing w:val="8"/>
          <w:sz w:val="28"/>
          <w:szCs w:val="28"/>
        </w:rPr>
        <w:t xml:space="preserve">2) </w:t>
      </w:r>
      <w:r>
        <w:rPr>
          <w:color w:val="000000"/>
          <w:spacing w:val="8"/>
          <w:sz w:val="28"/>
          <w:szCs w:val="28"/>
        </w:rPr>
        <w:t xml:space="preserve">при </w:t>
      </w:r>
      <w:r>
        <w:rPr>
          <w:color w:val="000000"/>
          <w:spacing w:val="8"/>
          <w:sz w:val="28"/>
          <w:szCs w:val="28"/>
        </w:rPr>
        <w:lastRenderedPageBreak/>
        <w:t xml:space="preserve">зараженні </w:t>
      </w:r>
      <w:r w:rsidR="00F520C0">
        <w:rPr>
          <w:color w:val="000000"/>
          <w:spacing w:val="8"/>
          <w:sz w:val="28"/>
          <w:szCs w:val="28"/>
        </w:rPr>
        <w:t>у</w:t>
      </w:r>
      <w:r>
        <w:rPr>
          <w:color w:val="000000"/>
          <w:spacing w:val="8"/>
          <w:sz w:val="28"/>
          <w:szCs w:val="28"/>
        </w:rPr>
        <w:t xml:space="preserve"> період </w:t>
      </w:r>
      <w:r>
        <w:rPr>
          <w:color w:val="000000"/>
          <w:spacing w:val="4"/>
          <w:sz w:val="28"/>
          <w:szCs w:val="28"/>
        </w:rPr>
        <w:t>молочної стиглості зерна міцелій пронизує всю зернівку,</w:t>
      </w:r>
      <w:r w:rsidR="00F520C0">
        <w:rPr>
          <w:color w:val="000000"/>
          <w:spacing w:val="4"/>
          <w:sz w:val="28"/>
          <w:szCs w:val="28"/>
        </w:rPr>
        <w:t xml:space="preserve"> у результаті чого</w:t>
      </w:r>
      <w:r>
        <w:rPr>
          <w:color w:val="000000"/>
          <w:spacing w:val="4"/>
          <w:sz w:val="28"/>
          <w:szCs w:val="28"/>
        </w:rPr>
        <w:t xml:space="preserve"> зерно формується </w:t>
      </w:r>
      <w:r>
        <w:rPr>
          <w:color w:val="000000"/>
          <w:spacing w:val="7"/>
          <w:sz w:val="28"/>
          <w:szCs w:val="28"/>
        </w:rPr>
        <w:t xml:space="preserve">плюсклим, малої </w:t>
      </w:r>
      <w:r w:rsidR="00F520C0">
        <w:rPr>
          <w:color w:val="000000"/>
          <w:spacing w:val="7"/>
          <w:sz w:val="28"/>
          <w:szCs w:val="28"/>
        </w:rPr>
        <w:t>маси</w:t>
      </w:r>
      <w:r>
        <w:rPr>
          <w:color w:val="000000"/>
          <w:spacing w:val="7"/>
          <w:sz w:val="28"/>
          <w:szCs w:val="28"/>
        </w:rPr>
        <w:t xml:space="preserve">, часто зі зміненим кольором і нежиттєздатне. </w:t>
      </w:r>
      <w:r w:rsidR="00F520C0">
        <w:rPr>
          <w:color w:val="000000"/>
          <w:spacing w:val="7"/>
          <w:sz w:val="28"/>
          <w:szCs w:val="28"/>
        </w:rPr>
        <w:t>У разі у</w:t>
      </w:r>
      <w:r>
        <w:rPr>
          <w:color w:val="000000"/>
          <w:sz w:val="28"/>
          <w:szCs w:val="28"/>
        </w:rPr>
        <w:t xml:space="preserve">раження </w:t>
      </w:r>
      <w:r w:rsidR="00F520C0">
        <w:rPr>
          <w:color w:val="000000"/>
          <w:sz w:val="28"/>
          <w:szCs w:val="28"/>
        </w:rPr>
        <w:t xml:space="preserve">колосу </w:t>
      </w:r>
      <w:r>
        <w:rPr>
          <w:color w:val="000000"/>
          <w:sz w:val="28"/>
          <w:szCs w:val="28"/>
        </w:rPr>
        <w:t xml:space="preserve">у фазах воскової і повної стиглості, гриб знаходиться на </w:t>
      </w:r>
      <w:r>
        <w:rPr>
          <w:color w:val="000000"/>
          <w:spacing w:val="4"/>
          <w:sz w:val="28"/>
          <w:szCs w:val="28"/>
        </w:rPr>
        <w:t xml:space="preserve">поверхні зернівки. </w:t>
      </w:r>
      <w:r w:rsidR="00F520C0">
        <w:rPr>
          <w:color w:val="000000"/>
          <w:spacing w:val="4"/>
          <w:sz w:val="28"/>
          <w:szCs w:val="28"/>
        </w:rPr>
        <w:t>У результаті цього у</w:t>
      </w:r>
      <w:r>
        <w:rPr>
          <w:color w:val="000000"/>
          <w:spacing w:val="4"/>
          <w:sz w:val="28"/>
          <w:szCs w:val="28"/>
        </w:rPr>
        <w:t xml:space="preserve">ражене зерно майже не відрізняється від здорового за зовнішніми ознаками, воно проростає, але в полі часто вібувається зрідження </w:t>
      </w:r>
      <w:r>
        <w:rPr>
          <w:color w:val="000000"/>
          <w:spacing w:val="2"/>
          <w:sz w:val="28"/>
          <w:szCs w:val="28"/>
        </w:rPr>
        <w:t>сходів і зниження продуктивності.</w:t>
      </w:r>
    </w:p>
    <w:p w:rsidR="00B001E2" w:rsidRDefault="00B001E2" w:rsidP="00890869">
      <w:pPr>
        <w:spacing w:line="360" w:lineRule="auto"/>
        <w:ind w:firstLine="540"/>
        <w:jc w:val="both"/>
        <w:rPr>
          <w:sz w:val="28"/>
        </w:rPr>
      </w:pPr>
      <w:r w:rsidRPr="0078751A">
        <w:rPr>
          <w:sz w:val="28"/>
        </w:rPr>
        <w:t>Збудник</w:t>
      </w:r>
      <w:r w:rsidR="0011129C">
        <w:rPr>
          <w:sz w:val="28"/>
        </w:rPr>
        <w:t>ом, що викликає</w:t>
      </w:r>
      <w:r w:rsidRPr="0078751A">
        <w:rPr>
          <w:sz w:val="28"/>
        </w:rPr>
        <w:t xml:space="preserve"> альтернаріозн</w:t>
      </w:r>
      <w:r w:rsidR="0011129C">
        <w:rPr>
          <w:sz w:val="28"/>
        </w:rPr>
        <w:t>ий</w:t>
      </w:r>
      <w:r w:rsidRPr="0078751A">
        <w:rPr>
          <w:sz w:val="28"/>
        </w:rPr>
        <w:t xml:space="preserve"> “чорн</w:t>
      </w:r>
      <w:r w:rsidR="0011129C">
        <w:rPr>
          <w:sz w:val="28"/>
        </w:rPr>
        <w:t>ий</w:t>
      </w:r>
      <w:r w:rsidRPr="0078751A">
        <w:rPr>
          <w:sz w:val="28"/>
        </w:rPr>
        <w:t xml:space="preserve"> зарод</w:t>
      </w:r>
      <w:r w:rsidR="0011129C">
        <w:rPr>
          <w:sz w:val="28"/>
        </w:rPr>
        <w:t>о</w:t>
      </w:r>
      <w:r w:rsidRPr="0078751A">
        <w:rPr>
          <w:sz w:val="28"/>
        </w:rPr>
        <w:t xml:space="preserve">к” – </w:t>
      </w:r>
      <w:r w:rsidR="0011129C">
        <w:rPr>
          <w:sz w:val="28"/>
        </w:rPr>
        <w:t xml:space="preserve"> це </w:t>
      </w:r>
      <w:r w:rsidRPr="00B037A7">
        <w:rPr>
          <w:rFonts w:ascii="Times New Roman CYR" w:hAnsi="Times New Roman CYR"/>
          <w:sz w:val="28"/>
          <w:lang w:val="en-US"/>
        </w:rPr>
        <w:t>Alternaria</w:t>
      </w:r>
      <w:r w:rsidRPr="0078751A">
        <w:rPr>
          <w:rFonts w:ascii="Times New Roman CYR" w:hAnsi="Times New Roman CYR"/>
          <w:sz w:val="28"/>
        </w:rPr>
        <w:t xml:space="preserve"> </w:t>
      </w:r>
      <w:r w:rsidR="00AA6ACB">
        <w:rPr>
          <w:rFonts w:ascii="Times New Roman CYR" w:hAnsi="Times New Roman CYR"/>
          <w:sz w:val="28"/>
          <w:lang w:val="en-US"/>
        </w:rPr>
        <w:t>alternata</w:t>
      </w:r>
      <w:r w:rsidRPr="0078751A">
        <w:rPr>
          <w:rFonts w:ascii="Times New Roman CYR" w:hAnsi="Times New Roman CYR"/>
          <w:sz w:val="28"/>
        </w:rPr>
        <w:t xml:space="preserve">. </w:t>
      </w:r>
      <w:r w:rsidR="0011129C">
        <w:rPr>
          <w:sz w:val="28"/>
        </w:rPr>
        <w:t>Мікроміцети</w:t>
      </w:r>
      <w:r>
        <w:rPr>
          <w:sz w:val="28"/>
        </w:rPr>
        <w:t xml:space="preserve"> роду Alternaria представлені, як супутні сапрофіт</w:t>
      </w:r>
      <w:r w:rsidR="0011129C">
        <w:rPr>
          <w:sz w:val="28"/>
        </w:rPr>
        <w:t>ні гриби</w:t>
      </w:r>
      <w:r>
        <w:rPr>
          <w:sz w:val="28"/>
        </w:rPr>
        <w:t xml:space="preserve">. </w:t>
      </w:r>
      <w:r w:rsidR="0011129C">
        <w:rPr>
          <w:sz w:val="28"/>
        </w:rPr>
        <w:t>Проте з</w:t>
      </w:r>
      <w:r>
        <w:rPr>
          <w:sz w:val="28"/>
        </w:rPr>
        <w:t xml:space="preserve"> 1952 р</w:t>
      </w:r>
      <w:r w:rsidR="0011129C">
        <w:rPr>
          <w:sz w:val="28"/>
        </w:rPr>
        <w:t>.</w:t>
      </w:r>
      <w:r>
        <w:rPr>
          <w:sz w:val="28"/>
        </w:rPr>
        <w:t xml:space="preserve"> </w:t>
      </w:r>
      <w:r w:rsidR="0011129C">
        <w:rPr>
          <w:sz w:val="28"/>
        </w:rPr>
        <w:t>зроблені</w:t>
      </w:r>
      <w:r>
        <w:rPr>
          <w:sz w:val="28"/>
        </w:rPr>
        <w:t xml:space="preserve"> перші описи </w:t>
      </w:r>
      <w:r w:rsidR="0011129C">
        <w:rPr>
          <w:sz w:val="28"/>
        </w:rPr>
        <w:t xml:space="preserve">альтернаріозного “чорного зародку” насіння ячменю ярого </w:t>
      </w:r>
      <w:r>
        <w:rPr>
          <w:sz w:val="28"/>
        </w:rPr>
        <w:t>[</w:t>
      </w:r>
      <w:r w:rsidR="0011129C">
        <w:rPr>
          <w:sz w:val="28"/>
        </w:rPr>
        <w:t>20, 24</w:t>
      </w:r>
      <w:r>
        <w:rPr>
          <w:sz w:val="28"/>
        </w:rPr>
        <w:t xml:space="preserve">]. </w:t>
      </w:r>
      <w:r>
        <w:rPr>
          <w:rFonts w:ascii="Times New Roman CYR" w:hAnsi="Times New Roman CYR"/>
          <w:sz w:val="28"/>
        </w:rPr>
        <w:t xml:space="preserve">Альтернаріоз характеризується наявністю </w:t>
      </w:r>
      <w:r w:rsidR="0011129C">
        <w:rPr>
          <w:rFonts w:ascii="Times New Roman CYR" w:hAnsi="Times New Roman CYR"/>
          <w:sz w:val="28"/>
        </w:rPr>
        <w:t xml:space="preserve">на насінні </w:t>
      </w:r>
      <w:r>
        <w:rPr>
          <w:rFonts w:ascii="Times New Roman CYR" w:hAnsi="Times New Roman CYR"/>
          <w:sz w:val="28"/>
        </w:rPr>
        <w:t xml:space="preserve">сірого мишачого або попелястого, спочатку </w:t>
      </w:r>
      <w:r w:rsidR="0011129C">
        <w:rPr>
          <w:rFonts w:ascii="Times New Roman CYR" w:hAnsi="Times New Roman CYR"/>
          <w:sz w:val="28"/>
        </w:rPr>
        <w:t>повітряного, легкого,</w:t>
      </w:r>
      <w:r>
        <w:rPr>
          <w:rFonts w:ascii="Times New Roman CYR" w:hAnsi="Times New Roman CYR"/>
          <w:sz w:val="28"/>
        </w:rPr>
        <w:t xml:space="preserve"> а потім </w:t>
      </w:r>
      <w:r w:rsidR="0011129C">
        <w:rPr>
          <w:rFonts w:ascii="Times New Roman CYR" w:hAnsi="Times New Roman CYR"/>
          <w:sz w:val="28"/>
        </w:rPr>
        <w:t xml:space="preserve">повстяного </w:t>
      </w:r>
      <w:r>
        <w:rPr>
          <w:rFonts w:ascii="Times New Roman CYR" w:hAnsi="Times New Roman CYR"/>
          <w:sz w:val="28"/>
        </w:rPr>
        <w:t xml:space="preserve">пухкого нальоту на ураженій тканині. </w:t>
      </w:r>
      <w:r w:rsidR="0011129C">
        <w:rPr>
          <w:sz w:val="28"/>
        </w:rPr>
        <w:t>А</w:t>
      </w:r>
      <w:r>
        <w:rPr>
          <w:sz w:val="28"/>
        </w:rPr>
        <w:t>льтернарі</w:t>
      </w:r>
      <w:r w:rsidR="0011129C">
        <w:rPr>
          <w:sz w:val="28"/>
        </w:rPr>
        <w:t>я</w:t>
      </w:r>
      <w:r>
        <w:rPr>
          <w:sz w:val="28"/>
        </w:rPr>
        <w:t xml:space="preserve"> </w:t>
      </w:r>
      <w:r w:rsidR="0011129C">
        <w:rPr>
          <w:sz w:val="28"/>
        </w:rPr>
        <w:t>уражує рослини</w:t>
      </w:r>
      <w:r>
        <w:rPr>
          <w:sz w:val="28"/>
        </w:rPr>
        <w:t xml:space="preserve"> </w:t>
      </w:r>
      <w:r w:rsidR="0011129C">
        <w:rPr>
          <w:sz w:val="28"/>
        </w:rPr>
        <w:t>у</w:t>
      </w:r>
      <w:r>
        <w:rPr>
          <w:sz w:val="28"/>
        </w:rPr>
        <w:t xml:space="preserve"> період цвітіння і молочної стиглості. </w:t>
      </w:r>
      <w:r w:rsidR="0011129C">
        <w:rPr>
          <w:sz w:val="28"/>
        </w:rPr>
        <w:t>Н</w:t>
      </w:r>
      <w:r>
        <w:rPr>
          <w:sz w:val="28"/>
        </w:rPr>
        <w:t>а поверхню квіткових лусок і зав’яз</w:t>
      </w:r>
      <w:r w:rsidR="0011129C">
        <w:rPr>
          <w:sz w:val="28"/>
        </w:rPr>
        <w:t>ь</w:t>
      </w:r>
      <w:r w:rsidR="0011129C" w:rsidRPr="0011129C">
        <w:rPr>
          <w:sz w:val="28"/>
        </w:rPr>
        <w:t xml:space="preserve"> </w:t>
      </w:r>
      <w:r w:rsidR="0011129C">
        <w:rPr>
          <w:sz w:val="28"/>
        </w:rPr>
        <w:t>конідії потрапляють із повітря</w:t>
      </w:r>
      <w:r>
        <w:rPr>
          <w:sz w:val="28"/>
        </w:rPr>
        <w:t>,</w:t>
      </w:r>
      <w:r w:rsidR="0011129C">
        <w:rPr>
          <w:sz w:val="28"/>
        </w:rPr>
        <w:t xml:space="preserve"> згодом</w:t>
      </w:r>
      <w:r>
        <w:rPr>
          <w:sz w:val="28"/>
        </w:rPr>
        <w:t xml:space="preserve"> проростають</w:t>
      </w:r>
      <w:r w:rsidR="0011129C">
        <w:rPr>
          <w:sz w:val="28"/>
        </w:rPr>
        <w:t>, а їх гіфи проникають у</w:t>
      </w:r>
      <w:r>
        <w:rPr>
          <w:sz w:val="28"/>
        </w:rPr>
        <w:t xml:space="preserve">середину тканин. </w:t>
      </w:r>
      <w:r w:rsidR="0011129C">
        <w:rPr>
          <w:sz w:val="28"/>
        </w:rPr>
        <w:t>У</w:t>
      </w:r>
      <w:r>
        <w:rPr>
          <w:sz w:val="28"/>
        </w:rPr>
        <w:t xml:space="preserve">ражується </w:t>
      </w:r>
      <w:r w:rsidR="0011129C">
        <w:rPr>
          <w:sz w:val="28"/>
        </w:rPr>
        <w:t>також</w:t>
      </w:r>
      <w:r>
        <w:rPr>
          <w:sz w:val="28"/>
        </w:rPr>
        <w:t xml:space="preserve"> квіткова плівка. Квітка </w:t>
      </w:r>
      <w:r w:rsidR="0011129C">
        <w:rPr>
          <w:sz w:val="28"/>
        </w:rPr>
        <w:t>може бути</w:t>
      </w:r>
      <w:r>
        <w:rPr>
          <w:sz w:val="28"/>
        </w:rPr>
        <w:t xml:space="preserve"> стерильною, а зав’яз</w:t>
      </w:r>
      <w:r w:rsidR="0011129C">
        <w:rPr>
          <w:sz w:val="28"/>
        </w:rPr>
        <w:t>ь</w:t>
      </w:r>
      <w:r w:rsidR="00E80B19">
        <w:rPr>
          <w:sz w:val="28"/>
        </w:rPr>
        <w:t xml:space="preserve"> і</w:t>
      </w:r>
      <w:r>
        <w:rPr>
          <w:sz w:val="28"/>
        </w:rPr>
        <w:t xml:space="preserve"> тичинки пронизують</w:t>
      </w:r>
      <w:r w:rsidR="00E80B19">
        <w:rPr>
          <w:sz w:val="28"/>
        </w:rPr>
        <w:t xml:space="preserve"> гіфи</w:t>
      </w:r>
      <w:r>
        <w:rPr>
          <w:sz w:val="28"/>
        </w:rPr>
        <w:t xml:space="preserve"> міцелі</w:t>
      </w:r>
      <w:r w:rsidR="00E80B19">
        <w:rPr>
          <w:sz w:val="28"/>
        </w:rPr>
        <w:t>ю</w:t>
      </w:r>
      <w:r>
        <w:rPr>
          <w:sz w:val="28"/>
        </w:rPr>
        <w:t xml:space="preserve"> гриба</w:t>
      </w:r>
      <w:r w:rsidR="00E80B19">
        <w:rPr>
          <w:sz w:val="28"/>
        </w:rPr>
        <w:t xml:space="preserve"> [20]</w:t>
      </w:r>
      <w:r>
        <w:rPr>
          <w:sz w:val="28"/>
        </w:rPr>
        <w:t xml:space="preserve">. </w:t>
      </w:r>
    </w:p>
    <w:p w:rsidR="00B001E2" w:rsidRPr="00C16DBE" w:rsidRDefault="00E80B19" w:rsidP="00890869">
      <w:pPr>
        <w:shd w:val="clear" w:color="auto" w:fill="FFFFFF"/>
        <w:spacing w:line="360" w:lineRule="auto"/>
        <w:ind w:right="19" w:firstLine="540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3"/>
          <w:sz w:val="28"/>
          <w:szCs w:val="28"/>
        </w:rPr>
        <w:t>Мікроміцети</w:t>
      </w:r>
      <w:r w:rsidR="00B001E2" w:rsidRPr="006E6C93">
        <w:rPr>
          <w:color w:val="000000"/>
          <w:spacing w:val="3"/>
          <w:sz w:val="28"/>
          <w:szCs w:val="28"/>
        </w:rPr>
        <w:t xml:space="preserve"> роду </w:t>
      </w:r>
      <w:r w:rsidR="00B001E2" w:rsidRPr="006E6C93">
        <w:rPr>
          <w:iCs/>
          <w:color w:val="000000"/>
          <w:spacing w:val="3"/>
          <w:sz w:val="28"/>
          <w:szCs w:val="28"/>
          <w:lang w:val="en-US"/>
        </w:rPr>
        <w:t>Alternaria</w:t>
      </w:r>
      <w:r w:rsidR="00B001E2" w:rsidRPr="006E6C93">
        <w:rPr>
          <w:iCs/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є</w:t>
      </w:r>
      <w:r w:rsidR="00B001E2" w:rsidRPr="006E6C93">
        <w:rPr>
          <w:color w:val="000000"/>
          <w:spacing w:val="3"/>
          <w:sz w:val="28"/>
          <w:szCs w:val="28"/>
        </w:rPr>
        <w:t xml:space="preserve"> </w:t>
      </w:r>
      <w:r w:rsidR="00B001E2" w:rsidRPr="006E6C93">
        <w:rPr>
          <w:color w:val="000000"/>
          <w:sz w:val="28"/>
          <w:szCs w:val="28"/>
        </w:rPr>
        <w:t>темнозабарвлени</w:t>
      </w:r>
      <w:r>
        <w:rPr>
          <w:color w:val="000000"/>
          <w:sz w:val="28"/>
          <w:szCs w:val="28"/>
        </w:rPr>
        <w:t>ми</w:t>
      </w:r>
      <w:r w:rsidR="00B001E2" w:rsidRPr="006E6C93">
        <w:rPr>
          <w:color w:val="000000"/>
          <w:sz w:val="28"/>
          <w:szCs w:val="28"/>
        </w:rPr>
        <w:t xml:space="preserve"> гіфоміцет</w:t>
      </w:r>
      <w:r>
        <w:rPr>
          <w:color w:val="000000"/>
          <w:sz w:val="28"/>
          <w:szCs w:val="28"/>
        </w:rPr>
        <w:t>ами</w:t>
      </w:r>
      <w:r w:rsidR="00B001E2" w:rsidRPr="006E6C93">
        <w:rPr>
          <w:color w:val="000000"/>
          <w:sz w:val="28"/>
          <w:szCs w:val="28"/>
        </w:rPr>
        <w:t xml:space="preserve">, що характеризуються </w:t>
      </w:r>
      <w:r>
        <w:rPr>
          <w:color w:val="000000"/>
          <w:sz w:val="28"/>
          <w:szCs w:val="28"/>
        </w:rPr>
        <w:t xml:space="preserve">утворенням </w:t>
      </w:r>
      <w:r w:rsidR="00B001E2" w:rsidRPr="006E6C93">
        <w:rPr>
          <w:color w:val="000000"/>
          <w:sz w:val="28"/>
          <w:szCs w:val="28"/>
        </w:rPr>
        <w:t>муральни</w:t>
      </w:r>
      <w:r>
        <w:rPr>
          <w:color w:val="000000"/>
          <w:sz w:val="28"/>
          <w:szCs w:val="28"/>
        </w:rPr>
        <w:t xml:space="preserve">х конідій </w:t>
      </w:r>
      <w:r w:rsidRPr="006E6C93">
        <w:rPr>
          <w:color w:val="000000"/>
          <w:spacing w:val="5"/>
          <w:sz w:val="28"/>
          <w:szCs w:val="28"/>
        </w:rPr>
        <w:t>на апікальній звуженій частині конідієносця</w:t>
      </w:r>
      <w:r>
        <w:rPr>
          <w:color w:val="000000"/>
          <w:sz w:val="28"/>
          <w:szCs w:val="28"/>
        </w:rPr>
        <w:t xml:space="preserve">. </w:t>
      </w:r>
      <w:r w:rsidR="00B001E2" w:rsidRPr="006E6C93">
        <w:rPr>
          <w:color w:val="000000"/>
          <w:spacing w:val="1"/>
          <w:sz w:val="28"/>
          <w:szCs w:val="28"/>
        </w:rPr>
        <w:t xml:space="preserve">Конідії </w:t>
      </w:r>
      <w:r>
        <w:rPr>
          <w:color w:val="000000"/>
          <w:spacing w:val="1"/>
          <w:sz w:val="28"/>
          <w:szCs w:val="28"/>
        </w:rPr>
        <w:t>зазаначених</w:t>
      </w:r>
      <w:r w:rsidR="00B001E2" w:rsidRPr="006E6C93">
        <w:rPr>
          <w:color w:val="000000"/>
          <w:spacing w:val="1"/>
          <w:sz w:val="28"/>
          <w:szCs w:val="28"/>
        </w:rPr>
        <w:t xml:space="preserve"> грибів </w:t>
      </w:r>
      <w:r w:rsidRPr="006E6C93">
        <w:rPr>
          <w:color w:val="000000"/>
          <w:spacing w:val="1"/>
          <w:sz w:val="28"/>
          <w:szCs w:val="28"/>
        </w:rPr>
        <w:t xml:space="preserve">оберненобулавоподібні </w:t>
      </w:r>
      <w:r w:rsidRPr="00E80B19">
        <w:rPr>
          <w:color w:val="000000"/>
          <w:spacing w:val="1"/>
          <w:sz w:val="28"/>
          <w:szCs w:val="28"/>
        </w:rPr>
        <w:t xml:space="preserve">або </w:t>
      </w:r>
      <w:r w:rsidR="00B001E2" w:rsidRPr="00E80B19">
        <w:rPr>
          <w:color w:val="000000"/>
          <w:spacing w:val="1"/>
          <w:sz w:val="28"/>
          <w:szCs w:val="28"/>
        </w:rPr>
        <w:t>о</w:t>
      </w:r>
      <w:r w:rsidR="00B001E2" w:rsidRPr="00C16DBE">
        <w:rPr>
          <w:color w:val="000000"/>
          <w:spacing w:val="1"/>
          <w:sz w:val="28"/>
          <w:szCs w:val="28"/>
        </w:rPr>
        <w:t>вальні (</w:t>
      </w:r>
      <w:r w:rsidRPr="00C16DBE">
        <w:rPr>
          <w:color w:val="000000"/>
          <w:spacing w:val="1"/>
          <w:sz w:val="28"/>
          <w:szCs w:val="28"/>
        </w:rPr>
        <w:t xml:space="preserve">довгі, </w:t>
      </w:r>
      <w:r w:rsidR="00B001E2" w:rsidRPr="00C16DBE">
        <w:rPr>
          <w:color w:val="000000"/>
          <w:spacing w:val="1"/>
          <w:sz w:val="28"/>
          <w:szCs w:val="28"/>
        </w:rPr>
        <w:t xml:space="preserve">короткі, </w:t>
      </w:r>
      <w:r w:rsidRPr="00C16DBE">
        <w:rPr>
          <w:color w:val="000000"/>
          <w:spacing w:val="1"/>
          <w:sz w:val="28"/>
          <w:szCs w:val="28"/>
        </w:rPr>
        <w:t>вузькі і т.</w:t>
      </w:r>
      <w:r w:rsidR="00B001E2" w:rsidRPr="00C16DBE">
        <w:rPr>
          <w:color w:val="000000"/>
          <w:spacing w:val="1"/>
          <w:sz w:val="28"/>
          <w:szCs w:val="28"/>
        </w:rPr>
        <w:t xml:space="preserve">д.), але </w:t>
      </w:r>
      <w:r w:rsidRPr="00C16DBE">
        <w:rPr>
          <w:color w:val="000000"/>
          <w:spacing w:val="1"/>
          <w:sz w:val="28"/>
          <w:szCs w:val="28"/>
        </w:rPr>
        <w:t xml:space="preserve">їх </w:t>
      </w:r>
      <w:r w:rsidR="00B001E2" w:rsidRPr="00C16DBE">
        <w:rPr>
          <w:color w:val="000000"/>
          <w:spacing w:val="1"/>
          <w:sz w:val="28"/>
          <w:szCs w:val="28"/>
        </w:rPr>
        <w:t xml:space="preserve">нижня частина ширша, </w:t>
      </w:r>
      <w:r w:rsidRPr="00C16DBE">
        <w:rPr>
          <w:color w:val="000000"/>
          <w:spacing w:val="1"/>
          <w:sz w:val="28"/>
          <w:szCs w:val="28"/>
        </w:rPr>
        <w:t>а</w:t>
      </w:r>
      <w:r w:rsidR="00B001E2" w:rsidRPr="00C16DBE">
        <w:rPr>
          <w:color w:val="000000"/>
          <w:spacing w:val="1"/>
          <w:sz w:val="28"/>
          <w:szCs w:val="28"/>
        </w:rPr>
        <w:t>ніж верхня</w:t>
      </w:r>
      <w:r w:rsidRPr="00C16DBE">
        <w:rPr>
          <w:color w:val="000000"/>
          <w:spacing w:val="1"/>
          <w:sz w:val="28"/>
          <w:szCs w:val="28"/>
        </w:rPr>
        <w:t xml:space="preserve"> </w:t>
      </w:r>
      <w:r w:rsidRPr="00C16DBE">
        <w:rPr>
          <w:sz w:val="28"/>
          <w:szCs w:val="28"/>
        </w:rPr>
        <w:t>[</w:t>
      </w:r>
      <w:r w:rsidR="00D47769" w:rsidRPr="00C16DBE">
        <w:rPr>
          <w:sz w:val="28"/>
          <w:szCs w:val="28"/>
        </w:rPr>
        <w:t>23</w:t>
      </w:r>
      <w:r w:rsidRPr="00C16DBE">
        <w:rPr>
          <w:sz w:val="28"/>
          <w:szCs w:val="28"/>
        </w:rPr>
        <w:t xml:space="preserve">]. </w:t>
      </w:r>
      <w:r w:rsidRPr="00C16DBE">
        <w:rPr>
          <w:color w:val="000000"/>
          <w:spacing w:val="3"/>
          <w:sz w:val="28"/>
          <w:szCs w:val="28"/>
        </w:rPr>
        <w:t xml:space="preserve">Гриби роду </w:t>
      </w:r>
      <w:r w:rsidRPr="00C16DBE">
        <w:rPr>
          <w:iCs/>
          <w:color w:val="000000"/>
          <w:spacing w:val="3"/>
          <w:sz w:val="28"/>
          <w:szCs w:val="28"/>
        </w:rPr>
        <w:t>Alternaria, що</w:t>
      </w:r>
      <w:r w:rsidRPr="00C16DBE">
        <w:rPr>
          <w:color w:val="000000"/>
          <w:sz w:val="28"/>
          <w:szCs w:val="28"/>
        </w:rPr>
        <w:t xml:space="preserve"> </w:t>
      </w:r>
      <w:r w:rsidR="00B001E2" w:rsidRPr="00C16DBE">
        <w:rPr>
          <w:color w:val="000000"/>
          <w:sz w:val="28"/>
          <w:szCs w:val="28"/>
        </w:rPr>
        <w:t>виклика</w:t>
      </w:r>
      <w:r w:rsidRPr="00C16DBE">
        <w:rPr>
          <w:color w:val="000000"/>
          <w:sz w:val="28"/>
          <w:szCs w:val="28"/>
        </w:rPr>
        <w:t>ють</w:t>
      </w:r>
      <w:r w:rsidR="00B001E2" w:rsidRPr="00C16DBE">
        <w:rPr>
          <w:color w:val="000000"/>
          <w:sz w:val="28"/>
          <w:szCs w:val="28"/>
        </w:rPr>
        <w:t xml:space="preserve"> альтернаріоз</w:t>
      </w:r>
      <w:r w:rsidRPr="00C16DBE">
        <w:rPr>
          <w:color w:val="000000"/>
          <w:sz w:val="28"/>
          <w:szCs w:val="28"/>
        </w:rPr>
        <w:t xml:space="preserve"> насіння</w:t>
      </w:r>
      <w:r w:rsidR="00B001E2" w:rsidRPr="00C16DBE">
        <w:rPr>
          <w:color w:val="000000"/>
          <w:sz w:val="28"/>
          <w:szCs w:val="28"/>
        </w:rPr>
        <w:t xml:space="preserve"> здатні </w:t>
      </w:r>
      <w:r w:rsidR="00B001E2" w:rsidRPr="00C16DBE">
        <w:rPr>
          <w:color w:val="000000"/>
          <w:spacing w:val="2"/>
          <w:sz w:val="28"/>
          <w:szCs w:val="28"/>
        </w:rPr>
        <w:t xml:space="preserve">продукувати </w:t>
      </w:r>
      <w:r w:rsidRPr="00C16DBE">
        <w:rPr>
          <w:color w:val="000000"/>
          <w:spacing w:val="2"/>
          <w:sz w:val="28"/>
          <w:szCs w:val="28"/>
        </w:rPr>
        <w:t>міко</w:t>
      </w:r>
      <w:r w:rsidR="00B001E2" w:rsidRPr="00C16DBE">
        <w:rPr>
          <w:color w:val="000000"/>
          <w:spacing w:val="2"/>
          <w:sz w:val="28"/>
          <w:szCs w:val="28"/>
        </w:rPr>
        <w:t xml:space="preserve">токсини </w:t>
      </w:r>
      <w:r w:rsidRPr="00C16DBE">
        <w:rPr>
          <w:color w:val="000000"/>
          <w:spacing w:val="2"/>
          <w:sz w:val="28"/>
          <w:szCs w:val="28"/>
        </w:rPr>
        <w:t>і</w:t>
      </w:r>
      <w:r w:rsidR="00B001E2" w:rsidRPr="00C16DBE">
        <w:rPr>
          <w:color w:val="000000"/>
          <w:spacing w:val="2"/>
          <w:sz w:val="28"/>
          <w:szCs w:val="28"/>
        </w:rPr>
        <w:t xml:space="preserve"> </w:t>
      </w:r>
      <w:r w:rsidRPr="00C16DBE">
        <w:rPr>
          <w:color w:val="000000"/>
          <w:spacing w:val="2"/>
          <w:sz w:val="28"/>
          <w:szCs w:val="28"/>
        </w:rPr>
        <w:t>спричиняти</w:t>
      </w:r>
      <w:r w:rsidR="00B001E2" w:rsidRPr="00C16DBE">
        <w:rPr>
          <w:color w:val="000000"/>
          <w:spacing w:val="2"/>
          <w:sz w:val="28"/>
          <w:szCs w:val="28"/>
        </w:rPr>
        <w:t xml:space="preserve"> алергічні реакції у людей</w:t>
      </w:r>
      <w:r w:rsidRPr="00C16DBE">
        <w:rPr>
          <w:color w:val="000000"/>
          <w:spacing w:val="2"/>
          <w:sz w:val="28"/>
          <w:szCs w:val="28"/>
        </w:rPr>
        <w:t xml:space="preserve"> </w:t>
      </w:r>
      <w:r w:rsidRPr="00C16DBE">
        <w:rPr>
          <w:sz w:val="28"/>
          <w:szCs w:val="28"/>
        </w:rPr>
        <w:t>[20</w:t>
      </w:r>
      <w:r w:rsidR="00C95A41">
        <w:rPr>
          <w:sz w:val="28"/>
          <w:szCs w:val="28"/>
        </w:rPr>
        <w:t>, 25</w:t>
      </w:r>
      <w:r w:rsidRPr="00C16DBE">
        <w:rPr>
          <w:sz w:val="28"/>
          <w:szCs w:val="28"/>
        </w:rPr>
        <w:t>].</w:t>
      </w:r>
    </w:p>
    <w:p w:rsidR="00C16DBE" w:rsidRDefault="00E80B19" w:rsidP="00890869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C16DBE">
        <w:rPr>
          <w:spacing w:val="1"/>
          <w:sz w:val="28"/>
          <w:szCs w:val="28"/>
        </w:rPr>
        <w:t>Г</w:t>
      </w:r>
      <w:r w:rsidR="00B001E2" w:rsidRPr="00C16DBE">
        <w:rPr>
          <w:spacing w:val="1"/>
          <w:sz w:val="28"/>
          <w:szCs w:val="28"/>
        </w:rPr>
        <w:t>риб</w:t>
      </w:r>
      <w:r w:rsidRPr="00C16DBE">
        <w:rPr>
          <w:spacing w:val="1"/>
          <w:sz w:val="28"/>
          <w:szCs w:val="28"/>
        </w:rPr>
        <w:t>и</w:t>
      </w:r>
      <w:r w:rsidR="00B001E2" w:rsidRPr="00C16DBE">
        <w:rPr>
          <w:spacing w:val="1"/>
          <w:sz w:val="28"/>
          <w:szCs w:val="28"/>
        </w:rPr>
        <w:t xml:space="preserve"> роду </w:t>
      </w:r>
      <w:r w:rsidR="00B001E2" w:rsidRPr="00C16DBE">
        <w:rPr>
          <w:i/>
          <w:iCs/>
          <w:sz w:val="28"/>
          <w:szCs w:val="28"/>
        </w:rPr>
        <w:t>Alternaria</w:t>
      </w:r>
      <w:r w:rsidR="00B001E2" w:rsidRPr="00C16DBE">
        <w:rPr>
          <w:spacing w:val="9"/>
          <w:sz w:val="28"/>
          <w:szCs w:val="28"/>
        </w:rPr>
        <w:t xml:space="preserve"> здатні вести сапротрофний спосіб життя на </w:t>
      </w:r>
      <w:r w:rsidR="00B001E2" w:rsidRPr="00C16DBE">
        <w:rPr>
          <w:sz w:val="28"/>
          <w:szCs w:val="28"/>
        </w:rPr>
        <w:t xml:space="preserve">рослинних рештках. </w:t>
      </w:r>
      <w:r w:rsidRPr="00C16DBE">
        <w:rPr>
          <w:sz w:val="28"/>
          <w:szCs w:val="28"/>
        </w:rPr>
        <w:t>Окремі мікроміцети</w:t>
      </w:r>
      <w:r w:rsidR="00B001E2" w:rsidRPr="00C16DBE">
        <w:rPr>
          <w:sz w:val="28"/>
          <w:szCs w:val="28"/>
        </w:rPr>
        <w:t xml:space="preserve"> можуть виживати в ґрунті </w:t>
      </w:r>
      <w:r w:rsidRPr="00C16DBE">
        <w:rPr>
          <w:sz w:val="28"/>
          <w:szCs w:val="28"/>
        </w:rPr>
        <w:t>впродовж</w:t>
      </w:r>
      <w:r w:rsidR="00B001E2" w:rsidRPr="00C16DBE">
        <w:rPr>
          <w:sz w:val="28"/>
          <w:szCs w:val="28"/>
        </w:rPr>
        <w:t xml:space="preserve"> </w:t>
      </w:r>
      <w:r w:rsidRPr="00C16DBE">
        <w:rPr>
          <w:sz w:val="28"/>
          <w:szCs w:val="28"/>
        </w:rPr>
        <w:t>де</w:t>
      </w:r>
      <w:r w:rsidR="00B001E2" w:rsidRPr="00C16DBE">
        <w:rPr>
          <w:sz w:val="28"/>
          <w:szCs w:val="28"/>
        </w:rPr>
        <w:t xml:space="preserve">кількох </w:t>
      </w:r>
      <w:r w:rsidR="00B001E2" w:rsidRPr="00C16DBE">
        <w:rPr>
          <w:spacing w:val="4"/>
          <w:sz w:val="28"/>
          <w:szCs w:val="28"/>
        </w:rPr>
        <w:t xml:space="preserve">років, а </w:t>
      </w:r>
      <w:r w:rsidRPr="00C16DBE">
        <w:rPr>
          <w:spacing w:val="4"/>
          <w:sz w:val="28"/>
          <w:szCs w:val="28"/>
        </w:rPr>
        <w:t>у</w:t>
      </w:r>
      <w:r w:rsidR="00B001E2" w:rsidRPr="00C16DBE">
        <w:rPr>
          <w:spacing w:val="4"/>
          <w:sz w:val="28"/>
          <w:szCs w:val="28"/>
        </w:rPr>
        <w:t xml:space="preserve"> зе</w:t>
      </w:r>
      <w:r w:rsidRPr="00C16DBE">
        <w:rPr>
          <w:spacing w:val="4"/>
          <w:sz w:val="28"/>
          <w:szCs w:val="28"/>
        </w:rPr>
        <w:t xml:space="preserve">рні </w:t>
      </w:r>
      <w:r w:rsidR="00B001E2" w:rsidRPr="00C16DBE">
        <w:rPr>
          <w:spacing w:val="4"/>
          <w:sz w:val="28"/>
          <w:szCs w:val="28"/>
        </w:rPr>
        <w:t>міцелі</w:t>
      </w:r>
      <w:r w:rsidRPr="00C16DBE">
        <w:rPr>
          <w:spacing w:val="4"/>
          <w:sz w:val="28"/>
          <w:szCs w:val="28"/>
        </w:rPr>
        <w:t>єм</w:t>
      </w:r>
      <w:r w:rsidR="00B001E2" w:rsidRPr="00C16DBE">
        <w:rPr>
          <w:spacing w:val="4"/>
          <w:sz w:val="28"/>
          <w:szCs w:val="28"/>
        </w:rPr>
        <w:t xml:space="preserve"> </w:t>
      </w:r>
      <w:r w:rsidRPr="00C16DBE">
        <w:rPr>
          <w:spacing w:val="4"/>
          <w:sz w:val="28"/>
          <w:szCs w:val="28"/>
        </w:rPr>
        <w:t>–</w:t>
      </w:r>
      <w:r w:rsidR="00B001E2" w:rsidRPr="00C16DBE">
        <w:rPr>
          <w:spacing w:val="4"/>
          <w:sz w:val="28"/>
          <w:szCs w:val="28"/>
        </w:rPr>
        <w:t xml:space="preserve"> протягом багатьох</w:t>
      </w:r>
      <w:r w:rsidRPr="00C16DBE">
        <w:rPr>
          <w:spacing w:val="4"/>
          <w:sz w:val="28"/>
          <w:szCs w:val="28"/>
        </w:rPr>
        <w:t xml:space="preserve"> за умови його </w:t>
      </w:r>
      <w:r w:rsidR="00B001E2" w:rsidRPr="00C16DBE">
        <w:rPr>
          <w:spacing w:val="4"/>
          <w:sz w:val="28"/>
          <w:szCs w:val="28"/>
        </w:rPr>
        <w:t>зберіганн</w:t>
      </w:r>
      <w:r w:rsidRPr="00C16DBE">
        <w:rPr>
          <w:spacing w:val="4"/>
          <w:sz w:val="28"/>
          <w:szCs w:val="28"/>
        </w:rPr>
        <w:t>я при</w:t>
      </w:r>
      <w:r w:rsidR="00B001E2" w:rsidRPr="00C16DBE">
        <w:rPr>
          <w:spacing w:val="4"/>
          <w:sz w:val="28"/>
          <w:szCs w:val="28"/>
        </w:rPr>
        <w:t xml:space="preserve"> </w:t>
      </w:r>
      <w:r w:rsidR="00B001E2" w:rsidRPr="00C16DBE">
        <w:rPr>
          <w:sz w:val="28"/>
          <w:szCs w:val="28"/>
        </w:rPr>
        <w:t>низьк</w:t>
      </w:r>
      <w:r w:rsidRPr="00C16DBE">
        <w:rPr>
          <w:sz w:val="28"/>
          <w:szCs w:val="28"/>
        </w:rPr>
        <w:t>их показниках</w:t>
      </w:r>
      <w:r w:rsidR="00B001E2" w:rsidRPr="00C16DBE">
        <w:rPr>
          <w:sz w:val="28"/>
          <w:szCs w:val="28"/>
        </w:rPr>
        <w:t xml:space="preserve"> температур</w:t>
      </w:r>
      <w:r w:rsidRPr="00C16DBE">
        <w:rPr>
          <w:sz w:val="28"/>
          <w:szCs w:val="28"/>
        </w:rPr>
        <w:t xml:space="preserve">и і вологості. Досліджено, за </w:t>
      </w:r>
      <w:r w:rsidRPr="00C16DBE">
        <w:rPr>
          <w:sz w:val="28"/>
          <w:szCs w:val="28"/>
        </w:rPr>
        <w:lastRenderedPageBreak/>
        <w:t>за нормальних умов</w:t>
      </w:r>
      <w:r w:rsidR="00B001E2" w:rsidRPr="00C16DBE">
        <w:rPr>
          <w:sz w:val="28"/>
          <w:szCs w:val="28"/>
        </w:rPr>
        <w:t xml:space="preserve"> зберігання зерна </w:t>
      </w:r>
      <w:r w:rsidRPr="00C16DBE">
        <w:rPr>
          <w:sz w:val="28"/>
          <w:szCs w:val="28"/>
        </w:rPr>
        <w:t xml:space="preserve">мікроміцети </w:t>
      </w:r>
      <w:r w:rsidRPr="00C16DBE">
        <w:rPr>
          <w:i/>
          <w:iCs/>
          <w:sz w:val="28"/>
          <w:szCs w:val="28"/>
        </w:rPr>
        <w:t xml:space="preserve">Alternaria sp. </w:t>
      </w:r>
      <w:r w:rsidRPr="00C16DBE">
        <w:rPr>
          <w:sz w:val="28"/>
          <w:szCs w:val="28"/>
        </w:rPr>
        <w:t xml:space="preserve">не втрачали </w:t>
      </w:r>
      <w:r w:rsidR="00B001E2" w:rsidRPr="00C16DBE">
        <w:rPr>
          <w:sz w:val="28"/>
          <w:szCs w:val="28"/>
        </w:rPr>
        <w:t xml:space="preserve"> життєздатність до 8 років [1</w:t>
      </w:r>
      <w:r w:rsidR="00D47769" w:rsidRPr="00C16DBE">
        <w:rPr>
          <w:sz w:val="28"/>
          <w:szCs w:val="28"/>
        </w:rPr>
        <w:t>9, 2</w:t>
      </w:r>
      <w:r w:rsidR="00C95A41">
        <w:rPr>
          <w:sz w:val="28"/>
          <w:szCs w:val="28"/>
        </w:rPr>
        <w:t>6</w:t>
      </w:r>
      <w:r w:rsidR="00B001E2" w:rsidRPr="00C16DBE">
        <w:rPr>
          <w:sz w:val="28"/>
          <w:szCs w:val="28"/>
        </w:rPr>
        <w:t>].</w:t>
      </w:r>
    </w:p>
    <w:p w:rsidR="00F520C0" w:rsidRDefault="00F520C0" w:rsidP="00890869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 xml:space="preserve">Повітряним шляхом спори уражують нові рослини. При ураженні квіткових лусок і стінок зав’язі гриб проявляє патогенні властивості, а при відновленні життєдіяльності гриба з висіванням насіння в ґрунт – сапрофітні. Це відбувається в період колосіння, молочно – воскової стиглості і посів – сходи </w:t>
      </w:r>
      <w:r w:rsidRPr="00C16DBE">
        <w:rPr>
          <w:sz w:val="28"/>
          <w:szCs w:val="28"/>
        </w:rPr>
        <w:t>[23].</w:t>
      </w:r>
    </w:p>
    <w:p w:rsidR="00C16DBE" w:rsidRPr="00C16DBE" w:rsidRDefault="00C16DBE" w:rsidP="00890869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C16DBE">
        <w:rPr>
          <w:sz w:val="28"/>
          <w:szCs w:val="28"/>
        </w:rPr>
        <w:t>Фузаріоз насіння можуть викликати мік</w:t>
      </w:r>
      <w:r w:rsidR="00F520C0">
        <w:rPr>
          <w:sz w:val="28"/>
          <w:szCs w:val="28"/>
        </w:rPr>
        <w:t>р</w:t>
      </w:r>
      <w:r w:rsidRPr="00C16DBE">
        <w:rPr>
          <w:sz w:val="28"/>
          <w:szCs w:val="28"/>
        </w:rPr>
        <w:t xml:space="preserve">оміцети роду Fusarium, яких у природі відомо до 50 видів. </w:t>
      </w:r>
      <w:r>
        <w:rPr>
          <w:sz w:val="28"/>
          <w:szCs w:val="28"/>
        </w:rPr>
        <w:t>Найбільш поширені збудники:</w:t>
      </w:r>
      <w:r w:rsidRPr="00C16DBE">
        <w:rPr>
          <w:sz w:val="28"/>
          <w:szCs w:val="28"/>
        </w:rPr>
        <w:t xml:space="preserve"> F. avenaceum, F.culmorum, F. oxysporum, F. gibboscem, F. sambacinum F. graminearum, F. maniliforno, </w:t>
      </w:r>
      <w:r>
        <w:rPr>
          <w:sz w:val="28"/>
          <w:szCs w:val="28"/>
        </w:rPr>
        <w:t>F. javanicum та інші</w:t>
      </w:r>
      <w:r w:rsidRPr="00C16DBE">
        <w:rPr>
          <w:sz w:val="28"/>
          <w:szCs w:val="28"/>
        </w:rPr>
        <w:t xml:space="preserve"> </w:t>
      </w:r>
      <w:r w:rsidR="00C95A41">
        <w:rPr>
          <w:sz w:val="28"/>
          <w:szCs w:val="28"/>
        </w:rPr>
        <w:t>[27, 28</w:t>
      </w:r>
      <w:r w:rsidRPr="00C16DBE">
        <w:rPr>
          <w:sz w:val="28"/>
          <w:szCs w:val="28"/>
        </w:rPr>
        <w:t>].</w:t>
      </w:r>
      <w:r>
        <w:rPr>
          <w:sz w:val="28"/>
          <w:szCs w:val="28"/>
        </w:rPr>
        <w:t xml:space="preserve"> Фузаріоз насіння поширений повсюдно.</w:t>
      </w:r>
      <w:r w:rsidR="00C95A41">
        <w:rPr>
          <w:sz w:val="28"/>
          <w:szCs w:val="28"/>
        </w:rPr>
        <w:t xml:space="preserve"> Слід відзначити</w:t>
      </w:r>
      <w:r>
        <w:rPr>
          <w:sz w:val="28"/>
          <w:szCs w:val="28"/>
        </w:rPr>
        <w:t xml:space="preserve">, що </w:t>
      </w:r>
      <w:r w:rsidRPr="00C16DBE">
        <w:rPr>
          <w:sz w:val="28"/>
          <w:szCs w:val="28"/>
        </w:rPr>
        <w:t xml:space="preserve">в останні роки в зв’язку із </w:t>
      </w:r>
      <w:r>
        <w:rPr>
          <w:sz w:val="28"/>
          <w:szCs w:val="28"/>
        </w:rPr>
        <w:t xml:space="preserve">кліматичними </w:t>
      </w:r>
      <w:r w:rsidRPr="00C16DBE">
        <w:rPr>
          <w:sz w:val="28"/>
          <w:szCs w:val="28"/>
        </w:rPr>
        <w:t>змін</w:t>
      </w:r>
      <w:r>
        <w:rPr>
          <w:sz w:val="28"/>
          <w:szCs w:val="28"/>
        </w:rPr>
        <w:t xml:space="preserve">ами, </w:t>
      </w:r>
      <w:r w:rsidRPr="00C16DBE">
        <w:rPr>
          <w:sz w:val="28"/>
          <w:szCs w:val="28"/>
        </w:rPr>
        <w:t>впроваджен</w:t>
      </w:r>
      <w:r>
        <w:rPr>
          <w:sz w:val="28"/>
          <w:szCs w:val="28"/>
        </w:rPr>
        <w:t>ням</w:t>
      </w:r>
      <w:r w:rsidRPr="00C16DBE">
        <w:rPr>
          <w:sz w:val="28"/>
          <w:szCs w:val="28"/>
        </w:rPr>
        <w:t xml:space="preserve"> інтенсивн</w:t>
      </w:r>
      <w:r>
        <w:rPr>
          <w:sz w:val="28"/>
          <w:szCs w:val="28"/>
        </w:rPr>
        <w:t>их</w:t>
      </w:r>
      <w:r w:rsidRPr="00C16DBE">
        <w:rPr>
          <w:sz w:val="28"/>
          <w:szCs w:val="28"/>
        </w:rPr>
        <w:t xml:space="preserve"> технологі</w:t>
      </w:r>
      <w:r>
        <w:rPr>
          <w:sz w:val="28"/>
          <w:szCs w:val="28"/>
        </w:rPr>
        <w:t>й</w:t>
      </w:r>
      <w:r w:rsidRPr="00C16DBE">
        <w:rPr>
          <w:sz w:val="28"/>
          <w:szCs w:val="28"/>
        </w:rPr>
        <w:t xml:space="preserve"> вирощування </w:t>
      </w:r>
      <w:r>
        <w:rPr>
          <w:sz w:val="28"/>
          <w:szCs w:val="28"/>
        </w:rPr>
        <w:t xml:space="preserve">сільськогосподарських культур, а також вирощуванням </w:t>
      </w:r>
      <w:r w:rsidRPr="00C16DBE">
        <w:rPr>
          <w:sz w:val="28"/>
          <w:szCs w:val="28"/>
        </w:rPr>
        <w:t xml:space="preserve">сортів сприятливих до </w:t>
      </w:r>
      <w:r>
        <w:rPr>
          <w:sz w:val="28"/>
          <w:szCs w:val="28"/>
        </w:rPr>
        <w:t xml:space="preserve">збудників </w:t>
      </w:r>
      <w:r w:rsidRPr="00C16DBE">
        <w:rPr>
          <w:sz w:val="28"/>
          <w:szCs w:val="28"/>
        </w:rPr>
        <w:t>хвороб</w:t>
      </w:r>
      <w:r>
        <w:rPr>
          <w:sz w:val="28"/>
          <w:szCs w:val="28"/>
        </w:rPr>
        <w:t xml:space="preserve">. посилює розіиток </w:t>
      </w:r>
      <w:r w:rsidRPr="00C16DBE">
        <w:rPr>
          <w:sz w:val="28"/>
          <w:szCs w:val="28"/>
        </w:rPr>
        <w:t xml:space="preserve">фузаріозу </w:t>
      </w:r>
      <w:r w:rsidR="00C95A41">
        <w:rPr>
          <w:sz w:val="28"/>
          <w:szCs w:val="28"/>
        </w:rPr>
        <w:t>у посівах</w:t>
      </w:r>
      <w:r w:rsidRPr="00C16DBE">
        <w:rPr>
          <w:sz w:val="28"/>
          <w:szCs w:val="28"/>
        </w:rPr>
        <w:t xml:space="preserve"> [</w:t>
      </w:r>
      <w:r w:rsidR="00C95A41" w:rsidRPr="00AA6ACB">
        <w:rPr>
          <w:sz w:val="28"/>
          <w:szCs w:val="28"/>
        </w:rPr>
        <w:t>29, 30</w:t>
      </w:r>
      <w:r w:rsidR="00C95A41">
        <w:rPr>
          <w:sz w:val="28"/>
          <w:szCs w:val="28"/>
        </w:rPr>
        <w:t>].</w:t>
      </w:r>
    </w:p>
    <w:p w:rsidR="00F520C0" w:rsidRPr="008E1DA9" w:rsidRDefault="00F520C0" w:rsidP="00890869">
      <w:pPr>
        <w:spacing w:line="360" w:lineRule="auto"/>
        <w:ind w:firstLine="540"/>
        <w:jc w:val="both"/>
        <w:rPr>
          <w:rFonts w:ascii="Times New Roman CYR" w:hAnsi="Times New Roman CYR"/>
          <w:color w:val="000000"/>
          <w:sz w:val="28"/>
        </w:rPr>
      </w:pPr>
      <w:r>
        <w:rPr>
          <w:color w:val="000000"/>
          <w:spacing w:val="1"/>
          <w:sz w:val="28"/>
          <w:szCs w:val="28"/>
        </w:rPr>
        <w:t>Ураження фузаріозом відбувається у</w:t>
      </w:r>
      <w:r w:rsidRPr="008E1DA9">
        <w:rPr>
          <w:color w:val="000000"/>
          <w:spacing w:val="1"/>
          <w:sz w:val="28"/>
          <w:szCs w:val="28"/>
        </w:rPr>
        <w:t xml:space="preserve"> верхн</w:t>
      </w:r>
      <w:r>
        <w:rPr>
          <w:color w:val="000000"/>
          <w:spacing w:val="1"/>
          <w:sz w:val="28"/>
          <w:szCs w:val="28"/>
        </w:rPr>
        <w:t>ій</w:t>
      </w:r>
      <w:r w:rsidRPr="008E1DA9">
        <w:rPr>
          <w:color w:val="000000"/>
          <w:spacing w:val="1"/>
          <w:sz w:val="28"/>
          <w:szCs w:val="28"/>
        </w:rPr>
        <w:t>, нижн</w:t>
      </w:r>
      <w:r>
        <w:rPr>
          <w:color w:val="000000"/>
          <w:spacing w:val="1"/>
          <w:sz w:val="28"/>
          <w:szCs w:val="28"/>
        </w:rPr>
        <w:t>ій</w:t>
      </w:r>
      <w:r w:rsidRPr="008E1DA9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або</w:t>
      </w:r>
      <w:r w:rsidRPr="008E1DA9">
        <w:rPr>
          <w:color w:val="000000"/>
          <w:spacing w:val="1"/>
          <w:sz w:val="28"/>
          <w:szCs w:val="28"/>
        </w:rPr>
        <w:t xml:space="preserve"> середн</w:t>
      </w:r>
      <w:r>
        <w:rPr>
          <w:color w:val="000000"/>
          <w:spacing w:val="1"/>
          <w:sz w:val="28"/>
          <w:szCs w:val="28"/>
        </w:rPr>
        <w:t>ій</w:t>
      </w:r>
      <w:r w:rsidRPr="008E1DA9">
        <w:rPr>
          <w:color w:val="000000"/>
          <w:spacing w:val="1"/>
          <w:sz w:val="28"/>
          <w:szCs w:val="28"/>
        </w:rPr>
        <w:t xml:space="preserve"> частин</w:t>
      </w:r>
      <w:r>
        <w:rPr>
          <w:color w:val="000000"/>
          <w:spacing w:val="1"/>
          <w:sz w:val="28"/>
          <w:szCs w:val="28"/>
        </w:rPr>
        <w:t>і колосу</w:t>
      </w:r>
      <w:r w:rsidRPr="008E1DA9">
        <w:rPr>
          <w:color w:val="000000"/>
          <w:spacing w:val="1"/>
          <w:sz w:val="28"/>
          <w:szCs w:val="28"/>
        </w:rPr>
        <w:t xml:space="preserve">, рідше </w:t>
      </w:r>
      <w:r>
        <w:rPr>
          <w:color w:val="000000"/>
          <w:spacing w:val="1"/>
          <w:sz w:val="28"/>
          <w:szCs w:val="28"/>
        </w:rPr>
        <w:t xml:space="preserve">уражується </w:t>
      </w:r>
      <w:r w:rsidRPr="008E1DA9">
        <w:rPr>
          <w:color w:val="000000"/>
          <w:spacing w:val="1"/>
          <w:sz w:val="28"/>
          <w:szCs w:val="28"/>
        </w:rPr>
        <w:t xml:space="preserve">весь колос. </w:t>
      </w:r>
      <w:r>
        <w:rPr>
          <w:color w:val="000000"/>
          <w:spacing w:val="1"/>
          <w:sz w:val="28"/>
          <w:szCs w:val="28"/>
        </w:rPr>
        <w:t xml:space="preserve">Встановлено, що при </w:t>
      </w:r>
      <w:r w:rsidRPr="008E1DA9">
        <w:rPr>
          <w:color w:val="000000"/>
          <w:spacing w:val="1"/>
          <w:sz w:val="28"/>
          <w:szCs w:val="28"/>
        </w:rPr>
        <w:t>ураженн</w:t>
      </w:r>
      <w:r>
        <w:rPr>
          <w:color w:val="000000"/>
          <w:spacing w:val="1"/>
          <w:sz w:val="28"/>
          <w:szCs w:val="28"/>
        </w:rPr>
        <w:t>і</w:t>
      </w:r>
      <w:r w:rsidRPr="008E1DA9">
        <w:rPr>
          <w:color w:val="000000"/>
          <w:spacing w:val="1"/>
          <w:sz w:val="28"/>
          <w:szCs w:val="28"/>
        </w:rPr>
        <w:t xml:space="preserve"> усього колосу фузаріозом знижує</w:t>
      </w:r>
      <w:r>
        <w:rPr>
          <w:color w:val="000000"/>
          <w:spacing w:val="1"/>
          <w:sz w:val="28"/>
          <w:szCs w:val="28"/>
        </w:rPr>
        <w:t>ться</w:t>
      </w:r>
      <w:r w:rsidRPr="008E1DA9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на 82 %</w:t>
      </w:r>
      <w:r w:rsidRPr="008E1DA9">
        <w:rPr>
          <w:color w:val="000000"/>
          <w:spacing w:val="1"/>
          <w:sz w:val="28"/>
          <w:szCs w:val="28"/>
        </w:rPr>
        <w:t xml:space="preserve"> урожай</w:t>
      </w:r>
      <w:r>
        <w:rPr>
          <w:color w:val="000000"/>
          <w:spacing w:val="1"/>
          <w:sz w:val="28"/>
          <w:szCs w:val="28"/>
        </w:rPr>
        <w:t>, при 1/2</w:t>
      </w:r>
      <w:r w:rsidRPr="008E1DA9">
        <w:rPr>
          <w:color w:val="000000"/>
          <w:spacing w:val="1"/>
          <w:sz w:val="28"/>
          <w:szCs w:val="28"/>
        </w:rPr>
        <w:t xml:space="preserve"> </w:t>
      </w:r>
      <w:r>
        <w:rPr>
          <w:color w:val="000000"/>
          <w:spacing w:val="1"/>
          <w:sz w:val="28"/>
          <w:szCs w:val="28"/>
        </w:rPr>
        <w:t>частини колосу</w:t>
      </w:r>
      <w:r w:rsidRPr="008E1DA9">
        <w:rPr>
          <w:color w:val="000000"/>
          <w:spacing w:val="1"/>
          <w:sz w:val="28"/>
          <w:szCs w:val="28"/>
        </w:rPr>
        <w:t xml:space="preserve"> </w:t>
      </w:r>
      <w:r>
        <w:rPr>
          <w:sz w:val="28"/>
        </w:rPr>
        <w:t>–</w:t>
      </w:r>
      <w:r>
        <w:rPr>
          <w:color w:val="000000"/>
          <w:spacing w:val="1"/>
          <w:sz w:val="28"/>
          <w:szCs w:val="28"/>
        </w:rPr>
        <w:t xml:space="preserve"> на 76 %, при 1/3 частині колосу на 44 %</w:t>
      </w:r>
      <w:r w:rsidR="0083792A">
        <w:rPr>
          <w:color w:val="000000"/>
          <w:spacing w:val="1"/>
          <w:sz w:val="28"/>
          <w:szCs w:val="28"/>
        </w:rPr>
        <w:t xml:space="preserve"> </w:t>
      </w:r>
      <w:r w:rsidR="0083792A" w:rsidRPr="00C16DBE">
        <w:rPr>
          <w:sz w:val="28"/>
          <w:szCs w:val="28"/>
        </w:rPr>
        <w:t>[</w:t>
      </w:r>
      <w:r w:rsidR="0083792A">
        <w:rPr>
          <w:sz w:val="28"/>
          <w:szCs w:val="28"/>
          <w:lang w:val="ru-RU"/>
        </w:rPr>
        <w:t>30</w:t>
      </w:r>
      <w:r w:rsidR="0083792A">
        <w:rPr>
          <w:sz w:val="28"/>
          <w:szCs w:val="28"/>
        </w:rPr>
        <w:t>].</w:t>
      </w:r>
      <w:r w:rsidRPr="008E1DA9">
        <w:rPr>
          <w:color w:val="000000"/>
          <w:spacing w:val="1"/>
          <w:sz w:val="28"/>
          <w:szCs w:val="28"/>
        </w:rPr>
        <w:t xml:space="preserve"> Внаслідок фузаріозного ураження знижується схожість </w:t>
      </w:r>
      <w:r w:rsidRPr="008E1DA9">
        <w:rPr>
          <w:color w:val="000000"/>
          <w:spacing w:val="2"/>
          <w:sz w:val="28"/>
          <w:szCs w:val="28"/>
        </w:rPr>
        <w:t>насін</w:t>
      </w:r>
      <w:r>
        <w:rPr>
          <w:color w:val="000000"/>
          <w:spacing w:val="2"/>
          <w:sz w:val="28"/>
          <w:szCs w:val="28"/>
        </w:rPr>
        <w:t>ня та маса 1000 зерен. Досліджено,</w:t>
      </w:r>
      <w:r w:rsidRPr="008E1DA9">
        <w:rPr>
          <w:color w:val="000000"/>
          <w:spacing w:val="2"/>
          <w:sz w:val="28"/>
          <w:szCs w:val="28"/>
        </w:rPr>
        <w:t xml:space="preserve"> що </w:t>
      </w:r>
      <w:r w:rsidRPr="008E1DA9">
        <w:rPr>
          <w:color w:val="000000"/>
          <w:sz w:val="28"/>
          <w:szCs w:val="28"/>
        </w:rPr>
        <w:t>маса зерна</w:t>
      </w:r>
      <w:r w:rsidRPr="008E1DA9">
        <w:rPr>
          <w:color w:val="000000"/>
          <w:spacing w:val="2"/>
          <w:sz w:val="28"/>
          <w:szCs w:val="28"/>
        </w:rPr>
        <w:t xml:space="preserve"> під </w:t>
      </w:r>
      <w:r w:rsidRPr="008E1DA9">
        <w:rPr>
          <w:color w:val="000000"/>
          <w:sz w:val="28"/>
          <w:szCs w:val="28"/>
        </w:rPr>
        <w:t xml:space="preserve">впливом хвороби може знизитися на 64%, </w:t>
      </w:r>
      <w:r>
        <w:rPr>
          <w:color w:val="000000"/>
          <w:sz w:val="28"/>
          <w:szCs w:val="28"/>
        </w:rPr>
        <w:t xml:space="preserve">а </w:t>
      </w:r>
      <w:r w:rsidRPr="008E1DA9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ількість зерен в колосі </w:t>
      </w:r>
      <w:r>
        <w:rPr>
          <w:sz w:val="28"/>
        </w:rPr>
        <w:t>–</w:t>
      </w:r>
      <w:r w:rsidRPr="008E1DA9">
        <w:rPr>
          <w:color w:val="000000"/>
          <w:sz w:val="28"/>
          <w:szCs w:val="28"/>
        </w:rPr>
        <w:t xml:space="preserve"> на </w:t>
      </w:r>
      <w:r w:rsidR="0083792A">
        <w:rPr>
          <w:color w:val="000000"/>
          <w:spacing w:val="1"/>
          <w:sz w:val="28"/>
          <w:szCs w:val="28"/>
        </w:rPr>
        <w:t xml:space="preserve">46% </w:t>
      </w:r>
      <w:r w:rsidR="0083792A" w:rsidRPr="00C16DBE">
        <w:rPr>
          <w:sz w:val="28"/>
          <w:szCs w:val="28"/>
        </w:rPr>
        <w:t>[</w:t>
      </w:r>
      <w:r w:rsidR="0083792A" w:rsidRPr="00AA6ACB">
        <w:rPr>
          <w:sz w:val="28"/>
          <w:szCs w:val="28"/>
        </w:rPr>
        <w:t>27</w:t>
      </w:r>
      <w:r w:rsidR="0083792A">
        <w:rPr>
          <w:sz w:val="28"/>
          <w:szCs w:val="28"/>
        </w:rPr>
        <w:t>]</w:t>
      </w:r>
      <w:r w:rsidR="0083792A">
        <w:rPr>
          <w:color w:val="000000"/>
          <w:spacing w:val="1"/>
          <w:sz w:val="28"/>
          <w:szCs w:val="28"/>
        </w:rPr>
        <w:t xml:space="preserve">. Окрім того </w:t>
      </w:r>
      <w:r w:rsidRPr="008E1DA9">
        <w:rPr>
          <w:color w:val="000000"/>
          <w:spacing w:val="1"/>
          <w:sz w:val="28"/>
          <w:szCs w:val="28"/>
        </w:rPr>
        <w:t xml:space="preserve">фузаріози зернових </w:t>
      </w:r>
      <w:r w:rsidR="0083792A">
        <w:rPr>
          <w:color w:val="000000"/>
          <w:spacing w:val="1"/>
          <w:sz w:val="28"/>
          <w:szCs w:val="28"/>
        </w:rPr>
        <w:t xml:space="preserve">колосових </w:t>
      </w:r>
      <w:r w:rsidRPr="008E1DA9">
        <w:rPr>
          <w:color w:val="000000"/>
          <w:spacing w:val="1"/>
          <w:sz w:val="28"/>
          <w:szCs w:val="28"/>
        </w:rPr>
        <w:t xml:space="preserve">культур </w:t>
      </w:r>
      <w:r w:rsidR="0083792A">
        <w:rPr>
          <w:color w:val="000000"/>
          <w:spacing w:val="1"/>
          <w:sz w:val="28"/>
          <w:szCs w:val="28"/>
        </w:rPr>
        <w:t>спричиняють</w:t>
      </w:r>
      <w:r w:rsidRPr="008E1DA9">
        <w:rPr>
          <w:color w:val="000000"/>
          <w:spacing w:val="1"/>
          <w:sz w:val="28"/>
          <w:szCs w:val="28"/>
        </w:rPr>
        <w:t xml:space="preserve"> значн</w:t>
      </w:r>
      <w:r w:rsidR="0083792A">
        <w:rPr>
          <w:color w:val="000000"/>
          <w:spacing w:val="1"/>
          <w:sz w:val="28"/>
          <w:szCs w:val="28"/>
        </w:rPr>
        <w:t>і</w:t>
      </w:r>
      <w:r w:rsidRPr="008E1DA9">
        <w:rPr>
          <w:color w:val="000000"/>
          <w:spacing w:val="1"/>
          <w:sz w:val="28"/>
          <w:szCs w:val="28"/>
        </w:rPr>
        <w:t xml:space="preserve"> втрат</w:t>
      </w:r>
      <w:r w:rsidR="0083792A">
        <w:rPr>
          <w:color w:val="000000"/>
          <w:spacing w:val="1"/>
          <w:sz w:val="28"/>
          <w:szCs w:val="28"/>
        </w:rPr>
        <w:t>и</w:t>
      </w:r>
      <w:r w:rsidRPr="008E1DA9">
        <w:rPr>
          <w:color w:val="000000"/>
          <w:spacing w:val="1"/>
          <w:sz w:val="28"/>
          <w:szCs w:val="28"/>
        </w:rPr>
        <w:t xml:space="preserve"> </w:t>
      </w:r>
      <w:r w:rsidRPr="008E1DA9">
        <w:rPr>
          <w:color w:val="000000"/>
          <w:sz w:val="28"/>
          <w:szCs w:val="28"/>
        </w:rPr>
        <w:t xml:space="preserve">врожаю, </w:t>
      </w:r>
      <w:r w:rsidR="0083792A">
        <w:rPr>
          <w:color w:val="000000"/>
          <w:sz w:val="28"/>
          <w:szCs w:val="28"/>
        </w:rPr>
        <w:t>а також</w:t>
      </w:r>
      <w:r w:rsidRPr="008E1DA9">
        <w:rPr>
          <w:color w:val="000000"/>
          <w:sz w:val="28"/>
          <w:szCs w:val="28"/>
        </w:rPr>
        <w:t xml:space="preserve"> погіршують і якість </w:t>
      </w:r>
      <w:r w:rsidR="0083792A">
        <w:rPr>
          <w:color w:val="000000"/>
          <w:sz w:val="28"/>
          <w:szCs w:val="28"/>
        </w:rPr>
        <w:t xml:space="preserve">отриманої продукції </w:t>
      </w:r>
      <w:r w:rsidR="0083792A" w:rsidRPr="00C16DBE">
        <w:rPr>
          <w:sz w:val="28"/>
          <w:szCs w:val="28"/>
        </w:rPr>
        <w:t>[</w:t>
      </w:r>
      <w:r w:rsidR="0083792A">
        <w:rPr>
          <w:sz w:val="28"/>
          <w:szCs w:val="28"/>
          <w:lang w:val="ru-RU"/>
        </w:rPr>
        <w:t>28</w:t>
      </w:r>
      <w:r w:rsidR="0083792A">
        <w:rPr>
          <w:sz w:val="28"/>
          <w:szCs w:val="28"/>
        </w:rPr>
        <w:t>]</w:t>
      </w:r>
      <w:r w:rsidRPr="008E1DA9">
        <w:rPr>
          <w:color w:val="000000"/>
          <w:sz w:val="28"/>
          <w:szCs w:val="28"/>
        </w:rPr>
        <w:t>.</w:t>
      </w:r>
    </w:p>
    <w:p w:rsidR="00B001E2" w:rsidRDefault="00B001E2" w:rsidP="00890869">
      <w:pPr>
        <w:spacing w:line="360" w:lineRule="auto"/>
        <w:ind w:firstLine="540"/>
        <w:jc w:val="both"/>
        <w:rPr>
          <w:sz w:val="28"/>
        </w:rPr>
      </w:pPr>
      <w:r w:rsidRPr="00C16DBE">
        <w:rPr>
          <w:sz w:val="28"/>
          <w:szCs w:val="28"/>
        </w:rPr>
        <w:t>Ефектив</w:t>
      </w:r>
      <w:r w:rsidR="0083792A">
        <w:rPr>
          <w:sz w:val="28"/>
          <w:szCs w:val="28"/>
        </w:rPr>
        <w:t>ним заходом знезараження насіннєвого матеріалу</w:t>
      </w:r>
      <w:r w:rsidRPr="00C16DBE">
        <w:rPr>
          <w:sz w:val="28"/>
          <w:szCs w:val="28"/>
        </w:rPr>
        <w:t xml:space="preserve"> від патогенн</w:t>
      </w:r>
      <w:r w:rsidR="0083792A">
        <w:rPr>
          <w:sz w:val="28"/>
          <w:szCs w:val="28"/>
        </w:rPr>
        <w:t>их мікроміцетів</w:t>
      </w:r>
      <w:r w:rsidRPr="00C16DBE">
        <w:rPr>
          <w:sz w:val="28"/>
          <w:szCs w:val="28"/>
        </w:rPr>
        <w:t xml:space="preserve"> є протру</w:t>
      </w:r>
      <w:r w:rsidR="0083792A">
        <w:rPr>
          <w:sz w:val="28"/>
          <w:szCs w:val="28"/>
        </w:rPr>
        <w:t>юва</w:t>
      </w:r>
      <w:r w:rsidRPr="00C16DBE">
        <w:rPr>
          <w:sz w:val="28"/>
          <w:szCs w:val="28"/>
        </w:rPr>
        <w:t>ння насіння</w:t>
      </w:r>
      <w:r w:rsidR="0083792A">
        <w:rPr>
          <w:sz w:val="28"/>
          <w:szCs w:val="28"/>
        </w:rPr>
        <w:t xml:space="preserve"> перед посівом</w:t>
      </w:r>
      <w:r w:rsidRPr="00C16DBE">
        <w:rPr>
          <w:sz w:val="28"/>
          <w:szCs w:val="28"/>
        </w:rPr>
        <w:t xml:space="preserve">. </w:t>
      </w:r>
      <w:r w:rsidR="0083792A">
        <w:rPr>
          <w:sz w:val="28"/>
          <w:szCs w:val="28"/>
        </w:rPr>
        <w:t xml:space="preserve">Сівба </w:t>
      </w:r>
      <w:r w:rsidRPr="00C16DBE">
        <w:rPr>
          <w:sz w:val="28"/>
          <w:szCs w:val="28"/>
        </w:rPr>
        <w:t>здоров</w:t>
      </w:r>
      <w:r w:rsidR="0083792A">
        <w:rPr>
          <w:sz w:val="28"/>
          <w:szCs w:val="28"/>
        </w:rPr>
        <w:t>их</w:t>
      </w:r>
      <w:r w:rsidRPr="00C16DBE">
        <w:rPr>
          <w:sz w:val="28"/>
          <w:szCs w:val="28"/>
        </w:rPr>
        <w:t>, знезаражен</w:t>
      </w:r>
      <w:r w:rsidR="0083792A">
        <w:rPr>
          <w:sz w:val="28"/>
          <w:szCs w:val="28"/>
        </w:rPr>
        <w:t>им</w:t>
      </w:r>
      <w:r w:rsidRPr="00C16DBE">
        <w:rPr>
          <w:sz w:val="28"/>
          <w:szCs w:val="28"/>
        </w:rPr>
        <w:t xml:space="preserve"> від інфекцій насіннєв</w:t>
      </w:r>
      <w:r w:rsidR="0083792A">
        <w:rPr>
          <w:sz w:val="28"/>
          <w:szCs w:val="28"/>
        </w:rPr>
        <w:t xml:space="preserve">им </w:t>
      </w:r>
      <w:r w:rsidRPr="00C16DBE">
        <w:rPr>
          <w:sz w:val="28"/>
          <w:szCs w:val="28"/>
        </w:rPr>
        <w:t>матеріал</w:t>
      </w:r>
      <w:r w:rsidR="0083792A">
        <w:rPr>
          <w:sz w:val="28"/>
          <w:szCs w:val="28"/>
        </w:rPr>
        <w:t>ом</w:t>
      </w:r>
      <w:r w:rsidRPr="00C16DBE">
        <w:rPr>
          <w:sz w:val="28"/>
          <w:szCs w:val="28"/>
        </w:rPr>
        <w:t xml:space="preserve"> </w:t>
      </w:r>
      <w:r w:rsidR="0083792A">
        <w:rPr>
          <w:sz w:val="28"/>
        </w:rPr>
        <w:t>підвищує на 20–</w:t>
      </w:r>
      <w:r>
        <w:rPr>
          <w:sz w:val="28"/>
        </w:rPr>
        <w:t>30%</w:t>
      </w:r>
      <w:r w:rsidR="0083792A">
        <w:rPr>
          <w:sz w:val="28"/>
        </w:rPr>
        <w:t xml:space="preserve"> </w:t>
      </w:r>
      <w:r w:rsidR="0083792A" w:rsidRPr="00C16DBE">
        <w:rPr>
          <w:sz w:val="28"/>
          <w:szCs w:val="28"/>
        </w:rPr>
        <w:t xml:space="preserve">урожайність </w:t>
      </w:r>
      <w:r w:rsidR="0083792A" w:rsidRPr="00A950A1">
        <w:rPr>
          <w:sz w:val="28"/>
          <w:szCs w:val="28"/>
        </w:rPr>
        <w:t>зерна</w:t>
      </w:r>
      <w:r w:rsidR="0083792A" w:rsidRPr="00A950A1">
        <w:rPr>
          <w:sz w:val="28"/>
        </w:rPr>
        <w:t xml:space="preserve"> </w:t>
      </w:r>
      <w:r w:rsidR="0083792A" w:rsidRPr="00A950A1">
        <w:rPr>
          <w:sz w:val="28"/>
          <w:szCs w:val="28"/>
        </w:rPr>
        <w:t>[</w:t>
      </w:r>
      <w:r w:rsidR="00A950A1">
        <w:rPr>
          <w:sz w:val="28"/>
          <w:szCs w:val="28"/>
          <w:lang w:val="ru-RU"/>
        </w:rPr>
        <w:t>30, 31</w:t>
      </w:r>
      <w:r w:rsidR="0083792A" w:rsidRPr="00A950A1">
        <w:rPr>
          <w:sz w:val="28"/>
          <w:szCs w:val="28"/>
        </w:rPr>
        <w:t>]</w:t>
      </w:r>
      <w:r w:rsidR="0083792A" w:rsidRPr="00A950A1">
        <w:rPr>
          <w:color w:val="000000"/>
          <w:sz w:val="28"/>
          <w:szCs w:val="28"/>
        </w:rPr>
        <w:t>.</w:t>
      </w:r>
    </w:p>
    <w:p w:rsidR="000849E7" w:rsidRDefault="00B001E2" w:rsidP="00890869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Протру</w:t>
      </w:r>
      <w:r w:rsidR="0083792A">
        <w:rPr>
          <w:sz w:val="28"/>
        </w:rPr>
        <w:t>ювання</w:t>
      </w:r>
      <w:r>
        <w:rPr>
          <w:sz w:val="28"/>
        </w:rPr>
        <w:t xml:space="preserve"> насіння – це захід, </w:t>
      </w:r>
      <w:r w:rsidR="00A950A1">
        <w:rPr>
          <w:sz w:val="28"/>
        </w:rPr>
        <w:t xml:space="preserve">що </w:t>
      </w:r>
      <w:r>
        <w:rPr>
          <w:sz w:val="28"/>
        </w:rPr>
        <w:t>здат</w:t>
      </w:r>
      <w:r w:rsidR="00A950A1">
        <w:rPr>
          <w:sz w:val="28"/>
        </w:rPr>
        <w:t>ен</w:t>
      </w:r>
      <w:r>
        <w:rPr>
          <w:sz w:val="28"/>
        </w:rPr>
        <w:t xml:space="preserve"> не лише знезаражувати насіння від збудників</w:t>
      </w:r>
      <w:r w:rsidR="000849E7">
        <w:rPr>
          <w:sz w:val="28"/>
        </w:rPr>
        <w:t xml:space="preserve"> захворювань</w:t>
      </w:r>
      <w:r>
        <w:rPr>
          <w:sz w:val="28"/>
        </w:rPr>
        <w:t>, а</w:t>
      </w:r>
      <w:r w:rsidR="000849E7">
        <w:rPr>
          <w:sz w:val="28"/>
        </w:rPr>
        <w:t>ле</w:t>
      </w:r>
      <w:r>
        <w:rPr>
          <w:sz w:val="28"/>
        </w:rPr>
        <w:t xml:space="preserve"> й послаблю</w:t>
      </w:r>
      <w:r w:rsidR="000849E7">
        <w:rPr>
          <w:sz w:val="28"/>
        </w:rPr>
        <w:t>є</w:t>
      </w:r>
      <w:r>
        <w:rPr>
          <w:sz w:val="28"/>
        </w:rPr>
        <w:t xml:space="preserve"> негативн</w:t>
      </w:r>
      <w:r w:rsidR="000849E7">
        <w:rPr>
          <w:sz w:val="28"/>
        </w:rPr>
        <w:t>у</w:t>
      </w:r>
      <w:r>
        <w:rPr>
          <w:sz w:val="28"/>
        </w:rPr>
        <w:t xml:space="preserve"> </w:t>
      </w:r>
      <w:r w:rsidR="000849E7">
        <w:rPr>
          <w:sz w:val="28"/>
        </w:rPr>
        <w:t>дію</w:t>
      </w:r>
      <w:r>
        <w:rPr>
          <w:sz w:val="28"/>
        </w:rPr>
        <w:t xml:space="preserve"> </w:t>
      </w:r>
      <w:r w:rsidR="000849E7">
        <w:rPr>
          <w:sz w:val="28"/>
        </w:rPr>
        <w:lastRenderedPageBreak/>
        <w:t xml:space="preserve">травмувань і </w:t>
      </w:r>
      <w:r>
        <w:rPr>
          <w:sz w:val="28"/>
        </w:rPr>
        <w:t xml:space="preserve">пошкоджень на </w:t>
      </w:r>
      <w:r w:rsidR="000849E7">
        <w:rPr>
          <w:sz w:val="28"/>
        </w:rPr>
        <w:t>якісні показники</w:t>
      </w:r>
      <w:r>
        <w:rPr>
          <w:sz w:val="28"/>
        </w:rPr>
        <w:t xml:space="preserve"> посівного матеріалу, забезпечу</w:t>
      </w:r>
      <w:r w:rsidR="000849E7">
        <w:rPr>
          <w:sz w:val="28"/>
        </w:rPr>
        <w:t xml:space="preserve">є ріст і </w:t>
      </w:r>
      <w:r>
        <w:rPr>
          <w:sz w:val="28"/>
        </w:rPr>
        <w:t xml:space="preserve">розвиток здорових </w:t>
      </w:r>
      <w:r w:rsidR="000849E7">
        <w:rPr>
          <w:sz w:val="28"/>
        </w:rPr>
        <w:t xml:space="preserve">молодих </w:t>
      </w:r>
      <w:r>
        <w:rPr>
          <w:sz w:val="28"/>
        </w:rPr>
        <w:t>проростків, захища</w:t>
      </w:r>
      <w:r w:rsidR="000849E7">
        <w:rPr>
          <w:sz w:val="28"/>
        </w:rPr>
        <w:t>є сходи</w:t>
      </w:r>
      <w:r>
        <w:rPr>
          <w:sz w:val="28"/>
        </w:rPr>
        <w:t xml:space="preserve"> від </w:t>
      </w:r>
      <w:r w:rsidR="000849E7">
        <w:rPr>
          <w:sz w:val="28"/>
        </w:rPr>
        <w:t xml:space="preserve">аерогенної </w:t>
      </w:r>
      <w:r>
        <w:rPr>
          <w:sz w:val="28"/>
        </w:rPr>
        <w:t>ранньої інфекції</w:t>
      </w:r>
      <w:r w:rsidR="000849E7">
        <w:rPr>
          <w:sz w:val="28"/>
        </w:rPr>
        <w:t>,</w:t>
      </w:r>
      <w:r>
        <w:rPr>
          <w:sz w:val="28"/>
        </w:rPr>
        <w:t xml:space="preserve"> покращу</w:t>
      </w:r>
      <w:r w:rsidR="000849E7">
        <w:rPr>
          <w:sz w:val="28"/>
        </w:rPr>
        <w:t>є</w:t>
      </w:r>
      <w:r>
        <w:rPr>
          <w:sz w:val="28"/>
        </w:rPr>
        <w:t xml:space="preserve"> умови перезимівлі</w:t>
      </w:r>
      <w:r w:rsidR="000849E7">
        <w:rPr>
          <w:sz w:val="28"/>
        </w:rPr>
        <w:t xml:space="preserve"> озимих</w:t>
      </w:r>
      <w:r>
        <w:rPr>
          <w:sz w:val="28"/>
        </w:rPr>
        <w:t>, стимулю</w:t>
      </w:r>
      <w:r w:rsidR="000849E7">
        <w:rPr>
          <w:sz w:val="28"/>
        </w:rPr>
        <w:t>є</w:t>
      </w:r>
      <w:r>
        <w:rPr>
          <w:sz w:val="28"/>
        </w:rPr>
        <w:t xml:space="preserve"> ріст і розвиток рослин [</w:t>
      </w:r>
      <w:r w:rsidR="00A950A1">
        <w:rPr>
          <w:sz w:val="28"/>
        </w:rPr>
        <w:t>32, 33</w:t>
      </w:r>
      <w:r>
        <w:rPr>
          <w:sz w:val="28"/>
        </w:rPr>
        <w:t xml:space="preserve">]. </w:t>
      </w:r>
      <w:r w:rsidR="000849E7">
        <w:rPr>
          <w:sz w:val="28"/>
        </w:rPr>
        <w:t>Утой же час зазначений</w:t>
      </w:r>
      <w:r>
        <w:rPr>
          <w:sz w:val="28"/>
        </w:rPr>
        <w:t xml:space="preserve"> захід є обов’язковим </w:t>
      </w:r>
      <w:r w:rsidR="000849E7">
        <w:rPr>
          <w:sz w:val="28"/>
        </w:rPr>
        <w:t xml:space="preserve">елементом технологій вирощування сільськогосподарських культур </w:t>
      </w:r>
      <w:r>
        <w:rPr>
          <w:sz w:val="28"/>
        </w:rPr>
        <w:t>для агр</w:t>
      </w:r>
      <w:r w:rsidR="000849E7">
        <w:rPr>
          <w:sz w:val="28"/>
        </w:rPr>
        <w:t>овиробників у</w:t>
      </w:r>
      <w:r>
        <w:rPr>
          <w:sz w:val="28"/>
        </w:rPr>
        <w:t>сіх форм власності [</w:t>
      </w:r>
      <w:r w:rsidR="000849E7">
        <w:rPr>
          <w:sz w:val="28"/>
        </w:rPr>
        <w:t>34</w:t>
      </w:r>
      <w:r>
        <w:rPr>
          <w:sz w:val="28"/>
        </w:rPr>
        <w:t xml:space="preserve">]. </w:t>
      </w:r>
    </w:p>
    <w:p w:rsidR="00B001E2" w:rsidRDefault="000849E7" w:rsidP="00890869">
      <w:pPr>
        <w:spacing w:line="360" w:lineRule="auto"/>
        <w:ind w:firstLine="540"/>
        <w:jc w:val="both"/>
        <w:rPr>
          <w:sz w:val="28"/>
        </w:rPr>
      </w:pPr>
      <w:r>
        <w:rPr>
          <w:sz w:val="28"/>
        </w:rPr>
        <w:t>Д</w:t>
      </w:r>
      <w:r w:rsidR="00B001E2">
        <w:rPr>
          <w:sz w:val="28"/>
        </w:rPr>
        <w:t xml:space="preserve">ля захисту </w:t>
      </w:r>
      <w:r>
        <w:rPr>
          <w:sz w:val="28"/>
        </w:rPr>
        <w:t>ячменю ярого</w:t>
      </w:r>
      <w:r w:rsidR="00B001E2">
        <w:rPr>
          <w:sz w:val="28"/>
        </w:rPr>
        <w:t xml:space="preserve"> від </w:t>
      </w:r>
      <w:r>
        <w:rPr>
          <w:sz w:val="28"/>
        </w:rPr>
        <w:t xml:space="preserve">плісняви, альтернаріозу, фузаріозу, </w:t>
      </w:r>
      <w:r w:rsidR="00B001E2">
        <w:rPr>
          <w:sz w:val="28"/>
        </w:rPr>
        <w:t xml:space="preserve">сажок, </w:t>
      </w:r>
      <w:r>
        <w:rPr>
          <w:sz w:val="28"/>
        </w:rPr>
        <w:t>«чорного зародку», кореневих гнилей та інших хвороб</w:t>
      </w:r>
      <w:r w:rsidR="00B001E2">
        <w:rPr>
          <w:sz w:val="28"/>
        </w:rPr>
        <w:t xml:space="preserve"> проводять протру</w:t>
      </w:r>
      <w:r>
        <w:rPr>
          <w:sz w:val="28"/>
        </w:rPr>
        <w:t>ювання</w:t>
      </w:r>
      <w:r w:rsidR="00B001E2">
        <w:rPr>
          <w:sz w:val="28"/>
        </w:rPr>
        <w:t xml:space="preserve"> насіння </w:t>
      </w:r>
      <w:r>
        <w:rPr>
          <w:sz w:val="28"/>
        </w:rPr>
        <w:t xml:space="preserve">перед посівом </w:t>
      </w:r>
      <w:r w:rsidR="00B001E2">
        <w:rPr>
          <w:sz w:val="28"/>
        </w:rPr>
        <w:t>[3</w:t>
      </w:r>
      <w:r>
        <w:rPr>
          <w:sz w:val="28"/>
        </w:rPr>
        <w:t>5</w:t>
      </w:r>
      <w:r w:rsidR="00B001E2">
        <w:rPr>
          <w:sz w:val="28"/>
        </w:rPr>
        <w:t xml:space="preserve">]. </w:t>
      </w:r>
      <w:r>
        <w:rPr>
          <w:sz w:val="28"/>
        </w:rPr>
        <w:t>Досліджено, що</w:t>
      </w:r>
      <w:r w:rsidR="00B001E2">
        <w:rPr>
          <w:sz w:val="28"/>
        </w:rPr>
        <w:t xml:space="preserve"> застосуванн</w:t>
      </w:r>
      <w:r>
        <w:rPr>
          <w:sz w:val="28"/>
        </w:rPr>
        <w:t>я</w:t>
      </w:r>
      <w:r w:rsidR="00B001E2">
        <w:rPr>
          <w:sz w:val="28"/>
        </w:rPr>
        <w:t xml:space="preserve"> протруйників </w:t>
      </w:r>
      <w:r>
        <w:rPr>
          <w:sz w:val="28"/>
        </w:rPr>
        <w:t>В</w:t>
      </w:r>
      <w:r w:rsidR="00B001E2">
        <w:rPr>
          <w:sz w:val="28"/>
        </w:rPr>
        <w:t xml:space="preserve">ітавакс, </w:t>
      </w:r>
      <w:r>
        <w:rPr>
          <w:sz w:val="28"/>
        </w:rPr>
        <w:t>Ф</w:t>
      </w:r>
      <w:r w:rsidR="00B001E2">
        <w:rPr>
          <w:sz w:val="28"/>
        </w:rPr>
        <w:t xml:space="preserve">ундазол </w:t>
      </w:r>
      <w:r>
        <w:rPr>
          <w:sz w:val="28"/>
        </w:rPr>
        <w:t xml:space="preserve">зменшує на 93–100 % </w:t>
      </w:r>
      <w:r w:rsidR="00B001E2">
        <w:rPr>
          <w:sz w:val="28"/>
        </w:rPr>
        <w:t xml:space="preserve">ураження </w:t>
      </w:r>
      <w:r>
        <w:rPr>
          <w:sz w:val="28"/>
        </w:rPr>
        <w:t xml:space="preserve">збудниками </w:t>
      </w:r>
      <w:r w:rsidR="00B001E2">
        <w:rPr>
          <w:sz w:val="28"/>
        </w:rPr>
        <w:t>кореневи</w:t>
      </w:r>
      <w:r>
        <w:rPr>
          <w:sz w:val="28"/>
        </w:rPr>
        <w:t>х</w:t>
      </w:r>
      <w:r w:rsidR="00B001E2">
        <w:rPr>
          <w:sz w:val="28"/>
        </w:rPr>
        <w:t xml:space="preserve"> гнил</w:t>
      </w:r>
      <w:r>
        <w:rPr>
          <w:sz w:val="28"/>
        </w:rPr>
        <w:t>ей</w:t>
      </w:r>
      <w:r w:rsidR="00B001E2">
        <w:rPr>
          <w:sz w:val="28"/>
        </w:rPr>
        <w:t xml:space="preserve"> [3</w:t>
      </w:r>
      <w:r>
        <w:rPr>
          <w:sz w:val="28"/>
        </w:rPr>
        <w:t>0</w:t>
      </w:r>
      <w:r w:rsidR="00B001E2">
        <w:rPr>
          <w:sz w:val="28"/>
        </w:rPr>
        <w:t xml:space="preserve">]. </w:t>
      </w:r>
      <w:r>
        <w:rPr>
          <w:sz w:val="28"/>
        </w:rPr>
        <w:t>Відмічено також на 50–60 % зниження</w:t>
      </w:r>
      <w:r w:rsidR="00B001E2">
        <w:rPr>
          <w:sz w:val="28"/>
        </w:rPr>
        <w:t xml:space="preserve"> поширення </w:t>
      </w:r>
      <w:r>
        <w:rPr>
          <w:sz w:val="28"/>
        </w:rPr>
        <w:t xml:space="preserve">і розвитку </w:t>
      </w:r>
      <w:r w:rsidR="00B001E2">
        <w:rPr>
          <w:sz w:val="28"/>
        </w:rPr>
        <w:t>хвороб лист</w:t>
      </w:r>
      <w:r>
        <w:rPr>
          <w:sz w:val="28"/>
        </w:rPr>
        <w:t>кової поверхні</w:t>
      </w:r>
      <w:r w:rsidR="00B001E2">
        <w:rPr>
          <w:sz w:val="28"/>
        </w:rPr>
        <w:t xml:space="preserve"> на ячмені </w:t>
      </w:r>
      <w:r>
        <w:rPr>
          <w:sz w:val="28"/>
        </w:rPr>
        <w:t xml:space="preserve">ярому за обробки </w:t>
      </w:r>
      <w:r w:rsidR="00B001E2">
        <w:rPr>
          <w:sz w:val="28"/>
        </w:rPr>
        <w:t xml:space="preserve"> насіння </w:t>
      </w:r>
      <w:r>
        <w:rPr>
          <w:sz w:val="28"/>
        </w:rPr>
        <w:t>В</w:t>
      </w:r>
      <w:r w:rsidR="00B001E2">
        <w:rPr>
          <w:sz w:val="28"/>
        </w:rPr>
        <w:t xml:space="preserve">ітаваксом 200 ФФ. </w:t>
      </w:r>
      <w:r>
        <w:rPr>
          <w:sz w:val="28"/>
        </w:rPr>
        <w:t>Досліджено, що р</w:t>
      </w:r>
      <w:r w:rsidR="00B001E2">
        <w:rPr>
          <w:sz w:val="28"/>
        </w:rPr>
        <w:t xml:space="preserve">озвиток </w:t>
      </w:r>
      <w:r>
        <w:rPr>
          <w:sz w:val="28"/>
        </w:rPr>
        <w:t>збудників бурої іржі, борошнистої роси та</w:t>
      </w:r>
      <w:r w:rsidR="00B001E2">
        <w:rPr>
          <w:sz w:val="28"/>
        </w:rPr>
        <w:t xml:space="preserve"> септоріозу </w:t>
      </w:r>
      <w:r>
        <w:rPr>
          <w:sz w:val="28"/>
        </w:rPr>
        <w:t>в незначній мірі</w:t>
      </w:r>
      <w:r w:rsidR="00B001E2">
        <w:rPr>
          <w:sz w:val="28"/>
        </w:rPr>
        <w:t xml:space="preserve"> залежить від </w:t>
      </w:r>
      <w:r>
        <w:rPr>
          <w:sz w:val="28"/>
        </w:rPr>
        <w:t>використання</w:t>
      </w:r>
      <w:r w:rsidR="00B001E2">
        <w:rPr>
          <w:sz w:val="28"/>
        </w:rPr>
        <w:t xml:space="preserve"> протруйників [3</w:t>
      </w:r>
      <w:r>
        <w:rPr>
          <w:sz w:val="28"/>
        </w:rPr>
        <w:t>6</w:t>
      </w:r>
      <w:r w:rsidR="00B001E2">
        <w:rPr>
          <w:sz w:val="28"/>
        </w:rPr>
        <w:t>].</w:t>
      </w:r>
      <w:r w:rsidR="008277FE">
        <w:rPr>
          <w:sz w:val="28"/>
        </w:rPr>
        <w:t xml:space="preserve"> На жаль, п</w:t>
      </w:r>
      <w:r w:rsidR="00B001E2">
        <w:rPr>
          <w:sz w:val="28"/>
        </w:rPr>
        <w:t>ротруйники</w:t>
      </w:r>
      <w:r w:rsidR="008277FE">
        <w:rPr>
          <w:sz w:val="28"/>
        </w:rPr>
        <w:t xml:space="preserve"> насіння</w:t>
      </w:r>
      <w:r w:rsidR="00B001E2">
        <w:rPr>
          <w:sz w:val="28"/>
        </w:rPr>
        <w:t xml:space="preserve"> мають </w:t>
      </w:r>
      <w:r w:rsidR="008277FE">
        <w:rPr>
          <w:sz w:val="28"/>
        </w:rPr>
        <w:t>не лише</w:t>
      </w:r>
      <w:r w:rsidR="00B001E2">
        <w:rPr>
          <w:sz w:val="28"/>
        </w:rPr>
        <w:t xml:space="preserve"> позитивні </w:t>
      </w:r>
      <w:r w:rsidR="008277FE">
        <w:rPr>
          <w:sz w:val="28"/>
        </w:rPr>
        <w:t>сторони, зокрема знищення шкідливих мікроміцетів всередині насіння та на його поверхні, широкий спектр токсичної дії</w:t>
      </w:r>
      <w:r w:rsidR="00B001E2">
        <w:rPr>
          <w:sz w:val="28"/>
        </w:rPr>
        <w:t xml:space="preserve">, </w:t>
      </w:r>
      <w:r w:rsidR="008277FE">
        <w:rPr>
          <w:sz w:val="28"/>
        </w:rPr>
        <w:t>але</w:t>
      </w:r>
      <w:r w:rsidR="00B001E2">
        <w:rPr>
          <w:sz w:val="28"/>
        </w:rPr>
        <w:t xml:space="preserve"> </w:t>
      </w:r>
      <w:r w:rsidR="008277FE">
        <w:rPr>
          <w:sz w:val="28"/>
        </w:rPr>
        <w:t>й</w:t>
      </w:r>
      <w:r w:rsidR="00B001E2">
        <w:rPr>
          <w:sz w:val="28"/>
        </w:rPr>
        <w:t xml:space="preserve"> негативні </w:t>
      </w:r>
      <w:r w:rsidR="008277FE">
        <w:rPr>
          <w:sz w:val="28"/>
        </w:rPr>
        <w:t xml:space="preserve">– зниження енергії проростання і лабораторної схожості насіння, </w:t>
      </w:r>
      <w:r w:rsidR="00B001E2">
        <w:rPr>
          <w:sz w:val="28"/>
        </w:rPr>
        <w:t xml:space="preserve">пригнічення </w:t>
      </w:r>
      <w:r w:rsidR="008277FE">
        <w:rPr>
          <w:sz w:val="28"/>
        </w:rPr>
        <w:t xml:space="preserve">росту і </w:t>
      </w:r>
      <w:r w:rsidR="00B001E2">
        <w:rPr>
          <w:sz w:val="28"/>
        </w:rPr>
        <w:t xml:space="preserve">розвитку </w:t>
      </w:r>
      <w:r w:rsidR="008277FE">
        <w:rPr>
          <w:sz w:val="28"/>
        </w:rPr>
        <w:t>рослини</w:t>
      </w:r>
      <w:r w:rsidR="00B001E2">
        <w:rPr>
          <w:sz w:val="28"/>
        </w:rPr>
        <w:t xml:space="preserve"> [3</w:t>
      </w:r>
      <w:r w:rsidR="008277FE">
        <w:rPr>
          <w:sz w:val="28"/>
        </w:rPr>
        <w:t>7</w:t>
      </w:r>
      <w:r w:rsidR="00B001E2">
        <w:rPr>
          <w:sz w:val="28"/>
        </w:rPr>
        <w:t xml:space="preserve">]. </w:t>
      </w:r>
      <w:r w:rsidR="00254F13">
        <w:rPr>
          <w:sz w:val="28"/>
        </w:rPr>
        <w:t>Під час</w:t>
      </w:r>
      <w:r w:rsidR="00B001E2">
        <w:rPr>
          <w:sz w:val="28"/>
        </w:rPr>
        <w:t xml:space="preserve"> збиранн</w:t>
      </w:r>
      <w:r w:rsidR="00254F13">
        <w:rPr>
          <w:sz w:val="28"/>
        </w:rPr>
        <w:t>я</w:t>
      </w:r>
      <w:r w:rsidR="00B001E2">
        <w:rPr>
          <w:sz w:val="28"/>
        </w:rPr>
        <w:t xml:space="preserve"> врожаю </w:t>
      </w:r>
      <w:r w:rsidR="00254F13">
        <w:rPr>
          <w:sz w:val="28"/>
        </w:rPr>
        <w:t xml:space="preserve">зерна </w:t>
      </w:r>
      <w:r w:rsidR="00B001E2">
        <w:rPr>
          <w:sz w:val="28"/>
        </w:rPr>
        <w:t xml:space="preserve">поверхня </w:t>
      </w:r>
      <w:r w:rsidR="00254F13">
        <w:rPr>
          <w:sz w:val="28"/>
        </w:rPr>
        <w:t>окремої</w:t>
      </w:r>
      <w:r w:rsidR="00B001E2">
        <w:rPr>
          <w:sz w:val="28"/>
        </w:rPr>
        <w:t xml:space="preserve"> частини насіння</w:t>
      </w:r>
      <w:r w:rsidR="00254F13">
        <w:rPr>
          <w:sz w:val="28"/>
        </w:rPr>
        <w:t xml:space="preserve"> може пошкоджуватися</w:t>
      </w:r>
      <w:r w:rsidR="00B001E2">
        <w:rPr>
          <w:sz w:val="28"/>
        </w:rPr>
        <w:t xml:space="preserve">, а обробка </w:t>
      </w:r>
      <w:r w:rsidR="00254F13">
        <w:rPr>
          <w:sz w:val="28"/>
        </w:rPr>
        <w:t xml:space="preserve">травмованого насіння </w:t>
      </w:r>
      <w:r w:rsidR="00B001E2">
        <w:rPr>
          <w:sz w:val="28"/>
        </w:rPr>
        <w:t xml:space="preserve">протруйниками знижує його </w:t>
      </w:r>
      <w:r w:rsidR="00254F13">
        <w:rPr>
          <w:sz w:val="28"/>
        </w:rPr>
        <w:t>лабораторну схожість. Так у</w:t>
      </w:r>
      <w:r w:rsidR="00B001E2">
        <w:rPr>
          <w:sz w:val="28"/>
        </w:rPr>
        <w:t xml:space="preserve"> польових умовах </w:t>
      </w:r>
      <w:r w:rsidR="00254F13">
        <w:rPr>
          <w:sz w:val="28"/>
        </w:rPr>
        <w:t>при протруюванні зазначений</w:t>
      </w:r>
      <w:r w:rsidR="00B001E2">
        <w:rPr>
          <w:sz w:val="28"/>
        </w:rPr>
        <w:t xml:space="preserve"> показник </w:t>
      </w:r>
      <w:r w:rsidR="00254F13">
        <w:rPr>
          <w:sz w:val="28"/>
        </w:rPr>
        <w:t>травмованого насіння в зоні зародку може знижуватися на 17,3–</w:t>
      </w:r>
      <w:r w:rsidR="00B001E2">
        <w:rPr>
          <w:sz w:val="28"/>
        </w:rPr>
        <w:t xml:space="preserve">17,6 %, а в </w:t>
      </w:r>
      <w:r w:rsidR="00254F13">
        <w:rPr>
          <w:sz w:val="28"/>
        </w:rPr>
        <w:t>частині</w:t>
      </w:r>
      <w:r w:rsidR="00B001E2">
        <w:rPr>
          <w:sz w:val="28"/>
        </w:rPr>
        <w:t xml:space="preserve"> ендосперму – на 7,6</w:t>
      </w:r>
      <w:r w:rsidR="00254F13">
        <w:rPr>
          <w:sz w:val="28"/>
        </w:rPr>
        <w:t>–14,1</w:t>
      </w:r>
      <w:r w:rsidR="00B001E2">
        <w:rPr>
          <w:sz w:val="28"/>
        </w:rPr>
        <w:t xml:space="preserve">% [34]. </w:t>
      </w:r>
    </w:p>
    <w:p w:rsidR="00B001E2" w:rsidRPr="00890869" w:rsidRDefault="00B001E2" w:rsidP="00890869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</w:rPr>
        <w:t>Негативн</w:t>
      </w:r>
      <w:r w:rsidR="00254F13">
        <w:rPr>
          <w:sz w:val="28"/>
        </w:rPr>
        <w:t>ою</w:t>
      </w:r>
      <w:r>
        <w:rPr>
          <w:sz w:val="28"/>
        </w:rPr>
        <w:t xml:space="preserve"> ді</w:t>
      </w:r>
      <w:r w:rsidR="00254F13">
        <w:rPr>
          <w:sz w:val="28"/>
        </w:rPr>
        <w:t>єю протруйників зниження темпів росту на початку вегетації надземної частини рослини і колеоптиля. Так, було встановлено</w:t>
      </w:r>
      <w:r>
        <w:rPr>
          <w:sz w:val="28"/>
        </w:rPr>
        <w:t xml:space="preserve"> </w:t>
      </w:r>
      <w:r w:rsidR="00254F13">
        <w:rPr>
          <w:sz w:val="28"/>
        </w:rPr>
        <w:t xml:space="preserve">зниження </w:t>
      </w:r>
      <w:r>
        <w:rPr>
          <w:sz w:val="28"/>
        </w:rPr>
        <w:t>довжин</w:t>
      </w:r>
      <w:r w:rsidR="00254F13">
        <w:rPr>
          <w:sz w:val="28"/>
        </w:rPr>
        <w:t>и</w:t>
      </w:r>
      <w:r>
        <w:rPr>
          <w:sz w:val="28"/>
        </w:rPr>
        <w:t xml:space="preserve"> колеоптиля </w:t>
      </w:r>
      <w:r w:rsidR="00623AD1">
        <w:rPr>
          <w:sz w:val="28"/>
        </w:rPr>
        <w:t xml:space="preserve">з 5,54 до </w:t>
      </w:r>
      <w:smartTag w:uri="urn:schemas-microsoft-com:office:smarttags" w:element="metricconverter">
        <w:smartTagPr>
          <w:attr w:name="ProductID" w:val="3,88 мм"/>
        </w:smartTagPr>
        <w:r w:rsidR="00623AD1">
          <w:rPr>
            <w:sz w:val="28"/>
          </w:rPr>
          <w:t>3,88 мм</w:t>
        </w:r>
      </w:smartTag>
      <w:r w:rsidR="00623AD1">
        <w:rPr>
          <w:sz w:val="28"/>
        </w:rPr>
        <w:t xml:space="preserve"> </w:t>
      </w:r>
      <w:r>
        <w:rPr>
          <w:sz w:val="28"/>
        </w:rPr>
        <w:t xml:space="preserve">після обробки </w:t>
      </w:r>
      <w:r w:rsidR="00623AD1">
        <w:rPr>
          <w:sz w:val="28"/>
        </w:rPr>
        <w:t>Б</w:t>
      </w:r>
      <w:r>
        <w:rPr>
          <w:sz w:val="28"/>
        </w:rPr>
        <w:t xml:space="preserve">айтаном </w:t>
      </w:r>
      <w:r w:rsidR="00623AD1">
        <w:rPr>
          <w:sz w:val="28"/>
        </w:rPr>
        <w:t xml:space="preserve">насіння </w:t>
      </w:r>
      <w:r w:rsidR="00254F13">
        <w:rPr>
          <w:sz w:val="28"/>
        </w:rPr>
        <w:t>сорту Миронівська 61</w:t>
      </w:r>
      <w:r w:rsidR="00623AD1">
        <w:rPr>
          <w:sz w:val="28"/>
        </w:rPr>
        <w:t xml:space="preserve"> [37]</w:t>
      </w:r>
      <w:r>
        <w:rPr>
          <w:sz w:val="28"/>
        </w:rPr>
        <w:t xml:space="preserve"> зернових культур </w:t>
      </w:r>
      <w:r w:rsidR="00623AD1">
        <w:rPr>
          <w:sz w:val="28"/>
        </w:rPr>
        <w:t>П</w:t>
      </w:r>
      <w:r>
        <w:rPr>
          <w:sz w:val="28"/>
        </w:rPr>
        <w:t xml:space="preserve">ісля </w:t>
      </w:r>
      <w:r w:rsidR="00623AD1">
        <w:rPr>
          <w:sz w:val="28"/>
        </w:rPr>
        <w:t>протруювання</w:t>
      </w:r>
      <w:r>
        <w:rPr>
          <w:sz w:val="28"/>
        </w:rPr>
        <w:t xml:space="preserve"> насіння </w:t>
      </w:r>
      <w:r w:rsidR="00623AD1">
        <w:rPr>
          <w:sz w:val="28"/>
        </w:rPr>
        <w:t>Б</w:t>
      </w:r>
      <w:r>
        <w:rPr>
          <w:sz w:val="28"/>
        </w:rPr>
        <w:t xml:space="preserve">айтаном, </w:t>
      </w:r>
      <w:r w:rsidR="00623AD1">
        <w:rPr>
          <w:sz w:val="28"/>
        </w:rPr>
        <w:t>Р</w:t>
      </w:r>
      <w:r>
        <w:rPr>
          <w:sz w:val="28"/>
        </w:rPr>
        <w:t xml:space="preserve">аксілом </w:t>
      </w:r>
      <w:r w:rsidR="00623AD1">
        <w:rPr>
          <w:sz w:val="28"/>
        </w:rPr>
        <w:t xml:space="preserve">на 10-й день </w:t>
      </w:r>
      <w:r>
        <w:rPr>
          <w:sz w:val="28"/>
        </w:rPr>
        <w:t xml:space="preserve">зменшувалась </w:t>
      </w:r>
      <w:r w:rsidR="00623AD1">
        <w:rPr>
          <w:sz w:val="28"/>
        </w:rPr>
        <w:t xml:space="preserve">також на 0,7–0,8 см висота рослин </w:t>
      </w:r>
      <w:r>
        <w:rPr>
          <w:sz w:val="28"/>
        </w:rPr>
        <w:t>порівняно з контролем</w:t>
      </w:r>
      <w:r w:rsidR="00623AD1">
        <w:rPr>
          <w:sz w:val="28"/>
        </w:rPr>
        <w:t xml:space="preserve">. Але </w:t>
      </w:r>
      <w:r>
        <w:rPr>
          <w:sz w:val="28"/>
        </w:rPr>
        <w:t xml:space="preserve">на 20-й день </w:t>
      </w:r>
      <w:r w:rsidR="00623AD1">
        <w:rPr>
          <w:sz w:val="28"/>
        </w:rPr>
        <w:t xml:space="preserve">висота рослин </w:t>
      </w:r>
      <w:r w:rsidRPr="00890869">
        <w:rPr>
          <w:sz w:val="28"/>
          <w:szCs w:val="28"/>
        </w:rPr>
        <w:lastRenderedPageBreak/>
        <w:t xml:space="preserve">навпаки </w:t>
      </w:r>
      <w:r w:rsidR="00623AD1" w:rsidRPr="00890869">
        <w:rPr>
          <w:sz w:val="28"/>
          <w:szCs w:val="28"/>
        </w:rPr>
        <w:t xml:space="preserve">на 1,4–1,7 см </w:t>
      </w:r>
      <w:r w:rsidRPr="00890869">
        <w:rPr>
          <w:sz w:val="28"/>
          <w:szCs w:val="28"/>
        </w:rPr>
        <w:t>підвищувалась</w:t>
      </w:r>
      <w:r w:rsidR="00623AD1" w:rsidRPr="00890869">
        <w:rPr>
          <w:sz w:val="28"/>
          <w:szCs w:val="28"/>
        </w:rPr>
        <w:t xml:space="preserve"> порівняно з обробкою водою [38].</w:t>
      </w:r>
      <w:r w:rsidRPr="00890869">
        <w:rPr>
          <w:sz w:val="28"/>
          <w:szCs w:val="28"/>
        </w:rPr>
        <w:t xml:space="preserve"> </w:t>
      </w:r>
      <w:r w:rsidR="00890869" w:rsidRPr="00890869">
        <w:rPr>
          <w:sz w:val="28"/>
          <w:szCs w:val="28"/>
        </w:rPr>
        <w:t xml:space="preserve">Однак відомо, </w:t>
      </w:r>
      <w:r w:rsidRPr="00890869">
        <w:rPr>
          <w:sz w:val="28"/>
          <w:szCs w:val="28"/>
        </w:rPr>
        <w:t xml:space="preserve">що зниження </w:t>
      </w:r>
      <w:r w:rsidR="00890869" w:rsidRPr="00890869">
        <w:rPr>
          <w:sz w:val="28"/>
          <w:szCs w:val="28"/>
        </w:rPr>
        <w:t xml:space="preserve">лабораторної </w:t>
      </w:r>
      <w:r w:rsidRPr="00890869">
        <w:rPr>
          <w:sz w:val="28"/>
          <w:szCs w:val="28"/>
        </w:rPr>
        <w:t xml:space="preserve">схожості насіння сільськогосподарських </w:t>
      </w:r>
      <w:r w:rsidR="00890869" w:rsidRPr="00890869">
        <w:rPr>
          <w:sz w:val="28"/>
          <w:szCs w:val="28"/>
        </w:rPr>
        <w:t>рослин</w:t>
      </w:r>
      <w:r w:rsidRPr="00890869">
        <w:rPr>
          <w:sz w:val="28"/>
          <w:szCs w:val="28"/>
        </w:rPr>
        <w:t xml:space="preserve"> </w:t>
      </w:r>
      <w:r w:rsidR="00890869" w:rsidRPr="00890869">
        <w:rPr>
          <w:sz w:val="28"/>
          <w:szCs w:val="28"/>
        </w:rPr>
        <w:t>відбувається</w:t>
      </w:r>
      <w:r w:rsidRPr="00890869">
        <w:rPr>
          <w:sz w:val="28"/>
          <w:szCs w:val="28"/>
        </w:rPr>
        <w:t xml:space="preserve"> лише </w:t>
      </w:r>
      <w:r w:rsidR="00890869" w:rsidRPr="00890869">
        <w:rPr>
          <w:sz w:val="28"/>
          <w:szCs w:val="28"/>
        </w:rPr>
        <w:t xml:space="preserve">при пророщуванні у </w:t>
      </w:r>
      <w:r w:rsidRPr="00890869">
        <w:rPr>
          <w:sz w:val="28"/>
          <w:szCs w:val="28"/>
        </w:rPr>
        <w:t>лаборатор</w:t>
      </w:r>
      <w:r w:rsidR="00890869" w:rsidRPr="00890869">
        <w:rPr>
          <w:sz w:val="28"/>
          <w:szCs w:val="28"/>
        </w:rPr>
        <w:t>ії</w:t>
      </w:r>
      <w:r w:rsidRPr="00890869">
        <w:rPr>
          <w:sz w:val="28"/>
          <w:szCs w:val="28"/>
        </w:rPr>
        <w:t>.</w:t>
      </w:r>
      <w:r w:rsidR="00890869" w:rsidRPr="00890869">
        <w:rPr>
          <w:sz w:val="28"/>
          <w:szCs w:val="28"/>
        </w:rPr>
        <w:t xml:space="preserve"> </w:t>
      </w:r>
    </w:p>
    <w:p w:rsidR="001D78F6" w:rsidRPr="001D78F6" w:rsidRDefault="00890869" w:rsidP="00890869">
      <w:pPr>
        <w:spacing w:line="360" w:lineRule="auto"/>
        <w:ind w:firstLine="540"/>
        <w:jc w:val="both"/>
        <w:rPr>
          <w:sz w:val="28"/>
          <w:szCs w:val="28"/>
        </w:rPr>
      </w:pPr>
      <w:r w:rsidRPr="00890869">
        <w:rPr>
          <w:sz w:val="28"/>
          <w:szCs w:val="28"/>
        </w:rPr>
        <w:t>В</w:t>
      </w:r>
      <w:r w:rsidR="00B001E2" w:rsidRPr="00890869">
        <w:rPr>
          <w:sz w:val="28"/>
          <w:szCs w:val="28"/>
        </w:rPr>
        <w:t>рах</w:t>
      </w:r>
      <w:r w:rsidRPr="00890869">
        <w:rPr>
          <w:sz w:val="28"/>
          <w:szCs w:val="28"/>
        </w:rPr>
        <w:t xml:space="preserve">овучи кліматичні зміни, </w:t>
      </w:r>
      <w:r w:rsidR="00B001E2" w:rsidRPr="00890869">
        <w:rPr>
          <w:sz w:val="28"/>
          <w:szCs w:val="28"/>
        </w:rPr>
        <w:t>екологічн</w:t>
      </w:r>
      <w:r w:rsidRPr="00890869">
        <w:rPr>
          <w:sz w:val="28"/>
          <w:szCs w:val="28"/>
        </w:rPr>
        <w:t>ий стан</w:t>
      </w:r>
      <w:r w:rsidR="00B001E2" w:rsidRPr="00890869">
        <w:rPr>
          <w:sz w:val="28"/>
          <w:szCs w:val="28"/>
        </w:rPr>
        <w:t xml:space="preserve">, </w:t>
      </w:r>
      <w:r w:rsidRPr="00890869">
        <w:rPr>
          <w:sz w:val="28"/>
          <w:szCs w:val="28"/>
        </w:rPr>
        <w:t xml:space="preserve">сучасні </w:t>
      </w:r>
      <w:r w:rsidR="00B001E2" w:rsidRPr="00890869">
        <w:rPr>
          <w:sz w:val="28"/>
          <w:szCs w:val="28"/>
        </w:rPr>
        <w:t xml:space="preserve">вимоги до </w:t>
      </w:r>
      <w:r w:rsidRPr="00890869">
        <w:rPr>
          <w:sz w:val="28"/>
          <w:szCs w:val="28"/>
        </w:rPr>
        <w:t xml:space="preserve">пестицидів стосовно їх </w:t>
      </w:r>
      <w:r w:rsidR="00B001E2" w:rsidRPr="00890869">
        <w:rPr>
          <w:sz w:val="28"/>
          <w:szCs w:val="28"/>
        </w:rPr>
        <w:t>безпечно</w:t>
      </w:r>
      <w:r w:rsidRPr="00890869">
        <w:rPr>
          <w:sz w:val="28"/>
          <w:szCs w:val="28"/>
        </w:rPr>
        <w:t xml:space="preserve">го, </w:t>
      </w:r>
      <w:r w:rsidR="00B001E2" w:rsidRPr="00890869">
        <w:rPr>
          <w:sz w:val="28"/>
          <w:szCs w:val="28"/>
        </w:rPr>
        <w:t>економічно</w:t>
      </w:r>
      <w:r w:rsidRPr="00890869">
        <w:rPr>
          <w:sz w:val="28"/>
          <w:szCs w:val="28"/>
        </w:rPr>
        <w:t>го</w:t>
      </w:r>
      <w:r w:rsidR="00B001E2" w:rsidRPr="00890869">
        <w:rPr>
          <w:sz w:val="28"/>
          <w:szCs w:val="28"/>
        </w:rPr>
        <w:t xml:space="preserve"> </w:t>
      </w:r>
      <w:r w:rsidRPr="00890869">
        <w:rPr>
          <w:sz w:val="28"/>
          <w:szCs w:val="28"/>
        </w:rPr>
        <w:t>і</w:t>
      </w:r>
      <w:r w:rsidR="00B001E2" w:rsidRPr="00890869">
        <w:rPr>
          <w:sz w:val="28"/>
          <w:szCs w:val="28"/>
        </w:rPr>
        <w:t xml:space="preserve"> господарсько</w:t>
      </w:r>
      <w:r w:rsidRPr="00890869">
        <w:rPr>
          <w:sz w:val="28"/>
          <w:szCs w:val="28"/>
        </w:rPr>
        <w:t>-</w:t>
      </w:r>
      <w:r w:rsidRPr="001D78F6">
        <w:rPr>
          <w:sz w:val="28"/>
          <w:szCs w:val="28"/>
        </w:rPr>
        <w:t>орієтованого</w:t>
      </w:r>
      <w:r w:rsidR="00B001E2" w:rsidRPr="001D78F6">
        <w:rPr>
          <w:sz w:val="28"/>
          <w:szCs w:val="28"/>
        </w:rPr>
        <w:t xml:space="preserve"> спрям</w:t>
      </w:r>
      <w:r w:rsidRPr="001D78F6">
        <w:rPr>
          <w:sz w:val="28"/>
          <w:szCs w:val="28"/>
        </w:rPr>
        <w:t>ування,</w:t>
      </w:r>
      <w:r w:rsidR="00B001E2" w:rsidRPr="001D78F6">
        <w:rPr>
          <w:sz w:val="28"/>
          <w:szCs w:val="28"/>
        </w:rPr>
        <w:t xml:space="preserve"> </w:t>
      </w:r>
      <w:r w:rsidRPr="001D78F6">
        <w:rPr>
          <w:sz w:val="28"/>
          <w:szCs w:val="28"/>
        </w:rPr>
        <w:t>асортимент</w:t>
      </w:r>
      <w:r w:rsidR="00B001E2" w:rsidRPr="001D78F6">
        <w:rPr>
          <w:sz w:val="28"/>
          <w:szCs w:val="28"/>
        </w:rPr>
        <w:t xml:space="preserve"> протруйників</w:t>
      </w:r>
      <w:r w:rsidRPr="001D78F6">
        <w:rPr>
          <w:sz w:val="28"/>
          <w:szCs w:val="28"/>
        </w:rPr>
        <w:t xml:space="preserve"> насіння постійно </w:t>
      </w:r>
      <w:r w:rsidR="00B001E2" w:rsidRPr="001D78F6">
        <w:rPr>
          <w:sz w:val="28"/>
          <w:szCs w:val="28"/>
        </w:rPr>
        <w:t>потерпає змін</w:t>
      </w:r>
      <w:r w:rsidRPr="001D78F6">
        <w:rPr>
          <w:sz w:val="28"/>
          <w:szCs w:val="28"/>
        </w:rPr>
        <w:t xml:space="preserve"> і удосконалення</w:t>
      </w:r>
      <w:r w:rsidR="00B001E2" w:rsidRPr="001D78F6">
        <w:rPr>
          <w:sz w:val="28"/>
          <w:szCs w:val="28"/>
        </w:rPr>
        <w:t xml:space="preserve">. </w:t>
      </w:r>
      <w:r w:rsidRPr="001D78F6">
        <w:rPr>
          <w:sz w:val="28"/>
          <w:szCs w:val="28"/>
        </w:rPr>
        <w:t xml:space="preserve">Наразі основними вимогами до перспективних </w:t>
      </w:r>
      <w:r w:rsidR="00B001E2" w:rsidRPr="001D78F6">
        <w:rPr>
          <w:sz w:val="28"/>
          <w:szCs w:val="28"/>
        </w:rPr>
        <w:t>препарат</w:t>
      </w:r>
      <w:r w:rsidRPr="001D78F6">
        <w:rPr>
          <w:sz w:val="28"/>
          <w:szCs w:val="28"/>
        </w:rPr>
        <w:t>ів</w:t>
      </w:r>
      <w:r w:rsidR="001D78F6" w:rsidRPr="001D78F6">
        <w:rPr>
          <w:sz w:val="28"/>
          <w:szCs w:val="28"/>
        </w:rPr>
        <w:t xml:space="preserve"> є</w:t>
      </w:r>
      <w:r w:rsidRPr="001D78F6">
        <w:rPr>
          <w:sz w:val="28"/>
          <w:szCs w:val="28"/>
        </w:rPr>
        <w:t xml:space="preserve"> зменшення їх</w:t>
      </w:r>
      <w:r w:rsidR="00B001E2" w:rsidRPr="001D78F6">
        <w:rPr>
          <w:sz w:val="28"/>
          <w:szCs w:val="28"/>
        </w:rPr>
        <w:t xml:space="preserve"> токсичності, </w:t>
      </w:r>
      <w:r w:rsidR="001D78F6" w:rsidRPr="001D78F6">
        <w:rPr>
          <w:sz w:val="28"/>
          <w:szCs w:val="28"/>
        </w:rPr>
        <w:t>підвищення безпечності для людини і навколишнього середовища, а також розширення спектру їх</w:t>
      </w:r>
      <w:r w:rsidR="00B001E2" w:rsidRPr="001D78F6">
        <w:rPr>
          <w:sz w:val="28"/>
          <w:szCs w:val="28"/>
        </w:rPr>
        <w:t xml:space="preserve"> дії. </w:t>
      </w:r>
    </w:p>
    <w:p w:rsidR="00C16DBE" w:rsidRPr="001D78F6" w:rsidRDefault="001D78F6" w:rsidP="001D78F6">
      <w:pPr>
        <w:spacing w:line="360" w:lineRule="auto"/>
        <w:ind w:firstLine="540"/>
        <w:jc w:val="both"/>
        <w:rPr>
          <w:color w:val="202124"/>
          <w:sz w:val="28"/>
          <w:szCs w:val="28"/>
        </w:rPr>
      </w:pPr>
      <w:r>
        <w:rPr>
          <w:sz w:val="28"/>
          <w:szCs w:val="28"/>
        </w:rPr>
        <w:t>С</w:t>
      </w:r>
      <w:r w:rsidR="00C16DBE" w:rsidRPr="001D78F6">
        <w:rPr>
          <w:sz w:val="28"/>
          <w:szCs w:val="28"/>
        </w:rPr>
        <w:t>учасн</w:t>
      </w:r>
      <w:r>
        <w:rPr>
          <w:sz w:val="28"/>
          <w:szCs w:val="28"/>
        </w:rPr>
        <w:t>і</w:t>
      </w:r>
      <w:r w:rsidR="00C16DBE" w:rsidRPr="001D78F6">
        <w:rPr>
          <w:sz w:val="28"/>
          <w:szCs w:val="28"/>
        </w:rPr>
        <w:t xml:space="preserve"> агротехн</w:t>
      </w:r>
      <w:r>
        <w:rPr>
          <w:sz w:val="28"/>
          <w:szCs w:val="28"/>
        </w:rPr>
        <w:t>ології вирощування</w:t>
      </w:r>
      <w:r w:rsidR="00C16DBE" w:rsidRPr="001D78F6">
        <w:rPr>
          <w:sz w:val="28"/>
          <w:szCs w:val="28"/>
        </w:rPr>
        <w:t xml:space="preserve"> передбача</w:t>
      </w:r>
      <w:r>
        <w:rPr>
          <w:sz w:val="28"/>
          <w:szCs w:val="28"/>
        </w:rPr>
        <w:t>ють</w:t>
      </w:r>
      <w:r w:rsidR="00C16DBE" w:rsidRPr="001D78F6">
        <w:rPr>
          <w:sz w:val="28"/>
          <w:szCs w:val="28"/>
        </w:rPr>
        <w:t xml:space="preserve"> застосування </w:t>
      </w:r>
      <w:r>
        <w:rPr>
          <w:sz w:val="28"/>
          <w:szCs w:val="28"/>
        </w:rPr>
        <w:t>д</w:t>
      </w:r>
      <w:r w:rsidRPr="001D78F6">
        <w:rPr>
          <w:sz w:val="28"/>
          <w:szCs w:val="28"/>
        </w:rPr>
        <w:t xml:space="preserve">ля захисту проростків і сходів від шкідливої мікрофлори </w:t>
      </w:r>
      <w:r w:rsidR="00C16DBE" w:rsidRPr="001D78F6">
        <w:rPr>
          <w:sz w:val="28"/>
          <w:szCs w:val="28"/>
        </w:rPr>
        <w:t>системних протруйників</w:t>
      </w:r>
      <w:r>
        <w:rPr>
          <w:sz w:val="28"/>
          <w:szCs w:val="28"/>
        </w:rPr>
        <w:t xml:space="preserve"> з</w:t>
      </w:r>
      <w:r w:rsidR="00C16DBE" w:rsidRPr="001D78F6">
        <w:rPr>
          <w:sz w:val="28"/>
          <w:szCs w:val="28"/>
        </w:rPr>
        <w:t xml:space="preserve"> пролонг</w:t>
      </w:r>
      <w:r>
        <w:rPr>
          <w:sz w:val="28"/>
          <w:szCs w:val="28"/>
        </w:rPr>
        <w:t>ованою</w:t>
      </w:r>
      <w:r w:rsidR="00C16DBE" w:rsidRPr="001D78F6">
        <w:rPr>
          <w:color w:val="202124"/>
          <w:sz w:val="28"/>
          <w:szCs w:val="28"/>
        </w:rPr>
        <w:t xml:space="preserve"> дією. З літературних джерел відомо, що окремі препарати здатні викликати мутації, особливо при тривалому зберіганні і підвищених температура</w:t>
      </w:r>
      <w:r w:rsidRPr="001D78F6">
        <w:rPr>
          <w:color w:val="202124"/>
          <w:sz w:val="28"/>
          <w:szCs w:val="28"/>
        </w:rPr>
        <w:t>х</w:t>
      </w:r>
      <w:r w:rsidR="00C16DBE" w:rsidRPr="001D78F6">
        <w:rPr>
          <w:color w:val="202124"/>
          <w:sz w:val="28"/>
          <w:szCs w:val="28"/>
        </w:rPr>
        <w:t>. Слід також враховувати вплив протруйників на склад грунтової мікрофлори і співвідношення корисних і шкідливих мікроорганізмів</w:t>
      </w:r>
    </w:p>
    <w:p w:rsidR="001D78F6" w:rsidRPr="001D78F6" w:rsidRDefault="001D78F6" w:rsidP="001D78F6">
      <w:pPr>
        <w:pStyle w:val="Default"/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1D78F6">
        <w:rPr>
          <w:sz w:val="28"/>
          <w:szCs w:val="28"/>
          <w:lang w:val="uk-UA"/>
        </w:rPr>
        <w:t>Таким чином, у</w:t>
      </w:r>
      <w:r w:rsidRPr="00AA6ACB">
        <w:rPr>
          <w:sz w:val="28"/>
          <w:szCs w:val="28"/>
          <w:lang w:val="uk-UA"/>
        </w:rPr>
        <w:t xml:space="preserve"> зв’язку з недостатнім вивченням цього питання</w:t>
      </w:r>
      <w:r w:rsidRPr="001D78F6">
        <w:rPr>
          <w:sz w:val="28"/>
          <w:szCs w:val="28"/>
          <w:lang w:val="uk-UA"/>
        </w:rPr>
        <w:t xml:space="preserve"> в умовах </w:t>
      </w:r>
      <w:r w:rsidRPr="00AA6ACB">
        <w:rPr>
          <w:sz w:val="28"/>
          <w:szCs w:val="28"/>
          <w:lang w:val="uk-UA"/>
        </w:rPr>
        <w:t xml:space="preserve">Лісостепу </w:t>
      </w:r>
      <w:r>
        <w:rPr>
          <w:sz w:val="28"/>
          <w:szCs w:val="28"/>
          <w:lang w:val="uk-UA"/>
        </w:rPr>
        <w:t>вичення</w:t>
      </w:r>
      <w:r w:rsidRPr="001D78F6">
        <w:rPr>
          <w:sz w:val="28"/>
          <w:szCs w:val="28"/>
          <w:lang w:val="uk-UA"/>
        </w:rPr>
        <w:t xml:space="preserve"> ефективності </w:t>
      </w:r>
      <w:r>
        <w:rPr>
          <w:sz w:val="28"/>
          <w:szCs w:val="28"/>
          <w:lang w:val="uk-UA"/>
        </w:rPr>
        <w:t>обробки насіння перед посівом</w:t>
      </w:r>
      <w:r w:rsidRPr="001D78F6">
        <w:rPr>
          <w:sz w:val="28"/>
          <w:szCs w:val="28"/>
          <w:lang w:val="uk-UA"/>
        </w:rPr>
        <w:t xml:space="preserve"> системни</w:t>
      </w:r>
      <w:r>
        <w:rPr>
          <w:sz w:val="28"/>
          <w:szCs w:val="28"/>
          <w:lang w:val="uk-UA"/>
        </w:rPr>
        <w:t>ми</w:t>
      </w:r>
      <w:r w:rsidRPr="001D78F6">
        <w:rPr>
          <w:sz w:val="28"/>
          <w:szCs w:val="28"/>
          <w:lang w:val="uk-UA"/>
        </w:rPr>
        <w:t xml:space="preserve"> фунгіцид</w:t>
      </w:r>
      <w:r>
        <w:rPr>
          <w:sz w:val="28"/>
          <w:szCs w:val="28"/>
          <w:lang w:val="uk-UA"/>
        </w:rPr>
        <w:t>ами з р</w:t>
      </w:r>
      <w:r w:rsidRPr="001D78F6">
        <w:rPr>
          <w:sz w:val="28"/>
          <w:szCs w:val="28"/>
          <w:lang w:val="uk-UA"/>
        </w:rPr>
        <w:t>ізним</w:t>
      </w:r>
      <w:r>
        <w:rPr>
          <w:sz w:val="28"/>
          <w:szCs w:val="28"/>
          <w:lang w:val="uk-UA"/>
        </w:rPr>
        <w:t>и хімічними властивостями і</w:t>
      </w:r>
      <w:r w:rsidRPr="001D78F6">
        <w:rPr>
          <w:sz w:val="28"/>
          <w:szCs w:val="28"/>
          <w:lang w:val="uk-UA"/>
        </w:rPr>
        <w:t xml:space="preserve"> механізмом</w:t>
      </w:r>
      <w:r>
        <w:rPr>
          <w:sz w:val="28"/>
          <w:szCs w:val="28"/>
          <w:lang w:val="uk-UA"/>
        </w:rPr>
        <w:t xml:space="preserve"> тоскичної </w:t>
      </w:r>
      <w:r w:rsidRPr="001D78F6">
        <w:rPr>
          <w:sz w:val="28"/>
          <w:szCs w:val="28"/>
          <w:lang w:val="uk-UA"/>
        </w:rPr>
        <w:t>дії</w:t>
      </w:r>
      <w:r>
        <w:rPr>
          <w:sz w:val="28"/>
          <w:szCs w:val="28"/>
          <w:lang w:val="uk-UA"/>
        </w:rPr>
        <w:t xml:space="preserve"> </w:t>
      </w:r>
      <w:r w:rsidRPr="001D78F6">
        <w:rPr>
          <w:sz w:val="28"/>
          <w:szCs w:val="28"/>
          <w:lang w:val="uk-UA"/>
        </w:rPr>
        <w:t xml:space="preserve">у </w:t>
      </w:r>
      <w:r>
        <w:rPr>
          <w:sz w:val="28"/>
          <w:szCs w:val="28"/>
          <w:lang w:val="uk-UA"/>
        </w:rPr>
        <w:t xml:space="preserve">захисті від </w:t>
      </w:r>
      <w:r w:rsidRPr="001D78F6">
        <w:rPr>
          <w:sz w:val="28"/>
          <w:szCs w:val="28"/>
          <w:lang w:val="uk-UA"/>
        </w:rPr>
        <w:t xml:space="preserve">переважаючих видів </w:t>
      </w:r>
      <w:r>
        <w:rPr>
          <w:sz w:val="28"/>
          <w:szCs w:val="28"/>
          <w:lang w:val="uk-UA"/>
        </w:rPr>
        <w:t>шкідливих мікроміцетів</w:t>
      </w:r>
      <w:r w:rsidRPr="001D78F6">
        <w:rPr>
          <w:sz w:val="28"/>
          <w:szCs w:val="28"/>
          <w:lang w:val="uk-UA"/>
        </w:rPr>
        <w:t xml:space="preserve"> насіння ячменю ярого є актуальним питанням.</w:t>
      </w:r>
    </w:p>
    <w:p w:rsidR="001D78F6" w:rsidRDefault="001D78F6" w:rsidP="001D78F6">
      <w:pPr>
        <w:spacing w:line="360" w:lineRule="auto"/>
        <w:ind w:firstLine="540"/>
        <w:jc w:val="both"/>
      </w:pPr>
    </w:p>
    <w:p w:rsidR="00C16DBE" w:rsidRDefault="00C16DBE" w:rsidP="0005571E">
      <w:pPr>
        <w:pStyle w:val="Default"/>
        <w:spacing w:line="360" w:lineRule="auto"/>
        <w:ind w:firstLine="540"/>
        <w:jc w:val="both"/>
        <w:rPr>
          <w:sz w:val="28"/>
          <w:szCs w:val="28"/>
          <w:lang w:val="uk-UA"/>
        </w:rPr>
      </w:pPr>
    </w:p>
    <w:p w:rsidR="0005571E" w:rsidRDefault="0005571E" w:rsidP="0005571E">
      <w:pPr>
        <w:pStyle w:val="Default"/>
        <w:spacing w:line="360" w:lineRule="auto"/>
        <w:ind w:firstLine="540"/>
        <w:jc w:val="both"/>
        <w:rPr>
          <w:sz w:val="28"/>
          <w:szCs w:val="28"/>
          <w:lang w:val="uk-UA"/>
        </w:rPr>
      </w:pPr>
    </w:p>
    <w:p w:rsidR="005E0334" w:rsidRDefault="005E0334" w:rsidP="00EA11BA">
      <w:pPr>
        <w:spacing w:line="360" w:lineRule="auto"/>
        <w:ind w:firstLine="540"/>
        <w:jc w:val="both"/>
        <w:rPr>
          <w:sz w:val="28"/>
          <w:szCs w:val="28"/>
        </w:rPr>
      </w:pPr>
    </w:p>
    <w:p w:rsidR="001D78F6" w:rsidRDefault="001D78F6" w:rsidP="00EA11BA">
      <w:pPr>
        <w:spacing w:line="360" w:lineRule="auto"/>
        <w:ind w:firstLine="540"/>
        <w:jc w:val="both"/>
        <w:rPr>
          <w:sz w:val="28"/>
          <w:szCs w:val="28"/>
        </w:rPr>
      </w:pPr>
    </w:p>
    <w:p w:rsidR="001D78F6" w:rsidRDefault="001D78F6" w:rsidP="00EA11BA">
      <w:pPr>
        <w:spacing w:line="360" w:lineRule="auto"/>
        <w:ind w:firstLine="540"/>
        <w:jc w:val="both"/>
        <w:rPr>
          <w:sz w:val="28"/>
          <w:szCs w:val="28"/>
        </w:rPr>
      </w:pPr>
    </w:p>
    <w:p w:rsidR="001D78F6" w:rsidRDefault="001D78F6" w:rsidP="00EA11BA">
      <w:pPr>
        <w:spacing w:line="360" w:lineRule="auto"/>
        <w:ind w:firstLine="540"/>
        <w:jc w:val="both"/>
        <w:rPr>
          <w:sz w:val="28"/>
          <w:szCs w:val="28"/>
        </w:rPr>
      </w:pPr>
    </w:p>
    <w:p w:rsidR="0039260D" w:rsidRPr="00CD0FC4" w:rsidRDefault="00BF1A0C" w:rsidP="00CD0FC4">
      <w:pPr>
        <w:spacing w:line="360" w:lineRule="auto"/>
        <w:jc w:val="center"/>
        <w:rPr>
          <w:b/>
          <w:color w:val="000000"/>
          <w:sz w:val="28"/>
          <w:szCs w:val="28"/>
        </w:rPr>
      </w:pPr>
      <w:r w:rsidRPr="00CD0FC4">
        <w:rPr>
          <w:b/>
          <w:color w:val="000000"/>
          <w:sz w:val="28"/>
          <w:szCs w:val="28"/>
        </w:rPr>
        <w:lastRenderedPageBreak/>
        <w:t>Р</w:t>
      </w:r>
      <w:r w:rsidR="0039260D" w:rsidRPr="00CD0FC4">
        <w:rPr>
          <w:b/>
          <w:color w:val="000000"/>
          <w:sz w:val="28"/>
          <w:szCs w:val="28"/>
        </w:rPr>
        <w:t>ОЗД</w:t>
      </w:r>
      <w:r w:rsidRPr="00CD0FC4">
        <w:rPr>
          <w:b/>
          <w:color w:val="000000"/>
          <w:sz w:val="28"/>
          <w:szCs w:val="28"/>
        </w:rPr>
        <w:t>І</w:t>
      </w:r>
      <w:r w:rsidR="0039260D" w:rsidRPr="00CD0FC4">
        <w:rPr>
          <w:b/>
          <w:color w:val="000000"/>
          <w:sz w:val="28"/>
          <w:szCs w:val="28"/>
        </w:rPr>
        <w:t xml:space="preserve">Л </w:t>
      </w:r>
      <w:r w:rsidR="00272E2A">
        <w:rPr>
          <w:b/>
          <w:color w:val="000000"/>
          <w:sz w:val="28"/>
          <w:szCs w:val="28"/>
        </w:rPr>
        <w:t>2.</w:t>
      </w:r>
    </w:p>
    <w:p w:rsidR="0039260D" w:rsidRPr="00897002" w:rsidRDefault="00833403" w:rsidP="00CD0FC4">
      <w:pPr>
        <w:pStyle w:val="a7"/>
        <w:spacing w:line="360" w:lineRule="auto"/>
        <w:ind w:left="0" w:firstLine="720"/>
        <w:jc w:val="center"/>
        <w:rPr>
          <w:b/>
          <w:color w:val="000000"/>
          <w:sz w:val="28"/>
          <w:szCs w:val="28"/>
        </w:rPr>
      </w:pPr>
      <w:r w:rsidRPr="00897002">
        <w:rPr>
          <w:b/>
          <w:color w:val="000000"/>
          <w:sz w:val="28"/>
          <w:szCs w:val="28"/>
        </w:rPr>
        <w:t>П</w:t>
      </w:r>
      <w:r w:rsidR="00CD0FC4">
        <w:rPr>
          <w:b/>
          <w:color w:val="000000"/>
          <w:sz w:val="28"/>
          <w:szCs w:val="28"/>
        </w:rPr>
        <w:t>РО</w:t>
      </w:r>
      <w:r w:rsidRPr="00897002">
        <w:rPr>
          <w:b/>
          <w:color w:val="000000"/>
          <w:sz w:val="28"/>
          <w:szCs w:val="28"/>
        </w:rPr>
        <w:t>Г</w:t>
      </w:r>
      <w:r w:rsidR="00CD0FC4">
        <w:rPr>
          <w:b/>
          <w:color w:val="000000"/>
          <w:sz w:val="28"/>
          <w:szCs w:val="28"/>
        </w:rPr>
        <w:t>Р</w:t>
      </w:r>
      <w:r w:rsidRPr="00897002">
        <w:rPr>
          <w:b/>
          <w:color w:val="000000"/>
          <w:sz w:val="28"/>
          <w:szCs w:val="28"/>
        </w:rPr>
        <w:t>АМА, ХА</w:t>
      </w:r>
      <w:r w:rsidR="00CD0FC4">
        <w:rPr>
          <w:b/>
          <w:color w:val="000000"/>
          <w:sz w:val="28"/>
          <w:szCs w:val="28"/>
        </w:rPr>
        <w:t>Р</w:t>
      </w:r>
      <w:r w:rsidRPr="00897002">
        <w:rPr>
          <w:b/>
          <w:color w:val="000000"/>
          <w:sz w:val="28"/>
          <w:szCs w:val="28"/>
        </w:rPr>
        <w:t>АКТЕ</w:t>
      </w:r>
      <w:r w:rsidR="00CD0FC4">
        <w:rPr>
          <w:b/>
          <w:color w:val="000000"/>
          <w:sz w:val="28"/>
          <w:szCs w:val="28"/>
        </w:rPr>
        <w:t>Р</w:t>
      </w:r>
      <w:r w:rsidRPr="00897002">
        <w:rPr>
          <w:b/>
          <w:color w:val="000000"/>
          <w:sz w:val="28"/>
          <w:szCs w:val="28"/>
        </w:rPr>
        <w:t>ИСТИКА УМ</w:t>
      </w:r>
      <w:r w:rsidR="00CD0FC4">
        <w:rPr>
          <w:b/>
          <w:color w:val="000000"/>
          <w:sz w:val="28"/>
          <w:szCs w:val="28"/>
        </w:rPr>
        <w:t>О</w:t>
      </w:r>
      <w:r w:rsidRPr="00897002">
        <w:rPr>
          <w:b/>
          <w:color w:val="000000"/>
          <w:sz w:val="28"/>
          <w:szCs w:val="28"/>
        </w:rPr>
        <w:t>В ТА МЕТ</w:t>
      </w:r>
      <w:r w:rsidR="00CD0FC4">
        <w:rPr>
          <w:b/>
          <w:color w:val="000000"/>
          <w:sz w:val="28"/>
          <w:szCs w:val="28"/>
        </w:rPr>
        <w:t>О</w:t>
      </w:r>
      <w:r w:rsidRPr="00897002">
        <w:rPr>
          <w:b/>
          <w:color w:val="000000"/>
          <w:sz w:val="28"/>
          <w:szCs w:val="28"/>
        </w:rPr>
        <w:t>ДИКА П</w:t>
      </w:r>
      <w:r w:rsidR="00CD0FC4">
        <w:rPr>
          <w:b/>
          <w:color w:val="000000"/>
          <w:sz w:val="28"/>
          <w:szCs w:val="28"/>
        </w:rPr>
        <w:t>РО</w:t>
      </w:r>
      <w:r w:rsidRPr="00897002">
        <w:rPr>
          <w:b/>
          <w:color w:val="000000"/>
          <w:sz w:val="28"/>
          <w:szCs w:val="28"/>
        </w:rPr>
        <w:t>ВЕДЕННЯ Д</w:t>
      </w:r>
      <w:r w:rsidR="00CD0FC4">
        <w:rPr>
          <w:b/>
          <w:color w:val="000000"/>
          <w:sz w:val="28"/>
          <w:szCs w:val="28"/>
        </w:rPr>
        <w:t>О</w:t>
      </w:r>
      <w:r w:rsidRPr="00897002">
        <w:rPr>
          <w:b/>
          <w:color w:val="000000"/>
          <w:sz w:val="28"/>
          <w:szCs w:val="28"/>
        </w:rPr>
        <w:t>СЛ</w:t>
      </w:r>
      <w:r w:rsidR="00CD0FC4">
        <w:rPr>
          <w:b/>
          <w:color w:val="000000"/>
          <w:sz w:val="28"/>
          <w:szCs w:val="28"/>
        </w:rPr>
        <w:t>І</w:t>
      </w:r>
      <w:r>
        <w:rPr>
          <w:b/>
          <w:color w:val="000000"/>
          <w:sz w:val="28"/>
          <w:szCs w:val="28"/>
        </w:rPr>
        <w:t>ДЖЕНЬ</w:t>
      </w:r>
    </w:p>
    <w:p w:rsidR="00B001E2" w:rsidRPr="00B001E2" w:rsidRDefault="00B001E2" w:rsidP="00E44C55">
      <w:pPr>
        <w:spacing w:line="360" w:lineRule="auto"/>
        <w:ind w:firstLine="540"/>
        <w:jc w:val="both"/>
        <w:rPr>
          <w:sz w:val="28"/>
          <w:szCs w:val="28"/>
        </w:rPr>
      </w:pPr>
      <w:r w:rsidRPr="00B001E2">
        <w:rPr>
          <w:sz w:val="28"/>
          <w:szCs w:val="28"/>
        </w:rPr>
        <w:t xml:space="preserve">Дослідження проводили протягом 2019–2020 рр. в умовах ТОВ «АСТ» Андрушівського </w:t>
      </w:r>
      <w:r>
        <w:rPr>
          <w:sz w:val="28"/>
          <w:szCs w:val="28"/>
        </w:rPr>
        <w:t xml:space="preserve">району </w:t>
      </w:r>
      <w:r w:rsidRPr="00B001E2">
        <w:rPr>
          <w:sz w:val="28"/>
          <w:szCs w:val="28"/>
        </w:rPr>
        <w:t>Житомирської області.</w:t>
      </w:r>
    </w:p>
    <w:p w:rsidR="00E44C55" w:rsidRPr="001C467C" w:rsidRDefault="00AA6ACB" w:rsidP="00E44C55">
      <w:pPr>
        <w:pStyle w:val="30"/>
        <w:spacing w:after="0" w:line="360" w:lineRule="auto"/>
        <w:ind w:left="0" w:firstLine="540"/>
        <w:jc w:val="both"/>
        <w:rPr>
          <w:sz w:val="28"/>
          <w:szCs w:val="28"/>
        </w:rPr>
      </w:pPr>
      <w:r w:rsidRPr="001C467C">
        <w:rPr>
          <w:sz w:val="28"/>
          <w:szCs w:val="28"/>
        </w:rPr>
        <w:t>Д</w:t>
      </w:r>
      <w:r w:rsidR="00E44C55" w:rsidRPr="001C467C">
        <w:rPr>
          <w:sz w:val="28"/>
          <w:szCs w:val="28"/>
        </w:rPr>
        <w:t>ослідн</w:t>
      </w:r>
      <w:r>
        <w:rPr>
          <w:sz w:val="28"/>
          <w:szCs w:val="28"/>
        </w:rPr>
        <w:t>і</w:t>
      </w:r>
      <w:r w:rsidR="00E44C55" w:rsidRPr="001C467C">
        <w:rPr>
          <w:sz w:val="28"/>
          <w:szCs w:val="28"/>
        </w:rPr>
        <w:t xml:space="preserve"> ділянки </w:t>
      </w:r>
      <w:r>
        <w:rPr>
          <w:sz w:val="28"/>
          <w:szCs w:val="28"/>
        </w:rPr>
        <w:t xml:space="preserve">були закладені на </w:t>
      </w:r>
      <w:r w:rsidR="00E44C55" w:rsidRPr="001C467C">
        <w:rPr>
          <w:sz w:val="28"/>
          <w:szCs w:val="28"/>
        </w:rPr>
        <w:t>чорнозем</w:t>
      </w:r>
      <w:r>
        <w:rPr>
          <w:sz w:val="28"/>
          <w:szCs w:val="28"/>
        </w:rPr>
        <w:t>ному</w:t>
      </w:r>
      <w:r w:rsidR="00E44C55" w:rsidRPr="001C467C">
        <w:rPr>
          <w:sz w:val="28"/>
          <w:szCs w:val="28"/>
        </w:rPr>
        <w:t xml:space="preserve"> опідзолен</w:t>
      </w:r>
      <w:r>
        <w:rPr>
          <w:sz w:val="28"/>
          <w:szCs w:val="28"/>
        </w:rPr>
        <w:t>ому</w:t>
      </w:r>
      <w:r w:rsidR="00E44C55" w:rsidRPr="001C467C">
        <w:rPr>
          <w:sz w:val="28"/>
          <w:szCs w:val="28"/>
        </w:rPr>
        <w:t xml:space="preserve"> середньосуглинков</w:t>
      </w:r>
      <w:r>
        <w:rPr>
          <w:sz w:val="28"/>
          <w:szCs w:val="28"/>
        </w:rPr>
        <w:t xml:space="preserve">ому </w:t>
      </w:r>
      <w:r w:rsidRPr="001C467C">
        <w:rPr>
          <w:sz w:val="28"/>
          <w:szCs w:val="28"/>
        </w:rPr>
        <w:t>грунт</w:t>
      </w:r>
      <w:r>
        <w:rPr>
          <w:sz w:val="28"/>
          <w:szCs w:val="28"/>
        </w:rPr>
        <w:t>і</w:t>
      </w:r>
      <w:r w:rsidR="00E44C55" w:rsidRPr="001C467C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який є </w:t>
      </w:r>
      <w:r w:rsidR="00E44C55" w:rsidRPr="001C467C">
        <w:rPr>
          <w:sz w:val="28"/>
          <w:szCs w:val="28"/>
        </w:rPr>
        <w:t>слабозмитий</w:t>
      </w:r>
      <w:r>
        <w:rPr>
          <w:sz w:val="28"/>
          <w:szCs w:val="28"/>
        </w:rPr>
        <w:t xml:space="preserve"> та</w:t>
      </w:r>
      <w:r w:rsidR="00E44C55" w:rsidRPr="001C467C">
        <w:rPr>
          <w:sz w:val="28"/>
          <w:szCs w:val="28"/>
        </w:rPr>
        <w:t xml:space="preserve"> малогумусний </w:t>
      </w:r>
      <w:r>
        <w:rPr>
          <w:sz w:val="28"/>
          <w:szCs w:val="28"/>
        </w:rPr>
        <w:t xml:space="preserve">сформований </w:t>
      </w:r>
      <w:r w:rsidR="00E44C55" w:rsidRPr="001C467C">
        <w:rPr>
          <w:sz w:val="28"/>
          <w:szCs w:val="28"/>
        </w:rPr>
        <w:t>на лесоподібн</w:t>
      </w:r>
      <w:r>
        <w:rPr>
          <w:sz w:val="28"/>
          <w:szCs w:val="28"/>
        </w:rPr>
        <w:t>их</w:t>
      </w:r>
      <w:r w:rsidR="00E44C55" w:rsidRPr="001C467C">
        <w:rPr>
          <w:sz w:val="28"/>
          <w:szCs w:val="28"/>
        </w:rPr>
        <w:t xml:space="preserve"> суглинк</w:t>
      </w:r>
      <w:r>
        <w:rPr>
          <w:sz w:val="28"/>
          <w:szCs w:val="28"/>
        </w:rPr>
        <w:t>ах</w:t>
      </w:r>
      <w:r w:rsidR="00E44C55" w:rsidRPr="001C467C">
        <w:rPr>
          <w:sz w:val="28"/>
          <w:szCs w:val="28"/>
        </w:rPr>
        <w:t xml:space="preserve"> бурувато-палевого </w:t>
      </w:r>
      <w:r>
        <w:rPr>
          <w:sz w:val="28"/>
          <w:szCs w:val="28"/>
        </w:rPr>
        <w:t>кольору</w:t>
      </w:r>
      <w:r w:rsidR="00E44C55" w:rsidRPr="001C467C">
        <w:rPr>
          <w:sz w:val="28"/>
          <w:szCs w:val="28"/>
        </w:rPr>
        <w:t>. Ділянки належать до першої технологічної групи земель.</w:t>
      </w:r>
      <w:r w:rsidR="00E44C55">
        <w:rPr>
          <w:sz w:val="28"/>
          <w:szCs w:val="28"/>
        </w:rPr>
        <w:t xml:space="preserve"> </w:t>
      </w:r>
      <w:r w:rsidR="00E44C55" w:rsidRPr="001C467C">
        <w:rPr>
          <w:sz w:val="28"/>
          <w:szCs w:val="28"/>
        </w:rPr>
        <w:t>Агрохімічна  характеристика грунту: гумус (за Тюріним) – 2,6-3,</w:t>
      </w:r>
      <w:r>
        <w:rPr>
          <w:sz w:val="28"/>
          <w:szCs w:val="28"/>
        </w:rPr>
        <w:t>0</w:t>
      </w:r>
      <w:r w:rsidR="00E44C55" w:rsidRPr="001C467C">
        <w:rPr>
          <w:sz w:val="28"/>
          <w:szCs w:val="28"/>
        </w:rPr>
        <w:t>; рН – 5,</w:t>
      </w:r>
      <w:r>
        <w:rPr>
          <w:sz w:val="28"/>
          <w:szCs w:val="28"/>
        </w:rPr>
        <w:t>7–</w:t>
      </w:r>
      <w:r w:rsidR="00E44C55" w:rsidRPr="001C467C">
        <w:rPr>
          <w:sz w:val="28"/>
          <w:szCs w:val="28"/>
        </w:rPr>
        <w:t>6,</w:t>
      </w:r>
      <w:r>
        <w:rPr>
          <w:sz w:val="28"/>
          <w:szCs w:val="28"/>
        </w:rPr>
        <w:t>0</w:t>
      </w:r>
      <w:r w:rsidR="00E44C55" w:rsidRPr="001C467C">
        <w:rPr>
          <w:sz w:val="28"/>
          <w:szCs w:val="28"/>
        </w:rPr>
        <w:t xml:space="preserve">; гідролітична кислотність </w:t>
      </w:r>
      <w:r>
        <w:rPr>
          <w:sz w:val="28"/>
          <w:szCs w:val="28"/>
        </w:rPr>
        <w:t>у межах</w:t>
      </w:r>
      <w:r w:rsidR="00E44C55" w:rsidRPr="001C467C">
        <w:rPr>
          <w:sz w:val="28"/>
          <w:szCs w:val="28"/>
        </w:rPr>
        <w:t xml:space="preserve"> 0,</w:t>
      </w:r>
      <w:r>
        <w:rPr>
          <w:sz w:val="28"/>
          <w:szCs w:val="28"/>
        </w:rPr>
        <w:t>9–</w:t>
      </w:r>
      <w:r w:rsidR="00E44C55" w:rsidRPr="001C467C">
        <w:rPr>
          <w:sz w:val="28"/>
          <w:szCs w:val="28"/>
        </w:rPr>
        <w:t>2,</w:t>
      </w:r>
      <w:r>
        <w:rPr>
          <w:sz w:val="28"/>
          <w:szCs w:val="28"/>
        </w:rPr>
        <w:t>2</w:t>
      </w:r>
      <w:r w:rsidR="00E44C55" w:rsidRPr="001C467C">
        <w:rPr>
          <w:sz w:val="28"/>
          <w:szCs w:val="28"/>
        </w:rPr>
        <w:t xml:space="preserve"> мг/екв на </w:t>
      </w:r>
      <w:r>
        <w:rPr>
          <w:sz w:val="28"/>
          <w:szCs w:val="28"/>
        </w:rPr>
        <w:t>сто</w:t>
      </w:r>
      <w:r w:rsidR="00E44C55" w:rsidRPr="001C467C">
        <w:rPr>
          <w:sz w:val="28"/>
          <w:szCs w:val="28"/>
        </w:rPr>
        <w:t xml:space="preserve"> </w:t>
      </w:r>
      <w:r>
        <w:rPr>
          <w:sz w:val="28"/>
          <w:szCs w:val="28"/>
        </w:rPr>
        <w:t>грам</w:t>
      </w:r>
      <w:r w:rsidR="00E44C55" w:rsidRPr="001C467C">
        <w:rPr>
          <w:sz w:val="28"/>
          <w:szCs w:val="28"/>
        </w:rPr>
        <w:t xml:space="preserve"> сухого грунту; вал</w:t>
      </w:r>
      <w:r w:rsidR="00E44C55" w:rsidRPr="001C467C">
        <w:rPr>
          <w:sz w:val="28"/>
          <w:szCs w:val="28"/>
        </w:rPr>
        <w:t>о</w:t>
      </w:r>
      <w:r w:rsidR="00E44C55" w:rsidRPr="001C467C">
        <w:rPr>
          <w:sz w:val="28"/>
          <w:szCs w:val="28"/>
        </w:rPr>
        <w:t xml:space="preserve">ві запаси азоту – 0,131 – 0,163, фосфору </w:t>
      </w:r>
      <w:r>
        <w:rPr>
          <w:sz w:val="28"/>
          <w:szCs w:val="28"/>
        </w:rPr>
        <w:t>–</w:t>
      </w:r>
      <w:r w:rsidR="00E44C55" w:rsidRPr="001C467C">
        <w:rPr>
          <w:sz w:val="28"/>
          <w:szCs w:val="28"/>
        </w:rPr>
        <w:t xml:space="preserve">  0,136 – 0,149 %, легкогідролізований азот  </w:t>
      </w:r>
      <w:r>
        <w:rPr>
          <w:sz w:val="28"/>
          <w:szCs w:val="28"/>
        </w:rPr>
        <w:t>–</w:t>
      </w:r>
      <w:r w:rsidR="00E44C55" w:rsidRPr="001C467C">
        <w:rPr>
          <w:sz w:val="28"/>
          <w:szCs w:val="28"/>
        </w:rPr>
        <w:t xml:space="preserve"> 11 – 16, рухомі форми фосфору та калію (за Чіріковим) – відповідно 21</w:t>
      </w:r>
      <w:r>
        <w:rPr>
          <w:sz w:val="28"/>
          <w:szCs w:val="28"/>
        </w:rPr>
        <w:t>–</w:t>
      </w:r>
      <w:r w:rsidR="00E44C55" w:rsidRPr="001C467C">
        <w:rPr>
          <w:sz w:val="28"/>
          <w:szCs w:val="28"/>
        </w:rPr>
        <w:t>29 та 14</w:t>
      </w:r>
      <w:r>
        <w:rPr>
          <w:sz w:val="28"/>
          <w:szCs w:val="28"/>
        </w:rPr>
        <w:t>–</w:t>
      </w:r>
      <w:r w:rsidR="00E44C55" w:rsidRPr="001C467C">
        <w:rPr>
          <w:sz w:val="28"/>
          <w:szCs w:val="28"/>
        </w:rPr>
        <w:t xml:space="preserve">18 мг на </w:t>
      </w:r>
      <w:smartTag w:uri="urn:schemas-microsoft-com:office:smarttags" w:element="metricconverter">
        <w:smartTagPr>
          <w:attr w:name="ProductID" w:val="100 г"/>
        </w:smartTagPr>
        <w:r w:rsidR="00E44C55" w:rsidRPr="001C467C">
          <w:rPr>
            <w:sz w:val="28"/>
            <w:szCs w:val="28"/>
          </w:rPr>
          <w:t>100 г</w:t>
        </w:r>
      </w:smartTag>
      <w:r w:rsidR="00E44C55" w:rsidRPr="001C467C">
        <w:rPr>
          <w:sz w:val="28"/>
          <w:szCs w:val="28"/>
        </w:rPr>
        <w:t xml:space="preserve"> сухого грунту. </w:t>
      </w:r>
    </w:p>
    <w:p w:rsidR="00E44C55" w:rsidRDefault="00E44C55" w:rsidP="00E44C55">
      <w:pPr>
        <w:pStyle w:val="30"/>
        <w:spacing w:after="0" w:line="360" w:lineRule="auto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 багаторічними даними середня річна температура повітря становить 8,8</w:t>
      </w:r>
      <w:r w:rsidR="001D78F6">
        <w:rPr>
          <w:sz w:val="28"/>
          <w:szCs w:val="28"/>
        </w:rPr>
        <w:t xml:space="preserve"> градусів</w:t>
      </w:r>
      <w:r>
        <w:rPr>
          <w:sz w:val="28"/>
          <w:szCs w:val="28"/>
        </w:rPr>
        <w:t>. Середня багаторічна сума активних температур 2563</w:t>
      </w:r>
      <w:r w:rsidR="001D78F6">
        <w:rPr>
          <w:sz w:val="28"/>
          <w:szCs w:val="28"/>
        </w:rPr>
        <w:t xml:space="preserve"> градусів.</w:t>
      </w:r>
      <w:r>
        <w:rPr>
          <w:sz w:val="28"/>
          <w:szCs w:val="28"/>
        </w:rPr>
        <w:t xml:space="preserve"> Період з температурою повітря вище </w:t>
      </w:r>
      <w:r w:rsidR="001D78F6">
        <w:rPr>
          <w:sz w:val="28"/>
          <w:szCs w:val="28"/>
        </w:rPr>
        <w:t>нуля градусів</w:t>
      </w:r>
      <w:r>
        <w:rPr>
          <w:sz w:val="28"/>
          <w:szCs w:val="28"/>
        </w:rPr>
        <w:t xml:space="preserve"> триває 275 днів, вище +5</w:t>
      </w:r>
      <w:r w:rsidR="001D78F6">
        <w:rPr>
          <w:sz w:val="28"/>
          <w:szCs w:val="28"/>
        </w:rPr>
        <w:t xml:space="preserve"> градусів </w:t>
      </w:r>
      <w:r>
        <w:rPr>
          <w:sz w:val="28"/>
          <w:szCs w:val="28"/>
        </w:rPr>
        <w:t>– 214 днів, а понад +10</w:t>
      </w:r>
      <w:r w:rsidR="001D78F6">
        <w:rPr>
          <w:sz w:val="28"/>
          <w:szCs w:val="28"/>
          <w:vertAlign w:val="superscript"/>
        </w:rPr>
        <w:t xml:space="preserve"> </w:t>
      </w:r>
      <w:r w:rsidR="001D78F6">
        <w:rPr>
          <w:sz w:val="28"/>
          <w:szCs w:val="28"/>
        </w:rPr>
        <w:t>градусів</w:t>
      </w:r>
      <w:r>
        <w:rPr>
          <w:sz w:val="28"/>
          <w:szCs w:val="28"/>
        </w:rPr>
        <w:t xml:space="preserve"> – 153 дні. Середня сума атмосферних опадів становить </w:t>
      </w:r>
      <w:smartTag w:uri="urn:schemas-microsoft-com:office:smarttags" w:element="metricconverter">
        <w:smartTagPr>
          <w:attr w:name="ProductID" w:val="740 мм"/>
        </w:smartTagPr>
        <w:r>
          <w:rPr>
            <w:sz w:val="28"/>
            <w:szCs w:val="28"/>
          </w:rPr>
          <w:t>740 мм</w:t>
        </w:r>
      </w:smartTag>
      <w:r>
        <w:rPr>
          <w:sz w:val="28"/>
          <w:szCs w:val="28"/>
        </w:rPr>
        <w:t xml:space="preserve">, але в окремі роки вона значно коливається. Більша кількість припадає на теплий період: квітень–травень. Посуха під час вегетації буває рідко. </w:t>
      </w:r>
    </w:p>
    <w:p w:rsidR="00B001E2" w:rsidRPr="006C1A1A" w:rsidRDefault="00B001E2" w:rsidP="00B001E2">
      <w:pPr>
        <w:pStyle w:val="af0"/>
        <w:ind w:firstLine="900"/>
        <w:jc w:val="both"/>
      </w:pPr>
      <w:r w:rsidRPr="006C1A1A">
        <w:t xml:space="preserve">Вивчення впливу сучасних </w:t>
      </w:r>
      <w:r w:rsidRPr="00A105F5">
        <w:t>системн</w:t>
      </w:r>
      <w:r>
        <w:t>ого фунгіциду</w:t>
      </w:r>
      <w:r w:rsidRPr="00A105F5">
        <w:t xml:space="preserve"> і стимуляторів </w:t>
      </w:r>
      <w:r w:rsidRPr="006C1A1A">
        <w:t>на розвиток патогенної мікр</w:t>
      </w:r>
      <w:r w:rsidRPr="006C1A1A">
        <w:t>о</w:t>
      </w:r>
      <w:r w:rsidRPr="006C1A1A">
        <w:t xml:space="preserve">флори, ріст і розвиток рослин ячменю сорту </w:t>
      </w:r>
      <w:r w:rsidRPr="007356B1">
        <w:t>Цезар</w:t>
      </w:r>
      <w:r w:rsidRPr="006C1A1A">
        <w:t xml:space="preserve"> проводили за наступною схемою:</w:t>
      </w:r>
    </w:p>
    <w:tbl>
      <w:tblPr>
        <w:tblW w:w="7560" w:type="dxa"/>
        <w:tblInd w:w="1368" w:type="dxa"/>
        <w:tblLayout w:type="fixed"/>
        <w:tblLook w:val="01E0" w:firstRow="1" w:lastRow="1" w:firstColumn="1" w:lastColumn="1" w:noHBand="0" w:noVBand="0"/>
      </w:tblPr>
      <w:tblGrid>
        <w:gridCol w:w="7560"/>
      </w:tblGrid>
      <w:tr w:rsidR="009762F0" w:rsidRPr="00D86AC0" w:rsidTr="00D058BB">
        <w:trPr>
          <w:trHeight w:val="463"/>
        </w:trPr>
        <w:tc>
          <w:tcPr>
            <w:tcW w:w="7560" w:type="dxa"/>
            <w:shd w:val="clear" w:color="auto" w:fill="auto"/>
            <w:vAlign w:val="center"/>
          </w:tcPr>
          <w:p w:rsidR="009762F0" w:rsidRPr="00D058BB" w:rsidRDefault="009762F0" w:rsidP="00E44C55">
            <w:pPr>
              <w:pStyle w:val="af2"/>
              <w:spacing w:after="0" w:line="360" w:lineRule="auto"/>
              <w:rPr>
                <w:sz w:val="28"/>
                <w:szCs w:val="28"/>
                <w:lang w:val="uk-UA"/>
              </w:rPr>
            </w:pPr>
            <w:r w:rsidRPr="00D058BB">
              <w:rPr>
                <w:sz w:val="28"/>
                <w:szCs w:val="28"/>
                <w:lang w:val="uk-UA"/>
              </w:rPr>
              <w:t xml:space="preserve">1. </w:t>
            </w:r>
            <w:r w:rsidRPr="00D058BB">
              <w:rPr>
                <w:sz w:val="28"/>
                <w:szCs w:val="28"/>
              </w:rPr>
              <w:t>Контроль (</w:t>
            </w:r>
            <w:r w:rsidR="00D058BB" w:rsidRPr="00D058BB">
              <w:rPr>
                <w:sz w:val="28"/>
                <w:szCs w:val="28"/>
                <w:lang w:val="uk-UA"/>
              </w:rPr>
              <w:t>без обробки</w:t>
            </w:r>
            <w:r w:rsidRPr="00D058BB">
              <w:rPr>
                <w:sz w:val="28"/>
                <w:szCs w:val="28"/>
              </w:rPr>
              <w:t>)</w:t>
            </w:r>
            <w:r w:rsidRPr="00D058BB">
              <w:rPr>
                <w:sz w:val="28"/>
                <w:szCs w:val="28"/>
                <w:lang w:val="uk-UA"/>
              </w:rPr>
              <w:t>;</w:t>
            </w:r>
          </w:p>
        </w:tc>
      </w:tr>
      <w:tr w:rsidR="009762F0" w:rsidRPr="00924D22" w:rsidTr="00D058BB">
        <w:tc>
          <w:tcPr>
            <w:tcW w:w="7560" w:type="dxa"/>
            <w:shd w:val="clear" w:color="auto" w:fill="auto"/>
            <w:vAlign w:val="center"/>
          </w:tcPr>
          <w:p w:rsidR="009762F0" w:rsidRPr="00924D22" w:rsidRDefault="009762F0" w:rsidP="00AA6ACB">
            <w:pPr>
              <w:spacing w:line="360" w:lineRule="auto"/>
              <w:ind w:left="720" w:hanging="720"/>
              <w:rPr>
                <w:sz w:val="28"/>
                <w:szCs w:val="28"/>
              </w:rPr>
            </w:pPr>
            <w:r w:rsidRPr="00D058BB">
              <w:rPr>
                <w:sz w:val="28"/>
                <w:szCs w:val="28"/>
              </w:rPr>
              <w:t xml:space="preserve">2. </w:t>
            </w:r>
            <w:r w:rsidR="00D058BB" w:rsidRPr="00D058BB">
              <w:rPr>
                <w:sz w:val="28"/>
                <w:szCs w:val="28"/>
              </w:rPr>
              <w:t>Вінцит Форте</w:t>
            </w:r>
            <w:r w:rsidR="00D058BB" w:rsidRPr="00924D22">
              <w:rPr>
                <w:sz w:val="28"/>
                <w:szCs w:val="28"/>
              </w:rPr>
              <w:t xml:space="preserve"> </w:t>
            </w:r>
            <w:r w:rsidR="00D058BB" w:rsidRPr="00D058BB">
              <w:rPr>
                <w:sz w:val="28"/>
                <w:szCs w:val="28"/>
                <w:lang w:val="en-US"/>
              </w:rPr>
              <w:t>SC</w:t>
            </w:r>
            <w:r w:rsidR="00D058BB" w:rsidRPr="00D058BB">
              <w:rPr>
                <w:sz w:val="28"/>
                <w:szCs w:val="28"/>
              </w:rPr>
              <w:t xml:space="preserve">, </w:t>
            </w:r>
            <w:r w:rsidR="00AA6ACB">
              <w:rPr>
                <w:sz w:val="28"/>
                <w:szCs w:val="28"/>
              </w:rPr>
              <w:t>К</w:t>
            </w:r>
            <w:r w:rsidR="00D058BB" w:rsidRPr="00D058BB">
              <w:rPr>
                <w:sz w:val="28"/>
                <w:szCs w:val="28"/>
                <w:lang w:val="en-US"/>
              </w:rPr>
              <w:t>C</w:t>
            </w:r>
            <w:r w:rsidR="00D058BB" w:rsidRPr="00D058BB">
              <w:rPr>
                <w:sz w:val="28"/>
                <w:szCs w:val="28"/>
              </w:rPr>
              <w:t>, 1,25 л/т;</w:t>
            </w:r>
          </w:p>
        </w:tc>
      </w:tr>
      <w:tr w:rsidR="009762F0" w:rsidRPr="00D86AC0" w:rsidTr="00D058BB">
        <w:tc>
          <w:tcPr>
            <w:tcW w:w="7560" w:type="dxa"/>
            <w:shd w:val="clear" w:color="auto" w:fill="auto"/>
          </w:tcPr>
          <w:p w:rsidR="009762F0" w:rsidRPr="00D058BB" w:rsidRDefault="009762F0" w:rsidP="008359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D058BB">
              <w:rPr>
                <w:sz w:val="28"/>
                <w:szCs w:val="28"/>
              </w:rPr>
              <w:t xml:space="preserve">3. </w:t>
            </w:r>
            <w:r w:rsidR="00D058BB" w:rsidRPr="00D058BB">
              <w:rPr>
                <w:sz w:val="28"/>
                <w:szCs w:val="28"/>
              </w:rPr>
              <w:t xml:space="preserve">Біосил, ВСР, </w:t>
            </w:r>
            <w:r w:rsidR="00835944">
              <w:rPr>
                <w:sz w:val="28"/>
                <w:szCs w:val="28"/>
              </w:rPr>
              <w:t xml:space="preserve"> 0,01 </w:t>
            </w:r>
            <w:r w:rsidR="00D058BB" w:rsidRPr="00D058BB">
              <w:rPr>
                <w:sz w:val="28"/>
                <w:szCs w:val="28"/>
              </w:rPr>
              <w:t>л/т;</w:t>
            </w:r>
          </w:p>
        </w:tc>
      </w:tr>
      <w:tr w:rsidR="009762F0" w:rsidRPr="00D86AC0" w:rsidTr="00D058BB">
        <w:tc>
          <w:tcPr>
            <w:tcW w:w="7560" w:type="dxa"/>
            <w:shd w:val="clear" w:color="auto" w:fill="auto"/>
            <w:vAlign w:val="center"/>
          </w:tcPr>
          <w:p w:rsidR="009762F0" w:rsidRPr="00D058BB" w:rsidRDefault="009762F0" w:rsidP="00E44C55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058BB">
              <w:rPr>
                <w:sz w:val="28"/>
                <w:szCs w:val="28"/>
              </w:rPr>
              <w:t xml:space="preserve">4. </w:t>
            </w:r>
            <w:r w:rsidR="00D058BB" w:rsidRPr="00D058BB">
              <w:rPr>
                <w:sz w:val="28"/>
                <w:szCs w:val="28"/>
              </w:rPr>
              <w:t>Вимпел, РК, 0,5 кг/т;</w:t>
            </w:r>
          </w:p>
        </w:tc>
      </w:tr>
      <w:tr w:rsidR="009762F0" w:rsidRPr="00D86AC0" w:rsidTr="00D058BB">
        <w:tc>
          <w:tcPr>
            <w:tcW w:w="7560" w:type="dxa"/>
            <w:shd w:val="clear" w:color="auto" w:fill="auto"/>
            <w:vAlign w:val="center"/>
          </w:tcPr>
          <w:p w:rsidR="009762F0" w:rsidRPr="00D058BB" w:rsidRDefault="009762F0" w:rsidP="00835944">
            <w:pPr>
              <w:spacing w:line="360" w:lineRule="auto"/>
              <w:rPr>
                <w:sz w:val="28"/>
                <w:szCs w:val="28"/>
                <w:lang w:val="ru-RU"/>
              </w:rPr>
            </w:pPr>
            <w:r w:rsidRPr="00D058BB">
              <w:rPr>
                <w:sz w:val="28"/>
                <w:szCs w:val="28"/>
              </w:rPr>
              <w:t xml:space="preserve">5. </w:t>
            </w:r>
            <w:r w:rsidR="00D058BB" w:rsidRPr="00D058BB">
              <w:rPr>
                <w:sz w:val="28"/>
                <w:szCs w:val="28"/>
              </w:rPr>
              <w:t>Вінцит Форте</w:t>
            </w:r>
            <w:r w:rsidR="00D058BB" w:rsidRPr="00924D22">
              <w:rPr>
                <w:sz w:val="28"/>
                <w:szCs w:val="28"/>
                <w:lang w:val="ru-RU"/>
              </w:rPr>
              <w:t xml:space="preserve"> </w:t>
            </w:r>
            <w:r w:rsidR="00D058BB" w:rsidRPr="00D058BB">
              <w:rPr>
                <w:sz w:val="28"/>
                <w:szCs w:val="28"/>
                <w:lang w:val="en-US"/>
              </w:rPr>
              <w:t>SC</w:t>
            </w:r>
            <w:r w:rsidR="00D058BB" w:rsidRPr="00D058BB">
              <w:rPr>
                <w:sz w:val="28"/>
                <w:szCs w:val="28"/>
              </w:rPr>
              <w:t>,</w:t>
            </w:r>
            <w:r w:rsidR="00AA6ACB">
              <w:rPr>
                <w:sz w:val="28"/>
                <w:szCs w:val="28"/>
              </w:rPr>
              <w:t xml:space="preserve"> КС</w:t>
            </w:r>
            <w:r w:rsidR="00D058BB" w:rsidRPr="00D058BB">
              <w:rPr>
                <w:sz w:val="28"/>
                <w:szCs w:val="28"/>
              </w:rPr>
              <w:t>, 1,25 л</w:t>
            </w:r>
            <w:r w:rsidR="00835944">
              <w:rPr>
                <w:sz w:val="28"/>
                <w:szCs w:val="28"/>
              </w:rPr>
              <w:t>/т</w:t>
            </w:r>
            <w:r w:rsidR="00D058BB" w:rsidRPr="00D058BB">
              <w:rPr>
                <w:sz w:val="28"/>
                <w:szCs w:val="28"/>
              </w:rPr>
              <w:t xml:space="preserve"> + Біосил, ВСР, </w:t>
            </w:r>
            <w:r w:rsidR="00835944">
              <w:rPr>
                <w:sz w:val="28"/>
                <w:szCs w:val="28"/>
              </w:rPr>
              <w:t xml:space="preserve">0,01 </w:t>
            </w:r>
            <w:r w:rsidR="00D058BB" w:rsidRPr="00D058BB">
              <w:rPr>
                <w:sz w:val="28"/>
                <w:szCs w:val="28"/>
              </w:rPr>
              <w:t>л/т;</w:t>
            </w:r>
          </w:p>
        </w:tc>
      </w:tr>
      <w:tr w:rsidR="00D058BB" w:rsidRPr="00D86AC0" w:rsidTr="00D058BB">
        <w:tc>
          <w:tcPr>
            <w:tcW w:w="7560" w:type="dxa"/>
            <w:shd w:val="clear" w:color="auto" w:fill="auto"/>
            <w:vAlign w:val="center"/>
          </w:tcPr>
          <w:p w:rsidR="00D058BB" w:rsidRPr="00D058BB" w:rsidRDefault="00D058BB" w:rsidP="00AA6ACB">
            <w:pPr>
              <w:spacing w:line="360" w:lineRule="auto"/>
              <w:rPr>
                <w:sz w:val="28"/>
                <w:szCs w:val="28"/>
              </w:rPr>
            </w:pPr>
            <w:r w:rsidRPr="00D058BB">
              <w:rPr>
                <w:sz w:val="28"/>
                <w:szCs w:val="28"/>
              </w:rPr>
              <w:t>6. Вінцит Форте</w:t>
            </w:r>
            <w:r w:rsidRPr="00924D22">
              <w:rPr>
                <w:sz w:val="28"/>
                <w:szCs w:val="28"/>
                <w:lang w:val="ru-RU"/>
              </w:rPr>
              <w:t xml:space="preserve"> </w:t>
            </w:r>
            <w:r w:rsidRPr="00D058BB">
              <w:rPr>
                <w:sz w:val="28"/>
                <w:szCs w:val="28"/>
                <w:lang w:val="en-US"/>
              </w:rPr>
              <w:t>SC</w:t>
            </w:r>
            <w:r w:rsidRPr="00D058BB">
              <w:rPr>
                <w:sz w:val="28"/>
                <w:szCs w:val="28"/>
              </w:rPr>
              <w:t xml:space="preserve">, </w:t>
            </w:r>
            <w:r w:rsidR="00AA6ACB">
              <w:rPr>
                <w:sz w:val="28"/>
                <w:szCs w:val="28"/>
              </w:rPr>
              <w:t>КС</w:t>
            </w:r>
            <w:r w:rsidRPr="00D058BB">
              <w:rPr>
                <w:sz w:val="28"/>
                <w:szCs w:val="28"/>
              </w:rPr>
              <w:t>, 1,25 л</w:t>
            </w:r>
            <w:r w:rsidR="00835944">
              <w:rPr>
                <w:sz w:val="28"/>
                <w:szCs w:val="28"/>
              </w:rPr>
              <w:t>/т</w:t>
            </w:r>
            <w:r w:rsidRPr="00D058BB">
              <w:rPr>
                <w:sz w:val="28"/>
                <w:szCs w:val="28"/>
              </w:rPr>
              <w:t xml:space="preserve"> + Вимпел, РК, 0,5 кг/т.</w:t>
            </w:r>
          </w:p>
        </w:tc>
      </w:tr>
    </w:tbl>
    <w:p w:rsidR="00E44C55" w:rsidRPr="00FD6754" w:rsidRDefault="00E44C55" w:rsidP="00E44C55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D6754">
        <w:rPr>
          <w:sz w:val="28"/>
          <w:szCs w:val="28"/>
        </w:rPr>
        <w:lastRenderedPageBreak/>
        <w:t xml:space="preserve">Розмір дослідних ділянок </w:t>
      </w:r>
      <w:smartTag w:uri="urn:schemas-microsoft-com:office:smarttags" w:element="metricconverter">
        <w:smartTagPr>
          <w:attr w:name="ProductID" w:val="100 м2"/>
        </w:smartTagPr>
        <w:r w:rsidRPr="00FD6754">
          <w:rPr>
            <w:sz w:val="28"/>
            <w:szCs w:val="28"/>
          </w:rPr>
          <w:t>100 м</w:t>
        </w:r>
        <w:r w:rsidRPr="00FD6754">
          <w:rPr>
            <w:sz w:val="28"/>
            <w:szCs w:val="28"/>
            <w:vertAlign w:val="superscript"/>
          </w:rPr>
          <w:t>2</w:t>
        </w:r>
      </w:smartTag>
      <w:r w:rsidRPr="00FD6754">
        <w:rPr>
          <w:sz w:val="28"/>
          <w:szCs w:val="28"/>
        </w:rPr>
        <w:t>, повторність тририразова, розм</w:t>
      </w:r>
      <w:r w:rsidRPr="00FD6754">
        <w:rPr>
          <w:sz w:val="28"/>
          <w:szCs w:val="28"/>
        </w:rPr>
        <w:t>і</w:t>
      </w:r>
      <w:r w:rsidRPr="00FD6754">
        <w:rPr>
          <w:sz w:val="28"/>
          <w:szCs w:val="28"/>
        </w:rPr>
        <w:t>щення ділянок  у досліді систематичне.</w:t>
      </w:r>
    </w:p>
    <w:p w:rsidR="00B9423D" w:rsidRPr="00901873" w:rsidRDefault="008B1005" w:rsidP="00B9423D">
      <w:pPr>
        <w:pStyle w:val="af3"/>
        <w:ind w:left="0"/>
        <w:jc w:val="center"/>
        <w:rPr>
          <w:i/>
        </w:rPr>
      </w:pPr>
      <w:r w:rsidRPr="00901873">
        <w:rPr>
          <w:i/>
          <w:noProof/>
          <w:lang w:eastAsia="uk-UA"/>
        </w:rPr>
        <w:drawing>
          <wp:inline distT="0" distB="0" distL="0" distR="0">
            <wp:extent cx="4743450" cy="1876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347" t="52722" r="4805" b="69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1E2" w:rsidRPr="00BE0A2C" w:rsidRDefault="00B001E2" w:rsidP="00B001E2">
      <w:pPr>
        <w:pStyle w:val="af0"/>
        <w:ind w:firstLine="900"/>
        <w:rPr>
          <w:b/>
        </w:rPr>
      </w:pPr>
      <w:r w:rsidRPr="00FF18AD">
        <w:rPr>
          <w:i/>
        </w:rPr>
        <w:t xml:space="preserve">Рис. </w:t>
      </w:r>
      <w:r w:rsidR="00FD6754">
        <w:rPr>
          <w:i/>
        </w:rPr>
        <w:t>2</w:t>
      </w:r>
      <w:r w:rsidRPr="00FF18AD">
        <w:rPr>
          <w:i/>
        </w:rPr>
        <w:t>.1.</w:t>
      </w:r>
      <w:r w:rsidRPr="00BE0A2C">
        <w:rPr>
          <w:b/>
        </w:rPr>
        <w:t xml:space="preserve"> Схема розміщення варіантів досліду.</w:t>
      </w:r>
    </w:p>
    <w:p w:rsidR="00C07011" w:rsidRDefault="00835944" w:rsidP="00C0701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D058BB" w:rsidRPr="00FD6754">
        <w:rPr>
          <w:sz w:val="28"/>
          <w:szCs w:val="28"/>
        </w:rPr>
        <w:t xml:space="preserve">ехнологія вирощування </w:t>
      </w:r>
      <w:r w:rsidRPr="00FD6754">
        <w:rPr>
          <w:sz w:val="28"/>
          <w:szCs w:val="28"/>
        </w:rPr>
        <w:t xml:space="preserve">ярого </w:t>
      </w:r>
      <w:r w:rsidR="00D058BB" w:rsidRPr="00FD6754">
        <w:rPr>
          <w:sz w:val="28"/>
          <w:szCs w:val="28"/>
        </w:rPr>
        <w:t xml:space="preserve">ячменю </w:t>
      </w:r>
      <w:r>
        <w:rPr>
          <w:sz w:val="28"/>
          <w:szCs w:val="28"/>
        </w:rPr>
        <w:t xml:space="preserve">була </w:t>
      </w:r>
      <w:r w:rsidR="00D058BB" w:rsidRPr="00FD6754">
        <w:rPr>
          <w:sz w:val="28"/>
          <w:szCs w:val="28"/>
        </w:rPr>
        <w:t xml:space="preserve">загальноприйнята для зони, де були проведені дослідження. </w:t>
      </w:r>
      <w:r>
        <w:rPr>
          <w:sz w:val="28"/>
          <w:szCs w:val="28"/>
        </w:rPr>
        <w:t xml:space="preserve">Висівали у досліді сорт </w:t>
      </w:r>
      <w:r w:rsidRPr="00FD6754">
        <w:rPr>
          <w:sz w:val="28"/>
          <w:szCs w:val="28"/>
        </w:rPr>
        <w:t>Саломі</w:t>
      </w:r>
      <w:r>
        <w:rPr>
          <w:sz w:val="28"/>
          <w:szCs w:val="28"/>
        </w:rPr>
        <w:t>.</w:t>
      </w:r>
      <w:r w:rsidRPr="00FD6754"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="00282E19">
        <w:rPr>
          <w:sz w:val="28"/>
          <w:szCs w:val="28"/>
        </w:rPr>
        <w:t xml:space="preserve">Сорт ячменю ярого </w:t>
      </w:r>
      <w:r w:rsidR="00282E19" w:rsidRPr="00FD6754">
        <w:rPr>
          <w:sz w:val="28"/>
          <w:szCs w:val="28"/>
        </w:rPr>
        <w:t>Саломі</w:t>
      </w:r>
      <w:r>
        <w:rPr>
          <w:sz w:val="28"/>
          <w:szCs w:val="28"/>
        </w:rPr>
        <w:t xml:space="preserve"> (</w:t>
      </w:r>
      <w:r w:rsidR="00282E19">
        <w:rPr>
          <w:sz w:val="28"/>
          <w:szCs w:val="28"/>
        </w:rPr>
        <w:t xml:space="preserve">оригінатор </w:t>
      </w:r>
      <w:r>
        <w:rPr>
          <w:sz w:val="28"/>
          <w:szCs w:val="28"/>
        </w:rPr>
        <w:t xml:space="preserve">– </w:t>
      </w:r>
      <w:r w:rsidR="00282E19" w:rsidRPr="00282E19">
        <w:rPr>
          <w:sz w:val="28"/>
          <w:szCs w:val="28"/>
        </w:rPr>
        <w:t>Limagrain</w:t>
      </w:r>
      <w:r>
        <w:rPr>
          <w:sz w:val="28"/>
          <w:szCs w:val="28"/>
        </w:rPr>
        <w:t>) в</w:t>
      </w:r>
      <w:r w:rsidR="00282E19">
        <w:rPr>
          <w:sz w:val="28"/>
          <w:szCs w:val="28"/>
        </w:rPr>
        <w:t>ідноситься до р</w:t>
      </w:r>
      <w:r w:rsidR="00282E19" w:rsidRPr="00282E19">
        <w:rPr>
          <w:sz w:val="28"/>
          <w:szCs w:val="28"/>
        </w:rPr>
        <w:t>анньостигли</w:t>
      </w:r>
      <w:r w:rsidR="00282E19">
        <w:rPr>
          <w:sz w:val="28"/>
          <w:szCs w:val="28"/>
        </w:rPr>
        <w:t>х</w:t>
      </w:r>
      <w:r w:rsidR="00282E19" w:rsidRPr="00282E19">
        <w:rPr>
          <w:sz w:val="28"/>
          <w:szCs w:val="28"/>
        </w:rPr>
        <w:t xml:space="preserve"> </w:t>
      </w:r>
      <w:r w:rsidR="00282E19">
        <w:rPr>
          <w:sz w:val="28"/>
          <w:szCs w:val="28"/>
        </w:rPr>
        <w:t xml:space="preserve">сортів, </w:t>
      </w:r>
      <w:r w:rsidR="00282E19" w:rsidRPr="00282E19">
        <w:rPr>
          <w:sz w:val="28"/>
          <w:szCs w:val="28"/>
        </w:rPr>
        <w:t xml:space="preserve">пластичний до умов </w:t>
      </w:r>
      <w:r w:rsidR="00282E19">
        <w:rPr>
          <w:sz w:val="28"/>
          <w:szCs w:val="28"/>
        </w:rPr>
        <w:t>зростання. Сорт характеризується</w:t>
      </w:r>
      <w:r w:rsidR="001C0A73">
        <w:rPr>
          <w:sz w:val="28"/>
          <w:szCs w:val="28"/>
        </w:rPr>
        <w:t xml:space="preserve"> вмістом </w:t>
      </w:r>
      <w:r w:rsidR="00282E19" w:rsidRPr="00282E19">
        <w:rPr>
          <w:sz w:val="28"/>
          <w:szCs w:val="28"/>
        </w:rPr>
        <w:t>солод</w:t>
      </w:r>
      <w:r w:rsidR="001C0A73">
        <w:rPr>
          <w:sz w:val="28"/>
          <w:szCs w:val="28"/>
        </w:rPr>
        <w:t>у</w:t>
      </w:r>
      <w:r w:rsidR="00282E19" w:rsidRPr="00282E19">
        <w:rPr>
          <w:sz w:val="28"/>
          <w:szCs w:val="28"/>
        </w:rPr>
        <w:t xml:space="preserve"> високої якості для </w:t>
      </w:r>
      <w:r w:rsidR="001C0A73">
        <w:rPr>
          <w:sz w:val="28"/>
          <w:szCs w:val="28"/>
        </w:rPr>
        <w:t>виготовлення</w:t>
      </w:r>
      <w:r w:rsidR="00282E19" w:rsidRPr="00282E19">
        <w:rPr>
          <w:sz w:val="28"/>
          <w:szCs w:val="28"/>
        </w:rPr>
        <w:t xml:space="preserve"> пива </w:t>
      </w:r>
      <w:r w:rsidR="001C0A73">
        <w:rPr>
          <w:sz w:val="28"/>
          <w:szCs w:val="28"/>
        </w:rPr>
        <w:t>і</w:t>
      </w:r>
      <w:r w:rsidR="00282E19" w:rsidRPr="00282E19">
        <w:rPr>
          <w:sz w:val="28"/>
          <w:szCs w:val="28"/>
        </w:rPr>
        <w:t xml:space="preserve"> віскі</w:t>
      </w:r>
      <w:r w:rsidR="001C0A73">
        <w:rPr>
          <w:sz w:val="28"/>
          <w:szCs w:val="28"/>
        </w:rPr>
        <w:t>.</w:t>
      </w:r>
      <w:r w:rsidR="00282E19" w:rsidRPr="00282E19">
        <w:rPr>
          <w:sz w:val="28"/>
          <w:szCs w:val="28"/>
        </w:rPr>
        <w:t xml:space="preserve"> Тип колосу </w:t>
      </w:r>
      <w:r w:rsidR="001C0A73">
        <w:rPr>
          <w:sz w:val="28"/>
          <w:szCs w:val="28"/>
        </w:rPr>
        <w:t xml:space="preserve">у сорту </w:t>
      </w:r>
      <w:r w:rsidR="00282E19" w:rsidRPr="00282E19">
        <w:rPr>
          <w:sz w:val="28"/>
          <w:szCs w:val="28"/>
        </w:rPr>
        <w:t>дворядний</w:t>
      </w:r>
      <w:r w:rsidR="001C0A73">
        <w:rPr>
          <w:sz w:val="28"/>
          <w:szCs w:val="28"/>
        </w:rPr>
        <w:t>.</w:t>
      </w:r>
      <w:r w:rsidR="00282E19" w:rsidRPr="00282E19">
        <w:rPr>
          <w:sz w:val="28"/>
          <w:szCs w:val="28"/>
        </w:rPr>
        <w:t xml:space="preserve"> </w:t>
      </w:r>
      <w:r w:rsidR="00282E19" w:rsidRPr="00E44C55">
        <w:rPr>
          <w:sz w:val="28"/>
          <w:szCs w:val="28"/>
        </w:rPr>
        <w:t xml:space="preserve">Напрям використання </w:t>
      </w:r>
      <w:r w:rsidR="001C0A73" w:rsidRPr="00E44C55">
        <w:rPr>
          <w:sz w:val="28"/>
          <w:szCs w:val="28"/>
        </w:rPr>
        <w:t>сорту пивоварний [6].</w:t>
      </w:r>
    </w:p>
    <w:p w:rsidR="00C07011" w:rsidRPr="00C07011" w:rsidRDefault="00C07011" w:rsidP="00C0701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58BB">
        <w:rPr>
          <w:sz w:val="28"/>
          <w:szCs w:val="28"/>
        </w:rPr>
        <w:t>Вінцит Форте</w:t>
      </w:r>
      <w:r w:rsidRPr="00AA6ACB">
        <w:rPr>
          <w:sz w:val="28"/>
          <w:szCs w:val="28"/>
        </w:rPr>
        <w:t xml:space="preserve"> </w:t>
      </w:r>
      <w:r w:rsidRPr="00D058BB">
        <w:rPr>
          <w:sz w:val="28"/>
          <w:szCs w:val="28"/>
          <w:lang w:val="en-US"/>
        </w:rPr>
        <w:t>SC</w:t>
      </w:r>
      <w:r w:rsidRPr="00D058BB">
        <w:rPr>
          <w:sz w:val="28"/>
          <w:szCs w:val="28"/>
        </w:rPr>
        <w:t xml:space="preserve">, </w:t>
      </w:r>
      <w:r w:rsidR="00835944">
        <w:rPr>
          <w:sz w:val="28"/>
          <w:szCs w:val="28"/>
        </w:rPr>
        <w:t>К</w:t>
      </w:r>
      <w:r w:rsidRPr="00D058BB">
        <w:rPr>
          <w:sz w:val="28"/>
          <w:szCs w:val="28"/>
          <w:lang w:val="en-US"/>
        </w:rPr>
        <w:t>C</w:t>
      </w:r>
      <w:r>
        <w:rPr>
          <w:sz w:val="28"/>
          <w:szCs w:val="28"/>
        </w:rPr>
        <w:t xml:space="preserve"> – препарат системної дії з </w:t>
      </w:r>
      <w:r>
        <w:rPr>
          <w:rFonts w:ascii="Arial" w:hAnsi="Arial" w:cs="Arial"/>
          <w:color w:val="000000"/>
          <w:sz w:val="15"/>
          <w:szCs w:val="15"/>
        </w:rPr>
        <w:t xml:space="preserve"> </w:t>
      </w:r>
      <w:r w:rsidRPr="00C07011">
        <w:rPr>
          <w:sz w:val="28"/>
          <w:szCs w:val="28"/>
        </w:rPr>
        <w:t>тр</w:t>
      </w:r>
      <w:r>
        <w:rPr>
          <w:sz w:val="28"/>
          <w:szCs w:val="28"/>
        </w:rPr>
        <w:t>ьох</w:t>
      </w:r>
      <w:r w:rsidRPr="00C07011">
        <w:rPr>
          <w:sz w:val="28"/>
          <w:szCs w:val="28"/>
        </w:rPr>
        <w:t xml:space="preserve"> діюч</w:t>
      </w:r>
      <w:r>
        <w:rPr>
          <w:sz w:val="28"/>
          <w:szCs w:val="28"/>
        </w:rPr>
        <w:t>их речовин, що відносяться до різних хімічних груп. Це</w:t>
      </w:r>
      <w:r w:rsidRPr="00C07011">
        <w:rPr>
          <w:sz w:val="28"/>
          <w:szCs w:val="28"/>
        </w:rPr>
        <w:t xml:space="preserve"> значно розширює спектр </w:t>
      </w:r>
      <w:r>
        <w:rPr>
          <w:sz w:val="28"/>
          <w:szCs w:val="28"/>
        </w:rPr>
        <w:t>викоріню вальної дії проти</w:t>
      </w:r>
      <w:r w:rsidRPr="00C07011">
        <w:rPr>
          <w:sz w:val="28"/>
          <w:szCs w:val="28"/>
        </w:rPr>
        <w:t xml:space="preserve"> </w:t>
      </w:r>
      <w:r>
        <w:rPr>
          <w:sz w:val="28"/>
          <w:szCs w:val="28"/>
        </w:rPr>
        <w:t>фіто</w:t>
      </w:r>
      <w:r w:rsidRPr="00C07011">
        <w:rPr>
          <w:sz w:val="28"/>
          <w:szCs w:val="28"/>
        </w:rPr>
        <w:t>патогенів</w:t>
      </w:r>
      <w:r>
        <w:rPr>
          <w:sz w:val="28"/>
          <w:szCs w:val="28"/>
        </w:rPr>
        <w:t>, а</w:t>
      </w:r>
      <w:r w:rsidRPr="00C07011">
        <w:rPr>
          <w:sz w:val="28"/>
          <w:szCs w:val="28"/>
        </w:rPr>
        <w:t xml:space="preserve"> та</w:t>
      </w:r>
      <w:r>
        <w:rPr>
          <w:sz w:val="28"/>
          <w:szCs w:val="28"/>
        </w:rPr>
        <w:t>кож</w:t>
      </w:r>
      <w:r w:rsidRPr="00C07011">
        <w:rPr>
          <w:sz w:val="28"/>
          <w:szCs w:val="28"/>
        </w:rPr>
        <w:t xml:space="preserve"> запобігає </w:t>
      </w:r>
      <w:r>
        <w:rPr>
          <w:sz w:val="28"/>
          <w:szCs w:val="28"/>
        </w:rPr>
        <w:t>появі</w:t>
      </w:r>
      <w:r w:rsidRPr="00C07011">
        <w:rPr>
          <w:sz w:val="28"/>
          <w:szCs w:val="28"/>
        </w:rPr>
        <w:t xml:space="preserve"> резистентності</w:t>
      </w:r>
      <w:r>
        <w:rPr>
          <w:sz w:val="28"/>
          <w:szCs w:val="28"/>
        </w:rPr>
        <w:t xml:space="preserve"> до збудників</w:t>
      </w:r>
      <w:r w:rsidRPr="00C07011">
        <w:rPr>
          <w:sz w:val="28"/>
          <w:szCs w:val="28"/>
        </w:rPr>
        <w:t xml:space="preserve"> хвороб.</w:t>
      </w:r>
      <w:r>
        <w:rPr>
          <w:sz w:val="28"/>
          <w:szCs w:val="28"/>
        </w:rPr>
        <w:t xml:space="preserve"> Діючі</w:t>
      </w:r>
      <w:r w:rsidRPr="00C07011">
        <w:rPr>
          <w:sz w:val="28"/>
          <w:szCs w:val="28"/>
        </w:rPr>
        <w:t xml:space="preserve"> компоненти </w:t>
      </w:r>
      <w:r>
        <w:rPr>
          <w:sz w:val="28"/>
          <w:szCs w:val="28"/>
        </w:rPr>
        <w:t>фунгіциду</w:t>
      </w:r>
      <w:r w:rsidRPr="00C07011">
        <w:rPr>
          <w:sz w:val="28"/>
          <w:szCs w:val="28"/>
        </w:rPr>
        <w:t xml:space="preserve"> швидко проникають </w:t>
      </w:r>
      <w:r>
        <w:rPr>
          <w:sz w:val="28"/>
          <w:szCs w:val="28"/>
        </w:rPr>
        <w:t>у</w:t>
      </w:r>
      <w:r w:rsidRPr="00C07011">
        <w:rPr>
          <w:sz w:val="28"/>
          <w:szCs w:val="28"/>
        </w:rPr>
        <w:t>середину насін</w:t>
      </w:r>
      <w:r>
        <w:rPr>
          <w:sz w:val="28"/>
          <w:szCs w:val="28"/>
        </w:rPr>
        <w:t>ин</w:t>
      </w:r>
      <w:r w:rsidRPr="00C07011">
        <w:rPr>
          <w:sz w:val="28"/>
          <w:szCs w:val="28"/>
        </w:rPr>
        <w:t xml:space="preserve">, </w:t>
      </w:r>
      <w:r>
        <w:rPr>
          <w:sz w:val="28"/>
          <w:szCs w:val="28"/>
        </w:rPr>
        <w:t>згодом</w:t>
      </w:r>
      <w:r w:rsidRPr="00C07011">
        <w:rPr>
          <w:sz w:val="28"/>
          <w:szCs w:val="28"/>
        </w:rPr>
        <w:t xml:space="preserve"> у проростки </w:t>
      </w:r>
      <w:r>
        <w:rPr>
          <w:sz w:val="28"/>
          <w:szCs w:val="28"/>
        </w:rPr>
        <w:t>і</w:t>
      </w:r>
      <w:r w:rsidRPr="00C07011">
        <w:rPr>
          <w:sz w:val="28"/>
          <w:szCs w:val="28"/>
        </w:rPr>
        <w:t xml:space="preserve"> </w:t>
      </w:r>
      <w:r w:rsidR="006D7D1D">
        <w:rPr>
          <w:sz w:val="28"/>
          <w:szCs w:val="28"/>
        </w:rPr>
        <w:t>підземні органи рослин [39]</w:t>
      </w:r>
      <w:r w:rsidR="006D7D1D" w:rsidRPr="00FD6754">
        <w:rPr>
          <w:sz w:val="28"/>
          <w:szCs w:val="28"/>
        </w:rPr>
        <w:t>.</w:t>
      </w:r>
    </w:p>
    <w:p w:rsidR="00E44C55" w:rsidRPr="00E44C55" w:rsidRDefault="00E44C55" w:rsidP="00E44C5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E44C55">
        <w:rPr>
          <w:sz w:val="28"/>
          <w:szCs w:val="28"/>
        </w:rPr>
        <w:t>Вимпел, РК –</w:t>
      </w:r>
      <w:r w:rsidR="00835944">
        <w:rPr>
          <w:sz w:val="28"/>
          <w:szCs w:val="28"/>
        </w:rPr>
        <w:t xml:space="preserve"> є </w:t>
      </w:r>
      <w:r w:rsidRPr="00E44C55">
        <w:rPr>
          <w:sz w:val="28"/>
          <w:szCs w:val="28"/>
        </w:rPr>
        <w:t xml:space="preserve"> комплексни</w:t>
      </w:r>
      <w:r w:rsidR="00835944">
        <w:rPr>
          <w:sz w:val="28"/>
          <w:szCs w:val="28"/>
        </w:rPr>
        <w:t>м</w:t>
      </w:r>
      <w:r w:rsidRPr="00E44C55">
        <w:rPr>
          <w:sz w:val="28"/>
          <w:szCs w:val="28"/>
        </w:rPr>
        <w:t xml:space="preserve"> синтетични</w:t>
      </w:r>
      <w:r w:rsidR="00835944">
        <w:rPr>
          <w:sz w:val="28"/>
          <w:szCs w:val="28"/>
        </w:rPr>
        <w:t>м</w:t>
      </w:r>
      <w:r w:rsidRPr="00E44C55">
        <w:rPr>
          <w:sz w:val="28"/>
          <w:szCs w:val="28"/>
        </w:rPr>
        <w:t xml:space="preserve"> препарат</w:t>
      </w:r>
      <w:r w:rsidR="00835944">
        <w:rPr>
          <w:sz w:val="28"/>
          <w:szCs w:val="28"/>
        </w:rPr>
        <w:t>ом, що володіє</w:t>
      </w:r>
      <w:r w:rsidRPr="00E44C55">
        <w:rPr>
          <w:sz w:val="28"/>
          <w:szCs w:val="28"/>
        </w:rPr>
        <w:t xml:space="preserve"> контактно-системно</w:t>
      </w:r>
      <w:r w:rsidR="00835944">
        <w:rPr>
          <w:sz w:val="28"/>
          <w:szCs w:val="28"/>
        </w:rPr>
        <w:t>ю</w:t>
      </w:r>
      <w:r w:rsidRPr="00E44C55">
        <w:rPr>
          <w:sz w:val="28"/>
          <w:szCs w:val="28"/>
        </w:rPr>
        <w:t xml:space="preserve"> ді</w:t>
      </w:r>
      <w:r w:rsidR="00835944">
        <w:rPr>
          <w:sz w:val="28"/>
          <w:szCs w:val="28"/>
        </w:rPr>
        <w:t>єю</w:t>
      </w:r>
      <w:r w:rsidRPr="00E44C55">
        <w:rPr>
          <w:sz w:val="28"/>
          <w:szCs w:val="28"/>
        </w:rPr>
        <w:t xml:space="preserve"> для обробки насіння</w:t>
      </w:r>
      <w:r w:rsidR="00835944">
        <w:rPr>
          <w:sz w:val="28"/>
          <w:szCs w:val="28"/>
        </w:rPr>
        <w:t xml:space="preserve"> перед посівом</w:t>
      </w:r>
      <w:r w:rsidRPr="00E44C55">
        <w:rPr>
          <w:sz w:val="28"/>
          <w:szCs w:val="28"/>
        </w:rPr>
        <w:t xml:space="preserve"> та вегетуючих рослин</w:t>
      </w:r>
      <w:r w:rsidR="00835944">
        <w:rPr>
          <w:sz w:val="28"/>
          <w:szCs w:val="28"/>
        </w:rPr>
        <w:t xml:space="preserve"> у період вегетації</w:t>
      </w:r>
      <w:r w:rsidRPr="00E44C55">
        <w:rPr>
          <w:sz w:val="28"/>
          <w:szCs w:val="28"/>
        </w:rPr>
        <w:t>. До складу препарату входять поліетиленок</w:t>
      </w:r>
      <w:r w:rsidR="006D7D1D">
        <w:rPr>
          <w:sz w:val="28"/>
          <w:szCs w:val="28"/>
        </w:rPr>
        <w:t>сиди та солі гумінових кислот [39]</w:t>
      </w:r>
      <w:r w:rsidR="006D7D1D" w:rsidRPr="00FD6754">
        <w:rPr>
          <w:sz w:val="28"/>
          <w:szCs w:val="28"/>
        </w:rPr>
        <w:t>.</w:t>
      </w:r>
    </w:p>
    <w:p w:rsidR="00E44C55" w:rsidRPr="00C07011" w:rsidRDefault="00E44C55" w:rsidP="00E44C55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D058BB">
        <w:rPr>
          <w:sz w:val="28"/>
          <w:szCs w:val="28"/>
        </w:rPr>
        <w:t>Біосил, ВСР</w:t>
      </w:r>
      <w:r w:rsidRPr="00E44C55">
        <w:rPr>
          <w:rFonts w:ascii="inherit" w:hAnsi="inherit"/>
          <w:color w:val="202124"/>
          <w:sz w:val="28"/>
          <w:szCs w:val="28"/>
        </w:rPr>
        <w:t xml:space="preserve"> </w:t>
      </w:r>
      <w:r>
        <w:rPr>
          <w:color w:val="202124"/>
          <w:sz w:val="28"/>
          <w:szCs w:val="28"/>
        </w:rPr>
        <w:t xml:space="preserve">(д.р. – </w:t>
      </w:r>
      <w:r>
        <w:rPr>
          <w:rFonts w:ascii="inherit" w:hAnsi="inherit"/>
          <w:color w:val="202124"/>
          <w:sz w:val="28"/>
          <w:szCs w:val="28"/>
        </w:rPr>
        <w:t>суміш</w:t>
      </w:r>
      <w:r w:rsidRPr="00E44C55">
        <w:rPr>
          <w:rFonts w:ascii="inherit" w:hAnsi="inherit"/>
          <w:color w:val="202124"/>
          <w:sz w:val="28"/>
          <w:szCs w:val="28"/>
        </w:rPr>
        <w:t xml:space="preserve"> тритерпенових кислот</w:t>
      </w:r>
      <w:r>
        <w:rPr>
          <w:color w:val="202124"/>
          <w:sz w:val="28"/>
          <w:szCs w:val="28"/>
        </w:rPr>
        <w:t>, 1</w:t>
      </w:r>
      <w:r w:rsidRPr="00E44C55">
        <w:rPr>
          <w:rFonts w:ascii="inherit" w:hAnsi="inherit"/>
          <w:color w:val="202124"/>
          <w:sz w:val="28"/>
          <w:szCs w:val="28"/>
        </w:rPr>
        <w:t>00 г</w:t>
      </w:r>
      <w:r>
        <w:rPr>
          <w:rFonts w:ascii="inherit" w:hAnsi="inherit"/>
          <w:color w:val="202124"/>
          <w:sz w:val="28"/>
          <w:szCs w:val="28"/>
        </w:rPr>
        <w:t>/</w:t>
      </w:r>
      <w:r w:rsidRPr="00E44C55">
        <w:rPr>
          <w:rFonts w:ascii="inherit" w:hAnsi="inherit"/>
          <w:color w:val="202124"/>
          <w:sz w:val="28"/>
          <w:szCs w:val="28"/>
        </w:rPr>
        <w:t>л</w:t>
      </w:r>
      <w:r>
        <w:rPr>
          <w:rFonts w:ascii="inherit" w:hAnsi="inherit"/>
          <w:color w:val="202124"/>
          <w:sz w:val="28"/>
          <w:szCs w:val="28"/>
        </w:rPr>
        <w:t xml:space="preserve">) </w:t>
      </w:r>
      <w:r>
        <w:rPr>
          <w:color w:val="202124"/>
          <w:sz w:val="28"/>
          <w:szCs w:val="28"/>
        </w:rPr>
        <w:t>– стимулятор росту рослин п</w:t>
      </w:r>
      <w:r w:rsidRPr="00E44C55">
        <w:rPr>
          <w:rFonts w:ascii="inherit" w:hAnsi="inherit"/>
          <w:color w:val="202124"/>
          <w:sz w:val="28"/>
          <w:szCs w:val="28"/>
        </w:rPr>
        <w:t>риродн</w:t>
      </w:r>
      <w:r>
        <w:rPr>
          <w:color w:val="202124"/>
          <w:sz w:val="28"/>
          <w:szCs w:val="28"/>
        </w:rPr>
        <w:t>ого походження на</w:t>
      </w:r>
      <w:r w:rsidRPr="00E44C55">
        <w:rPr>
          <w:rFonts w:ascii="inherit" w:hAnsi="inherit"/>
          <w:color w:val="202124"/>
          <w:sz w:val="28"/>
          <w:szCs w:val="28"/>
        </w:rPr>
        <w:t xml:space="preserve"> основі ялиці сибірської. </w:t>
      </w:r>
      <w:r>
        <w:rPr>
          <w:color w:val="202124"/>
          <w:sz w:val="28"/>
          <w:szCs w:val="28"/>
        </w:rPr>
        <w:t>С</w:t>
      </w:r>
      <w:r w:rsidRPr="00E44C55">
        <w:rPr>
          <w:rFonts w:ascii="inherit" w:hAnsi="inherit"/>
          <w:color w:val="202124"/>
          <w:sz w:val="28"/>
          <w:szCs w:val="28"/>
        </w:rPr>
        <w:t>клад</w:t>
      </w:r>
      <w:r>
        <w:rPr>
          <w:color w:val="202124"/>
          <w:sz w:val="28"/>
          <w:szCs w:val="28"/>
        </w:rPr>
        <w:t>ається з</w:t>
      </w:r>
      <w:r w:rsidRPr="00E44C55">
        <w:rPr>
          <w:rFonts w:ascii="inherit" w:hAnsi="inherit"/>
          <w:color w:val="202124"/>
          <w:sz w:val="28"/>
          <w:szCs w:val="28"/>
        </w:rPr>
        <w:t xml:space="preserve"> екстракт</w:t>
      </w:r>
      <w:r>
        <w:rPr>
          <w:color w:val="202124"/>
          <w:sz w:val="28"/>
          <w:szCs w:val="28"/>
        </w:rPr>
        <w:t>у</w:t>
      </w:r>
      <w:r w:rsidRPr="00E44C55">
        <w:rPr>
          <w:rFonts w:ascii="inherit" w:hAnsi="inherit"/>
          <w:color w:val="202124"/>
          <w:sz w:val="28"/>
          <w:szCs w:val="28"/>
        </w:rPr>
        <w:t xml:space="preserve"> хвої сибірської ялиці, прилипач</w:t>
      </w:r>
      <w:r>
        <w:rPr>
          <w:color w:val="202124"/>
          <w:sz w:val="28"/>
          <w:szCs w:val="28"/>
        </w:rPr>
        <w:t xml:space="preserve">у. </w:t>
      </w:r>
      <w:r w:rsidRPr="00E44C55">
        <w:rPr>
          <w:rFonts w:ascii="inherit" w:hAnsi="inherit"/>
          <w:color w:val="202124"/>
          <w:sz w:val="28"/>
          <w:szCs w:val="28"/>
        </w:rPr>
        <w:t xml:space="preserve">Препарат </w:t>
      </w:r>
      <w:r>
        <w:rPr>
          <w:color w:val="202124"/>
          <w:sz w:val="28"/>
          <w:szCs w:val="28"/>
        </w:rPr>
        <w:t xml:space="preserve">володіє ріст стимулюючою, </w:t>
      </w:r>
      <w:r w:rsidRPr="00E44C55">
        <w:rPr>
          <w:rFonts w:ascii="inherit" w:hAnsi="inherit"/>
          <w:color w:val="202124"/>
          <w:sz w:val="28"/>
          <w:szCs w:val="28"/>
        </w:rPr>
        <w:t>фунгіцидн</w:t>
      </w:r>
      <w:r>
        <w:rPr>
          <w:color w:val="202124"/>
          <w:sz w:val="28"/>
          <w:szCs w:val="28"/>
        </w:rPr>
        <w:t>ою</w:t>
      </w:r>
      <w:r w:rsidRPr="00E44C55">
        <w:rPr>
          <w:rFonts w:ascii="inherit" w:hAnsi="inherit"/>
          <w:color w:val="202124"/>
          <w:sz w:val="28"/>
          <w:szCs w:val="28"/>
        </w:rPr>
        <w:t xml:space="preserve"> і бактер</w:t>
      </w:r>
      <w:r>
        <w:rPr>
          <w:color w:val="202124"/>
          <w:sz w:val="28"/>
          <w:szCs w:val="28"/>
        </w:rPr>
        <w:t>и</w:t>
      </w:r>
      <w:r w:rsidRPr="00E44C55">
        <w:rPr>
          <w:rFonts w:ascii="inherit" w:hAnsi="inherit"/>
          <w:color w:val="202124"/>
          <w:sz w:val="28"/>
          <w:szCs w:val="28"/>
        </w:rPr>
        <w:t>ц</w:t>
      </w:r>
      <w:r>
        <w:rPr>
          <w:color w:val="202124"/>
          <w:sz w:val="28"/>
          <w:szCs w:val="28"/>
        </w:rPr>
        <w:t>и</w:t>
      </w:r>
      <w:r w:rsidRPr="00E44C55">
        <w:rPr>
          <w:rFonts w:ascii="inherit" w:hAnsi="inherit"/>
          <w:color w:val="202124"/>
          <w:sz w:val="28"/>
          <w:szCs w:val="28"/>
        </w:rPr>
        <w:t>дн</w:t>
      </w:r>
      <w:r>
        <w:rPr>
          <w:color w:val="202124"/>
          <w:sz w:val="28"/>
          <w:szCs w:val="28"/>
        </w:rPr>
        <w:t>ою</w:t>
      </w:r>
      <w:r w:rsidRPr="00E44C55">
        <w:rPr>
          <w:rFonts w:ascii="inherit" w:hAnsi="inherit"/>
          <w:color w:val="202124"/>
          <w:sz w:val="28"/>
          <w:szCs w:val="28"/>
        </w:rPr>
        <w:t xml:space="preserve"> </w:t>
      </w:r>
      <w:r>
        <w:rPr>
          <w:color w:val="202124"/>
          <w:sz w:val="28"/>
          <w:szCs w:val="28"/>
        </w:rPr>
        <w:t>дією</w:t>
      </w:r>
      <w:r w:rsidR="00C07011">
        <w:rPr>
          <w:color w:val="202124"/>
          <w:sz w:val="28"/>
          <w:szCs w:val="28"/>
        </w:rPr>
        <w:t xml:space="preserve"> </w:t>
      </w:r>
      <w:r w:rsidR="00C07011">
        <w:rPr>
          <w:sz w:val="28"/>
          <w:szCs w:val="28"/>
        </w:rPr>
        <w:t>[</w:t>
      </w:r>
      <w:r w:rsidR="006D7D1D">
        <w:rPr>
          <w:sz w:val="28"/>
          <w:szCs w:val="28"/>
        </w:rPr>
        <w:t>39</w:t>
      </w:r>
      <w:r w:rsidR="00C07011">
        <w:rPr>
          <w:sz w:val="28"/>
          <w:szCs w:val="28"/>
        </w:rPr>
        <w:t>]</w:t>
      </w:r>
      <w:r w:rsidR="00C07011" w:rsidRPr="00FD6754">
        <w:rPr>
          <w:sz w:val="28"/>
          <w:szCs w:val="28"/>
        </w:rPr>
        <w:t>.</w:t>
      </w:r>
    </w:p>
    <w:p w:rsidR="00C07011" w:rsidRDefault="00D058BB" w:rsidP="00C0701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D6754">
        <w:rPr>
          <w:sz w:val="28"/>
          <w:szCs w:val="28"/>
        </w:rPr>
        <w:lastRenderedPageBreak/>
        <w:t xml:space="preserve">Фітоекспертизу насіння </w:t>
      </w:r>
      <w:r w:rsidR="000A5A81">
        <w:rPr>
          <w:sz w:val="28"/>
          <w:szCs w:val="28"/>
        </w:rPr>
        <w:t xml:space="preserve">ячменю ярого визначали </w:t>
      </w:r>
      <w:r w:rsidR="00C07011">
        <w:rPr>
          <w:sz w:val="28"/>
          <w:szCs w:val="28"/>
        </w:rPr>
        <w:t>шляхом пророщування</w:t>
      </w:r>
      <w:r w:rsidR="000A5A81">
        <w:rPr>
          <w:sz w:val="28"/>
          <w:szCs w:val="28"/>
        </w:rPr>
        <w:t xml:space="preserve"> зразк</w:t>
      </w:r>
      <w:r w:rsidR="00C07011">
        <w:rPr>
          <w:sz w:val="28"/>
          <w:szCs w:val="28"/>
        </w:rPr>
        <w:t>ів</w:t>
      </w:r>
      <w:r w:rsidR="000A5A81">
        <w:rPr>
          <w:sz w:val="28"/>
          <w:szCs w:val="28"/>
        </w:rPr>
        <w:t xml:space="preserve"> </w:t>
      </w:r>
      <w:r w:rsidR="00C07011" w:rsidRPr="00FD6754">
        <w:rPr>
          <w:sz w:val="28"/>
          <w:szCs w:val="28"/>
        </w:rPr>
        <w:t>у чашках Петрі</w:t>
      </w:r>
      <w:r w:rsidR="00C07011">
        <w:rPr>
          <w:sz w:val="28"/>
          <w:szCs w:val="28"/>
        </w:rPr>
        <w:t xml:space="preserve"> (на 2-</w:t>
      </w:r>
      <w:r w:rsidR="000A5A81" w:rsidRPr="00FD6754">
        <w:rPr>
          <w:sz w:val="28"/>
          <w:szCs w:val="28"/>
        </w:rPr>
        <w:t>х шарах фільтрувального паперу</w:t>
      </w:r>
      <w:r w:rsidR="00C07011">
        <w:rPr>
          <w:sz w:val="28"/>
          <w:szCs w:val="28"/>
        </w:rPr>
        <w:t>) з додаванням</w:t>
      </w:r>
      <w:r w:rsidR="000A5A81" w:rsidRPr="00FD6754">
        <w:rPr>
          <w:sz w:val="28"/>
          <w:szCs w:val="28"/>
        </w:rPr>
        <w:t xml:space="preserve"> </w:t>
      </w:r>
      <w:r w:rsidR="000A5A81">
        <w:rPr>
          <w:sz w:val="28"/>
          <w:szCs w:val="28"/>
        </w:rPr>
        <w:t>вод</w:t>
      </w:r>
      <w:r w:rsidR="00C07011">
        <w:rPr>
          <w:sz w:val="28"/>
          <w:szCs w:val="28"/>
        </w:rPr>
        <w:t>и</w:t>
      </w:r>
      <w:r w:rsidR="000A5A81">
        <w:rPr>
          <w:sz w:val="28"/>
          <w:szCs w:val="28"/>
        </w:rPr>
        <w:t xml:space="preserve"> за загальновідомими методами [</w:t>
      </w:r>
      <w:r w:rsidR="006D7D1D">
        <w:rPr>
          <w:sz w:val="28"/>
          <w:szCs w:val="28"/>
        </w:rPr>
        <w:t>40</w:t>
      </w:r>
      <w:r w:rsidR="000A5A81">
        <w:rPr>
          <w:sz w:val="28"/>
          <w:szCs w:val="28"/>
        </w:rPr>
        <w:t>]</w:t>
      </w:r>
      <w:r w:rsidRPr="00FD6754">
        <w:rPr>
          <w:sz w:val="28"/>
          <w:szCs w:val="28"/>
        </w:rPr>
        <w:t xml:space="preserve">. </w:t>
      </w:r>
      <w:r w:rsidR="00C07011">
        <w:rPr>
          <w:sz w:val="28"/>
          <w:szCs w:val="28"/>
        </w:rPr>
        <w:t xml:space="preserve">У кожна </w:t>
      </w:r>
      <w:r w:rsidR="00C07011" w:rsidRPr="00FD6754">
        <w:rPr>
          <w:sz w:val="28"/>
          <w:szCs w:val="28"/>
        </w:rPr>
        <w:t>чашк</w:t>
      </w:r>
      <w:r w:rsidR="00C07011">
        <w:rPr>
          <w:sz w:val="28"/>
          <w:szCs w:val="28"/>
        </w:rPr>
        <w:t>у</w:t>
      </w:r>
      <w:r w:rsidR="00C07011" w:rsidRPr="00FD6754">
        <w:rPr>
          <w:sz w:val="28"/>
          <w:szCs w:val="28"/>
        </w:rPr>
        <w:t xml:space="preserve"> Петрі</w:t>
      </w:r>
      <w:r w:rsidR="00C07011">
        <w:rPr>
          <w:sz w:val="28"/>
          <w:szCs w:val="28"/>
        </w:rPr>
        <w:t xml:space="preserve"> розміщали по </w:t>
      </w:r>
      <w:r w:rsidR="00C07011" w:rsidRPr="00C07011">
        <w:rPr>
          <w:sz w:val="28"/>
          <w:szCs w:val="28"/>
        </w:rPr>
        <w:t>20 штук насінин</w:t>
      </w:r>
      <w:r w:rsidR="00C07011">
        <w:rPr>
          <w:sz w:val="28"/>
          <w:szCs w:val="28"/>
        </w:rPr>
        <w:t>,</w:t>
      </w:r>
      <w:r w:rsidR="00C07011" w:rsidRPr="00C07011">
        <w:rPr>
          <w:sz w:val="28"/>
          <w:szCs w:val="28"/>
        </w:rPr>
        <w:t xml:space="preserve"> повторність </w:t>
      </w:r>
      <w:r w:rsidR="00C07011">
        <w:rPr>
          <w:sz w:val="28"/>
          <w:szCs w:val="28"/>
        </w:rPr>
        <w:t xml:space="preserve">була </w:t>
      </w:r>
      <w:r w:rsidR="00C07011" w:rsidRPr="00C07011">
        <w:rPr>
          <w:sz w:val="28"/>
          <w:szCs w:val="28"/>
        </w:rPr>
        <w:t xml:space="preserve">п’ятиразова. </w:t>
      </w:r>
      <w:r w:rsidR="00C07011">
        <w:rPr>
          <w:sz w:val="28"/>
          <w:szCs w:val="28"/>
        </w:rPr>
        <w:t>Пророщування проводили за</w:t>
      </w:r>
      <w:r w:rsidR="00C07011" w:rsidRPr="00C07011">
        <w:rPr>
          <w:sz w:val="28"/>
          <w:szCs w:val="28"/>
        </w:rPr>
        <w:t xml:space="preserve"> температур</w:t>
      </w:r>
      <w:r w:rsidR="00C07011">
        <w:rPr>
          <w:sz w:val="28"/>
          <w:szCs w:val="28"/>
        </w:rPr>
        <w:t>и</w:t>
      </w:r>
      <w:r w:rsidR="00C07011" w:rsidRPr="00C07011">
        <w:rPr>
          <w:sz w:val="28"/>
          <w:szCs w:val="28"/>
        </w:rPr>
        <w:t xml:space="preserve"> 25</w:t>
      </w:r>
      <w:r w:rsidR="00C07011">
        <w:rPr>
          <w:sz w:val="28"/>
          <w:szCs w:val="28"/>
        </w:rPr>
        <w:t>–</w:t>
      </w:r>
      <w:r w:rsidR="00835944">
        <w:rPr>
          <w:sz w:val="28"/>
          <w:szCs w:val="28"/>
        </w:rPr>
        <w:t>26 градусів</w:t>
      </w:r>
      <w:r w:rsidR="00C07011">
        <w:rPr>
          <w:sz w:val="28"/>
          <w:szCs w:val="28"/>
        </w:rPr>
        <w:t xml:space="preserve"> у термостаті</w:t>
      </w:r>
      <w:r w:rsidR="00C07011" w:rsidRPr="00C07011">
        <w:rPr>
          <w:sz w:val="28"/>
          <w:szCs w:val="28"/>
        </w:rPr>
        <w:t xml:space="preserve">. </w:t>
      </w:r>
      <w:r w:rsidR="00C07011">
        <w:rPr>
          <w:sz w:val="28"/>
          <w:szCs w:val="28"/>
        </w:rPr>
        <w:t>Енергію проростання визначали на</w:t>
      </w:r>
      <w:r w:rsidR="00C07011" w:rsidRPr="00C07011">
        <w:rPr>
          <w:sz w:val="28"/>
          <w:szCs w:val="28"/>
        </w:rPr>
        <w:t xml:space="preserve"> 4-й день</w:t>
      </w:r>
      <w:r w:rsidR="00C07011">
        <w:rPr>
          <w:sz w:val="28"/>
          <w:szCs w:val="28"/>
        </w:rPr>
        <w:t>, а енергію проростання насіння на 7- день</w:t>
      </w:r>
      <w:r w:rsidR="00C07011" w:rsidRPr="00C07011">
        <w:rPr>
          <w:sz w:val="28"/>
          <w:szCs w:val="28"/>
        </w:rPr>
        <w:t xml:space="preserve">. </w:t>
      </w:r>
      <w:r w:rsidR="00C07011">
        <w:rPr>
          <w:sz w:val="28"/>
          <w:szCs w:val="28"/>
        </w:rPr>
        <w:t>Одночасно</w:t>
      </w:r>
      <w:r w:rsidR="00C07011" w:rsidRPr="00C07011">
        <w:rPr>
          <w:sz w:val="28"/>
          <w:szCs w:val="28"/>
        </w:rPr>
        <w:t xml:space="preserve"> </w:t>
      </w:r>
      <w:r w:rsidR="00C07011">
        <w:rPr>
          <w:sz w:val="28"/>
          <w:szCs w:val="28"/>
        </w:rPr>
        <w:t>визначали ураженість насіння мікроміцетами, вико</w:t>
      </w:r>
      <w:r w:rsidR="00C07011" w:rsidRPr="00C07011">
        <w:rPr>
          <w:sz w:val="28"/>
          <w:szCs w:val="28"/>
        </w:rPr>
        <w:t xml:space="preserve">ристовуючи </w:t>
      </w:r>
      <w:r w:rsidR="00C07011">
        <w:rPr>
          <w:sz w:val="28"/>
          <w:szCs w:val="28"/>
        </w:rPr>
        <w:t>мікроскоп МБС-9</w:t>
      </w:r>
      <w:r w:rsidR="00C07011" w:rsidRPr="00C07011">
        <w:rPr>
          <w:sz w:val="28"/>
          <w:szCs w:val="28"/>
        </w:rPr>
        <w:t xml:space="preserve">. </w:t>
      </w:r>
    </w:p>
    <w:p w:rsidR="000F3F21" w:rsidRDefault="000F3F21" w:rsidP="000F3F21">
      <w:pPr>
        <w:shd w:val="clear" w:color="auto" w:fill="FFFFFF"/>
        <w:spacing w:before="10" w:line="360" w:lineRule="auto"/>
        <w:ind w:firstLine="720"/>
        <w:jc w:val="both"/>
        <w:rPr>
          <w:color w:val="000000"/>
          <w:spacing w:val="3"/>
          <w:sz w:val="28"/>
        </w:rPr>
      </w:pPr>
      <w:r>
        <w:rPr>
          <w:color w:val="000000"/>
          <w:spacing w:val="5"/>
          <w:sz w:val="28"/>
        </w:rPr>
        <w:t>Ч</w:t>
      </w:r>
      <w:r w:rsidRPr="006C1A1A">
        <w:rPr>
          <w:color w:val="000000"/>
          <w:spacing w:val="5"/>
          <w:sz w:val="28"/>
        </w:rPr>
        <w:t>орн</w:t>
      </w:r>
      <w:r>
        <w:rPr>
          <w:color w:val="000000"/>
          <w:spacing w:val="5"/>
          <w:sz w:val="28"/>
        </w:rPr>
        <w:t xml:space="preserve">ий </w:t>
      </w:r>
      <w:r w:rsidRPr="006C1A1A">
        <w:rPr>
          <w:color w:val="000000"/>
          <w:spacing w:val="5"/>
          <w:sz w:val="28"/>
        </w:rPr>
        <w:t>зарод</w:t>
      </w:r>
      <w:r>
        <w:rPr>
          <w:color w:val="000000"/>
          <w:spacing w:val="5"/>
          <w:sz w:val="28"/>
        </w:rPr>
        <w:t>ок</w:t>
      </w:r>
      <w:r w:rsidRPr="006C1A1A">
        <w:rPr>
          <w:color w:val="000000"/>
          <w:spacing w:val="5"/>
          <w:sz w:val="28"/>
        </w:rPr>
        <w:t xml:space="preserve"> насіння </w:t>
      </w:r>
      <w:r>
        <w:rPr>
          <w:color w:val="000000"/>
          <w:spacing w:val="5"/>
          <w:sz w:val="28"/>
        </w:rPr>
        <w:t xml:space="preserve">визначали шляхом </w:t>
      </w:r>
      <w:r w:rsidRPr="006C1A1A">
        <w:rPr>
          <w:color w:val="000000"/>
          <w:spacing w:val="-2"/>
          <w:sz w:val="28"/>
        </w:rPr>
        <w:t>відб</w:t>
      </w:r>
      <w:r>
        <w:rPr>
          <w:color w:val="000000"/>
          <w:spacing w:val="-2"/>
          <w:sz w:val="28"/>
        </w:rPr>
        <w:t>ору</w:t>
      </w:r>
      <w:r w:rsidRPr="006C1A1A">
        <w:rPr>
          <w:color w:val="000000"/>
          <w:spacing w:val="-2"/>
          <w:sz w:val="28"/>
        </w:rPr>
        <w:t xml:space="preserve"> </w:t>
      </w:r>
      <w:r>
        <w:rPr>
          <w:color w:val="000000"/>
          <w:spacing w:val="-2"/>
          <w:sz w:val="28"/>
        </w:rPr>
        <w:t xml:space="preserve">зразків </w:t>
      </w:r>
      <w:r w:rsidRPr="006C1A1A">
        <w:rPr>
          <w:color w:val="000000"/>
          <w:spacing w:val="-2"/>
          <w:sz w:val="28"/>
        </w:rPr>
        <w:t xml:space="preserve">масою </w:t>
      </w:r>
      <w:smartTag w:uri="urn:schemas-microsoft-com:office:smarttags" w:element="metricconverter">
        <w:smartTagPr>
          <w:attr w:name="ProductID" w:val="200 г"/>
        </w:smartTagPr>
        <w:r w:rsidRPr="006C1A1A">
          <w:rPr>
            <w:color w:val="000000"/>
            <w:spacing w:val="-2"/>
            <w:sz w:val="28"/>
          </w:rPr>
          <w:t>200 г</w:t>
        </w:r>
      </w:smartTag>
      <w:r w:rsidRPr="006C1A1A">
        <w:rPr>
          <w:color w:val="000000"/>
          <w:spacing w:val="-2"/>
          <w:sz w:val="28"/>
        </w:rPr>
        <w:t>.</w:t>
      </w:r>
      <w:r w:rsidRPr="006C1A1A">
        <w:rPr>
          <w:color w:val="000000"/>
          <w:spacing w:val="3"/>
          <w:sz w:val="28"/>
        </w:rPr>
        <w:t xml:space="preserve"> </w:t>
      </w:r>
      <w:r>
        <w:rPr>
          <w:color w:val="000000"/>
          <w:spacing w:val="3"/>
          <w:sz w:val="28"/>
        </w:rPr>
        <w:t>Підраховували</w:t>
      </w:r>
      <w:r w:rsidRPr="006C1A1A">
        <w:rPr>
          <w:color w:val="000000"/>
          <w:spacing w:val="3"/>
          <w:sz w:val="28"/>
        </w:rPr>
        <w:t xml:space="preserve"> 100 зернин</w:t>
      </w:r>
      <w:r>
        <w:rPr>
          <w:color w:val="000000"/>
          <w:spacing w:val="3"/>
          <w:sz w:val="28"/>
        </w:rPr>
        <w:t>, а потім</w:t>
      </w:r>
      <w:r w:rsidRPr="006C1A1A">
        <w:rPr>
          <w:color w:val="000000"/>
          <w:spacing w:val="3"/>
          <w:sz w:val="28"/>
        </w:rPr>
        <w:t xml:space="preserve"> візуально визнача</w:t>
      </w:r>
      <w:r>
        <w:rPr>
          <w:color w:val="000000"/>
          <w:spacing w:val="3"/>
          <w:sz w:val="28"/>
        </w:rPr>
        <w:t>ли</w:t>
      </w:r>
      <w:r w:rsidRPr="006C1A1A">
        <w:rPr>
          <w:color w:val="000000"/>
          <w:spacing w:val="3"/>
          <w:sz w:val="28"/>
        </w:rPr>
        <w:t xml:space="preserve"> </w:t>
      </w:r>
      <w:r>
        <w:rPr>
          <w:color w:val="000000"/>
          <w:spacing w:val="3"/>
          <w:sz w:val="28"/>
        </w:rPr>
        <w:t>наявніст</w:t>
      </w:r>
      <w:r w:rsidR="006D7D1D">
        <w:rPr>
          <w:color w:val="000000"/>
          <w:spacing w:val="3"/>
          <w:sz w:val="28"/>
        </w:rPr>
        <w:t xml:space="preserve">ь поверхні, що уражена хворобою </w:t>
      </w:r>
      <w:r w:rsidR="006D7D1D">
        <w:rPr>
          <w:sz w:val="28"/>
          <w:szCs w:val="28"/>
        </w:rPr>
        <w:t>[40]</w:t>
      </w:r>
      <w:r w:rsidR="006D7D1D" w:rsidRPr="00FD6754">
        <w:rPr>
          <w:sz w:val="28"/>
          <w:szCs w:val="28"/>
        </w:rPr>
        <w:t>.</w:t>
      </w:r>
    </w:p>
    <w:p w:rsidR="00FD6754" w:rsidRDefault="00D058BB" w:rsidP="00C0701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FD6754">
        <w:rPr>
          <w:sz w:val="28"/>
          <w:szCs w:val="28"/>
        </w:rPr>
        <w:t xml:space="preserve">Розвиток </w:t>
      </w:r>
      <w:r w:rsidR="00282E19">
        <w:rPr>
          <w:sz w:val="28"/>
          <w:szCs w:val="28"/>
        </w:rPr>
        <w:t xml:space="preserve">збудників, що спричиняють </w:t>
      </w:r>
      <w:r w:rsidRPr="00FD6754">
        <w:rPr>
          <w:sz w:val="28"/>
          <w:szCs w:val="28"/>
        </w:rPr>
        <w:t>коренев</w:t>
      </w:r>
      <w:r w:rsidR="00282E19">
        <w:rPr>
          <w:sz w:val="28"/>
          <w:szCs w:val="28"/>
        </w:rPr>
        <w:t>і</w:t>
      </w:r>
      <w:r w:rsidRPr="00FD6754">
        <w:rPr>
          <w:sz w:val="28"/>
          <w:szCs w:val="28"/>
        </w:rPr>
        <w:t xml:space="preserve"> гнил</w:t>
      </w:r>
      <w:r w:rsidR="00282E19">
        <w:rPr>
          <w:sz w:val="28"/>
          <w:szCs w:val="28"/>
        </w:rPr>
        <w:t>і</w:t>
      </w:r>
      <w:r w:rsidRPr="00FD6754">
        <w:rPr>
          <w:sz w:val="28"/>
          <w:szCs w:val="28"/>
        </w:rPr>
        <w:t xml:space="preserve"> залежно від </w:t>
      </w:r>
      <w:r w:rsidR="00282E19">
        <w:rPr>
          <w:sz w:val="28"/>
          <w:szCs w:val="28"/>
        </w:rPr>
        <w:t>протруювання</w:t>
      </w:r>
      <w:r w:rsidRPr="00FD6754">
        <w:rPr>
          <w:sz w:val="28"/>
          <w:szCs w:val="28"/>
        </w:rPr>
        <w:t xml:space="preserve"> насіння препаратами визначали за з</w:t>
      </w:r>
      <w:r w:rsidRPr="00FD6754">
        <w:rPr>
          <w:sz w:val="28"/>
          <w:szCs w:val="28"/>
        </w:rPr>
        <w:t>а</w:t>
      </w:r>
      <w:r w:rsidRPr="00FD6754">
        <w:rPr>
          <w:sz w:val="28"/>
          <w:szCs w:val="28"/>
        </w:rPr>
        <w:t>гальноприйнятими методиками [</w:t>
      </w:r>
      <w:r w:rsidR="006D7D1D">
        <w:rPr>
          <w:sz w:val="28"/>
          <w:szCs w:val="28"/>
        </w:rPr>
        <w:t>41</w:t>
      </w:r>
      <w:r w:rsidRPr="00FD6754">
        <w:rPr>
          <w:sz w:val="28"/>
          <w:szCs w:val="28"/>
        </w:rPr>
        <w:t xml:space="preserve">]. </w:t>
      </w:r>
      <w:r w:rsidR="00FD6754" w:rsidRPr="00B91F83">
        <w:rPr>
          <w:sz w:val="28"/>
        </w:rPr>
        <w:t>Енергію проростання і схожість насіння визначали в лабораторних умовах за ДСТУ 3656-97 [</w:t>
      </w:r>
      <w:r w:rsidR="00FD6754">
        <w:rPr>
          <w:sz w:val="28"/>
        </w:rPr>
        <w:t>4</w:t>
      </w:r>
      <w:r w:rsidR="006D7D1D">
        <w:rPr>
          <w:sz w:val="28"/>
        </w:rPr>
        <w:t>2</w:t>
      </w:r>
      <w:r w:rsidR="00FD6754" w:rsidRPr="00196643">
        <w:rPr>
          <w:sz w:val="28"/>
          <w:szCs w:val="28"/>
        </w:rPr>
        <w:t>]</w:t>
      </w:r>
      <w:r w:rsidR="00FD6754" w:rsidRPr="00B91F83">
        <w:rPr>
          <w:sz w:val="28"/>
        </w:rPr>
        <w:t>.</w:t>
      </w:r>
    </w:p>
    <w:p w:rsidR="00FD28B3" w:rsidRPr="006D7D1D" w:rsidRDefault="000A5A81" w:rsidP="000A5A81">
      <w:pPr>
        <w:spacing w:line="360" w:lineRule="auto"/>
        <w:ind w:right="-99" w:firstLine="540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="001C503E">
        <w:rPr>
          <w:sz w:val="28"/>
          <w:szCs w:val="28"/>
        </w:rPr>
        <w:t>лементи с</w:t>
      </w:r>
      <w:r w:rsidR="00FD28B3" w:rsidRPr="00E65350">
        <w:rPr>
          <w:sz w:val="28"/>
          <w:szCs w:val="28"/>
        </w:rPr>
        <w:t>труктур</w:t>
      </w:r>
      <w:r w:rsidR="001C503E">
        <w:rPr>
          <w:sz w:val="28"/>
          <w:szCs w:val="28"/>
        </w:rPr>
        <w:t>и</w:t>
      </w:r>
      <w:r w:rsidR="00FD28B3" w:rsidRPr="00E65350">
        <w:rPr>
          <w:sz w:val="28"/>
          <w:szCs w:val="28"/>
        </w:rPr>
        <w:t xml:space="preserve"> врожаю </w:t>
      </w:r>
      <w:r>
        <w:rPr>
          <w:sz w:val="28"/>
          <w:szCs w:val="28"/>
        </w:rPr>
        <w:t>залежно від обробки насіння</w:t>
      </w:r>
      <w:r w:rsidR="000F3F21">
        <w:rPr>
          <w:sz w:val="28"/>
          <w:szCs w:val="28"/>
        </w:rPr>
        <w:t xml:space="preserve"> ячменю ярого</w:t>
      </w:r>
      <w:r>
        <w:rPr>
          <w:sz w:val="28"/>
          <w:szCs w:val="28"/>
        </w:rPr>
        <w:t xml:space="preserve"> протруйниками </w:t>
      </w:r>
      <w:r w:rsidR="00FD28B3" w:rsidRPr="00E65350">
        <w:rPr>
          <w:sz w:val="28"/>
          <w:szCs w:val="28"/>
        </w:rPr>
        <w:t>визначали</w:t>
      </w:r>
      <w:r w:rsidR="001C503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</w:t>
      </w:r>
      <w:r w:rsidRPr="00E65350">
        <w:rPr>
          <w:sz w:val="28"/>
          <w:szCs w:val="28"/>
        </w:rPr>
        <w:t>методик</w:t>
      </w:r>
      <w:r>
        <w:rPr>
          <w:sz w:val="28"/>
          <w:szCs w:val="28"/>
        </w:rPr>
        <w:t>ою</w:t>
      </w:r>
      <w:r w:rsidRPr="00E65350">
        <w:rPr>
          <w:sz w:val="28"/>
          <w:szCs w:val="28"/>
        </w:rPr>
        <w:t xml:space="preserve"> </w:t>
      </w:r>
      <w:r w:rsidR="000F3F21">
        <w:rPr>
          <w:sz w:val="28"/>
          <w:szCs w:val="28"/>
        </w:rPr>
        <w:t>А.М. Бобро</w:t>
      </w:r>
      <w:r w:rsidRPr="00E65350">
        <w:rPr>
          <w:sz w:val="28"/>
          <w:szCs w:val="28"/>
        </w:rPr>
        <w:t xml:space="preserve"> </w:t>
      </w:r>
      <w:r w:rsidRPr="000B6554">
        <w:rPr>
          <w:sz w:val="28"/>
          <w:szCs w:val="28"/>
        </w:rPr>
        <w:t>[</w:t>
      </w:r>
      <w:r w:rsidR="006D7D1D">
        <w:rPr>
          <w:sz w:val="28"/>
          <w:szCs w:val="28"/>
        </w:rPr>
        <w:t>43, 44</w:t>
      </w:r>
      <w:r>
        <w:rPr>
          <w:sz w:val="28"/>
          <w:szCs w:val="28"/>
        </w:rPr>
        <w:t>]</w:t>
      </w:r>
      <w:r w:rsidRPr="000B6554">
        <w:rPr>
          <w:sz w:val="28"/>
          <w:szCs w:val="28"/>
        </w:rPr>
        <w:t xml:space="preserve"> </w:t>
      </w:r>
      <w:r w:rsidR="000F3F21">
        <w:rPr>
          <w:sz w:val="28"/>
          <w:szCs w:val="28"/>
        </w:rPr>
        <w:t xml:space="preserve">шляхом </w:t>
      </w:r>
      <w:r>
        <w:rPr>
          <w:sz w:val="28"/>
          <w:szCs w:val="28"/>
        </w:rPr>
        <w:t>відб</w:t>
      </w:r>
      <w:r w:rsidR="000F3F21">
        <w:rPr>
          <w:sz w:val="28"/>
          <w:szCs w:val="28"/>
        </w:rPr>
        <w:t>ору</w:t>
      </w:r>
      <w:r w:rsidR="001C503E">
        <w:rPr>
          <w:sz w:val="28"/>
          <w:szCs w:val="28"/>
        </w:rPr>
        <w:t xml:space="preserve"> проб рослин </w:t>
      </w:r>
      <w:r w:rsidR="001C503E" w:rsidRPr="006D7D1D">
        <w:rPr>
          <w:sz w:val="28"/>
          <w:szCs w:val="28"/>
        </w:rPr>
        <w:t xml:space="preserve">у </w:t>
      </w:r>
      <w:r w:rsidRPr="006D7D1D">
        <w:rPr>
          <w:sz w:val="28"/>
          <w:szCs w:val="28"/>
        </w:rPr>
        <w:t>фазі</w:t>
      </w:r>
      <w:r w:rsidR="001C503E" w:rsidRPr="006D7D1D">
        <w:rPr>
          <w:sz w:val="28"/>
          <w:szCs w:val="28"/>
        </w:rPr>
        <w:t xml:space="preserve"> воскової стиглості зерна. Урожайність зерна </w:t>
      </w:r>
      <w:r w:rsidRPr="006D7D1D">
        <w:rPr>
          <w:sz w:val="28"/>
          <w:szCs w:val="28"/>
        </w:rPr>
        <w:t>ячменю ярого</w:t>
      </w:r>
      <w:r w:rsidR="00FD28B3" w:rsidRPr="006D7D1D">
        <w:rPr>
          <w:sz w:val="28"/>
          <w:szCs w:val="28"/>
        </w:rPr>
        <w:t xml:space="preserve"> </w:t>
      </w:r>
      <w:r w:rsidRPr="006D7D1D">
        <w:rPr>
          <w:sz w:val="28"/>
          <w:szCs w:val="28"/>
        </w:rPr>
        <w:t>збирали</w:t>
      </w:r>
      <w:r w:rsidR="001C503E" w:rsidRPr="006D7D1D">
        <w:rPr>
          <w:sz w:val="28"/>
          <w:szCs w:val="28"/>
        </w:rPr>
        <w:t xml:space="preserve"> комбайном Sampo 130 </w:t>
      </w:r>
      <w:r w:rsidRPr="006D7D1D">
        <w:rPr>
          <w:sz w:val="28"/>
          <w:szCs w:val="28"/>
        </w:rPr>
        <w:t xml:space="preserve">по 4-х повтореннях </w:t>
      </w:r>
      <w:r w:rsidR="001C503E" w:rsidRPr="006D7D1D">
        <w:rPr>
          <w:sz w:val="28"/>
          <w:szCs w:val="28"/>
        </w:rPr>
        <w:t>з кожної ділянки.</w:t>
      </w:r>
    </w:p>
    <w:p w:rsidR="001405BB" w:rsidRPr="006D7D1D" w:rsidRDefault="001405BB" w:rsidP="000A5A81">
      <w:pPr>
        <w:pStyle w:val="af3"/>
        <w:spacing w:after="0" w:line="360" w:lineRule="auto"/>
        <w:ind w:left="0" w:firstLine="540"/>
        <w:jc w:val="both"/>
        <w:rPr>
          <w:sz w:val="28"/>
          <w:szCs w:val="28"/>
        </w:rPr>
      </w:pPr>
      <w:r w:rsidRPr="006D7D1D">
        <w:rPr>
          <w:sz w:val="28"/>
          <w:szCs w:val="28"/>
        </w:rPr>
        <w:t xml:space="preserve">Статистичну обробку даних </w:t>
      </w:r>
      <w:r w:rsidR="000A5A81" w:rsidRPr="006D7D1D">
        <w:rPr>
          <w:sz w:val="28"/>
          <w:szCs w:val="28"/>
        </w:rPr>
        <w:t>виконували</w:t>
      </w:r>
      <w:r w:rsidRPr="006D7D1D">
        <w:rPr>
          <w:sz w:val="28"/>
          <w:szCs w:val="28"/>
        </w:rPr>
        <w:t xml:space="preserve"> </w:t>
      </w:r>
      <w:r w:rsidR="000A5A81" w:rsidRPr="006D7D1D">
        <w:rPr>
          <w:sz w:val="28"/>
          <w:szCs w:val="28"/>
        </w:rPr>
        <w:t xml:space="preserve">дисперсійним </w:t>
      </w:r>
      <w:r w:rsidRPr="006D7D1D">
        <w:rPr>
          <w:sz w:val="28"/>
          <w:szCs w:val="28"/>
        </w:rPr>
        <w:t xml:space="preserve">методом за </w:t>
      </w:r>
      <w:r w:rsidR="000A5A81" w:rsidRPr="006D7D1D">
        <w:rPr>
          <w:sz w:val="28"/>
          <w:szCs w:val="28"/>
        </w:rPr>
        <w:t xml:space="preserve">Б.А. </w:t>
      </w:r>
      <w:r w:rsidRPr="006D7D1D">
        <w:rPr>
          <w:sz w:val="28"/>
          <w:szCs w:val="28"/>
        </w:rPr>
        <w:t>Доспєховим [4</w:t>
      </w:r>
      <w:r w:rsidR="006D7D1D" w:rsidRPr="006D7D1D">
        <w:rPr>
          <w:sz w:val="28"/>
          <w:szCs w:val="28"/>
        </w:rPr>
        <w:t>5</w:t>
      </w:r>
      <w:r w:rsidRPr="006D7D1D">
        <w:rPr>
          <w:sz w:val="28"/>
          <w:szCs w:val="28"/>
        </w:rPr>
        <w:t>] використовуючи комп’ютерні програми.</w:t>
      </w:r>
    </w:p>
    <w:p w:rsidR="001405BB" w:rsidRPr="00FF18AD" w:rsidRDefault="001405BB" w:rsidP="000A5A81">
      <w:pPr>
        <w:spacing w:line="360" w:lineRule="auto"/>
        <w:ind w:firstLine="540"/>
        <w:jc w:val="both"/>
        <w:rPr>
          <w:sz w:val="28"/>
          <w:szCs w:val="28"/>
        </w:rPr>
      </w:pPr>
      <w:r w:rsidRPr="006D7D1D">
        <w:rPr>
          <w:sz w:val="28"/>
          <w:szCs w:val="28"/>
        </w:rPr>
        <w:t>Економічну оцінку застосування препаратів різного походження для обробки насіння</w:t>
      </w:r>
      <w:r w:rsidR="000A5A81" w:rsidRPr="006D7D1D">
        <w:rPr>
          <w:sz w:val="28"/>
          <w:szCs w:val="28"/>
        </w:rPr>
        <w:t xml:space="preserve"> </w:t>
      </w:r>
      <w:r w:rsidRPr="006D7D1D">
        <w:rPr>
          <w:sz w:val="28"/>
          <w:szCs w:val="28"/>
        </w:rPr>
        <w:t xml:space="preserve">ячменю ярого проведено за вдосконаленою методикою, яку розроблено на основі аналізу сучасних розрахунків економічної ефективності згідно технологічних карт із врахуванням цін та тарифів, що склались </w:t>
      </w:r>
      <w:r w:rsidR="000A5A81" w:rsidRPr="006D7D1D">
        <w:rPr>
          <w:sz w:val="28"/>
          <w:szCs w:val="28"/>
        </w:rPr>
        <w:t xml:space="preserve">у </w:t>
      </w:r>
      <w:r w:rsidRPr="006D7D1D">
        <w:rPr>
          <w:sz w:val="28"/>
          <w:szCs w:val="28"/>
        </w:rPr>
        <w:t>2020 ро</w:t>
      </w:r>
      <w:r w:rsidR="000A5A81" w:rsidRPr="006D7D1D">
        <w:rPr>
          <w:sz w:val="28"/>
          <w:szCs w:val="28"/>
        </w:rPr>
        <w:t>ці</w:t>
      </w:r>
      <w:r w:rsidRPr="006D7D1D">
        <w:rPr>
          <w:sz w:val="28"/>
          <w:szCs w:val="28"/>
        </w:rPr>
        <w:t xml:space="preserve">. Енергетичну ефективність застосування препаратів різного походження </w:t>
      </w:r>
      <w:r w:rsidR="000A5A81" w:rsidRPr="006D7D1D">
        <w:rPr>
          <w:sz w:val="28"/>
          <w:szCs w:val="28"/>
        </w:rPr>
        <w:t>для обробки насіння ячменю ярого</w:t>
      </w:r>
      <w:r w:rsidRPr="006D7D1D">
        <w:rPr>
          <w:sz w:val="28"/>
          <w:szCs w:val="28"/>
        </w:rPr>
        <w:t xml:space="preserve"> визначали за методикою Медведовського О.К. [</w:t>
      </w:r>
      <w:r w:rsidR="006D7D1D" w:rsidRPr="006D7D1D">
        <w:rPr>
          <w:sz w:val="28"/>
          <w:szCs w:val="28"/>
        </w:rPr>
        <w:t>46</w:t>
      </w:r>
      <w:r w:rsidRPr="006D7D1D">
        <w:rPr>
          <w:sz w:val="28"/>
          <w:szCs w:val="28"/>
        </w:rPr>
        <w:t>].</w:t>
      </w:r>
      <w:r w:rsidRPr="00FF18AD">
        <w:rPr>
          <w:sz w:val="28"/>
          <w:szCs w:val="28"/>
        </w:rPr>
        <w:t xml:space="preserve"> </w:t>
      </w:r>
    </w:p>
    <w:p w:rsidR="00BB1EF0" w:rsidRDefault="00BB1EF0" w:rsidP="00833403">
      <w:pPr>
        <w:pStyle w:val="20"/>
        <w:spacing w:after="0" w:line="360" w:lineRule="auto"/>
        <w:ind w:left="0" w:firstLine="720"/>
        <w:jc w:val="center"/>
        <w:rPr>
          <w:b/>
        </w:rPr>
      </w:pPr>
    </w:p>
    <w:p w:rsidR="00BB1EF0" w:rsidRDefault="00BB1EF0" w:rsidP="00833403">
      <w:pPr>
        <w:pStyle w:val="20"/>
        <w:spacing w:after="0" w:line="360" w:lineRule="auto"/>
        <w:ind w:left="0" w:firstLine="720"/>
        <w:jc w:val="center"/>
        <w:rPr>
          <w:b/>
        </w:rPr>
      </w:pPr>
    </w:p>
    <w:p w:rsidR="0039260D" w:rsidRPr="00833403" w:rsidRDefault="00C23859" w:rsidP="00833403">
      <w:pPr>
        <w:pStyle w:val="20"/>
        <w:spacing w:after="0" w:line="360" w:lineRule="auto"/>
        <w:ind w:left="0" w:firstLine="720"/>
        <w:jc w:val="center"/>
        <w:rPr>
          <w:b/>
        </w:rPr>
      </w:pPr>
      <w:r>
        <w:rPr>
          <w:b/>
        </w:rPr>
        <w:lastRenderedPageBreak/>
        <w:t>РО</w:t>
      </w:r>
      <w:r w:rsidR="00833403" w:rsidRPr="00833403">
        <w:rPr>
          <w:b/>
        </w:rPr>
        <w:t>ЗД</w:t>
      </w:r>
      <w:r>
        <w:rPr>
          <w:b/>
        </w:rPr>
        <w:t>І</w:t>
      </w:r>
      <w:r w:rsidR="00833403" w:rsidRPr="00833403">
        <w:rPr>
          <w:b/>
        </w:rPr>
        <w:t>Л 3.</w:t>
      </w:r>
    </w:p>
    <w:p w:rsidR="00833403" w:rsidRPr="00833403" w:rsidRDefault="00833403" w:rsidP="00833403">
      <w:pPr>
        <w:pStyle w:val="20"/>
        <w:spacing w:after="0" w:line="360" w:lineRule="auto"/>
        <w:ind w:left="0" w:firstLine="720"/>
        <w:jc w:val="center"/>
        <w:rPr>
          <w:b/>
        </w:rPr>
      </w:pPr>
      <w:r w:rsidRPr="00833403">
        <w:rPr>
          <w:b/>
        </w:rPr>
        <w:t>ЕКСПЕ</w:t>
      </w:r>
      <w:r w:rsidR="00C23859">
        <w:rPr>
          <w:b/>
        </w:rPr>
        <w:t>Р</w:t>
      </w:r>
      <w:r w:rsidRPr="00833403">
        <w:rPr>
          <w:b/>
        </w:rPr>
        <w:t>ИМЕНТАЛЬНА ЧАСТИНА</w:t>
      </w:r>
    </w:p>
    <w:p w:rsidR="00887989" w:rsidRPr="00793433" w:rsidRDefault="00272E2A" w:rsidP="00C23859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887989" w:rsidRPr="00793433">
        <w:rPr>
          <w:b/>
          <w:sz w:val="28"/>
          <w:szCs w:val="28"/>
        </w:rPr>
        <w:t>1. Техн</w:t>
      </w:r>
      <w:r w:rsidR="00C23859" w:rsidRPr="00793433">
        <w:rPr>
          <w:b/>
          <w:sz w:val="28"/>
          <w:szCs w:val="28"/>
        </w:rPr>
        <w:t>і</w:t>
      </w:r>
      <w:r w:rsidR="00887989" w:rsidRPr="00793433">
        <w:rPr>
          <w:b/>
          <w:sz w:val="28"/>
          <w:szCs w:val="28"/>
        </w:rPr>
        <w:t>чна ефективн</w:t>
      </w:r>
      <w:r w:rsidR="00C23859" w:rsidRPr="00793433">
        <w:rPr>
          <w:b/>
          <w:sz w:val="28"/>
          <w:szCs w:val="28"/>
        </w:rPr>
        <w:t>і</w:t>
      </w:r>
      <w:r w:rsidR="00887989" w:rsidRPr="00793433">
        <w:rPr>
          <w:b/>
          <w:sz w:val="28"/>
          <w:szCs w:val="28"/>
        </w:rPr>
        <w:t>сть д</w:t>
      </w:r>
      <w:r w:rsidR="00C23859" w:rsidRPr="00793433">
        <w:rPr>
          <w:b/>
          <w:sz w:val="28"/>
          <w:szCs w:val="28"/>
        </w:rPr>
        <w:t>о</w:t>
      </w:r>
      <w:r w:rsidR="00887989" w:rsidRPr="00793433">
        <w:rPr>
          <w:b/>
          <w:sz w:val="28"/>
          <w:szCs w:val="28"/>
        </w:rPr>
        <w:t>сл</w:t>
      </w:r>
      <w:r w:rsidR="00C23859" w:rsidRPr="00793433">
        <w:rPr>
          <w:b/>
          <w:sz w:val="28"/>
          <w:szCs w:val="28"/>
        </w:rPr>
        <w:t>і</w:t>
      </w:r>
      <w:r w:rsidR="00887989" w:rsidRPr="00793433">
        <w:rPr>
          <w:b/>
          <w:sz w:val="28"/>
          <w:szCs w:val="28"/>
        </w:rPr>
        <w:t>джень</w:t>
      </w:r>
    </w:p>
    <w:p w:rsidR="00D148BD" w:rsidRDefault="00375822" w:rsidP="00D148BD">
      <w:pPr>
        <w:shd w:val="clear" w:color="auto" w:fill="FFFFFF"/>
        <w:spacing w:line="360" w:lineRule="auto"/>
        <w:ind w:right="57" w:firstLine="720"/>
        <w:jc w:val="both"/>
        <w:rPr>
          <w:sz w:val="28"/>
        </w:rPr>
      </w:pPr>
      <w:r w:rsidRPr="00AA6ACB">
        <w:rPr>
          <w:color w:val="000000"/>
          <w:sz w:val="28"/>
        </w:rPr>
        <w:t>Суттвою п</w:t>
      </w:r>
      <w:r w:rsidR="00D148BD" w:rsidRPr="00060790">
        <w:rPr>
          <w:color w:val="000000"/>
          <w:sz w:val="28"/>
        </w:rPr>
        <w:t>ричиною низької якості насін</w:t>
      </w:r>
      <w:r w:rsidR="00D148BD" w:rsidRPr="00060790">
        <w:rPr>
          <w:color w:val="000000"/>
          <w:spacing w:val="4"/>
          <w:sz w:val="28"/>
        </w:rPr>
        <w:t xml:space="preserve">нєвого матеріалу є комплексний </w:t>
      </w:r>
      <w:r w:rsidR="00D148BD" w:rsidRPr="00060790">
        <w:rPr>
          <w:color w:val="000000"/>
          <w:spacing w:val="-1"/>
          <w:sz w:val="28"/>
        </w:rPr>
        <w:t xml:space="preserve">вплив шкідливих </w:t>
      </w:r>
      <w:r>
        <w:rPr>
          <w:color w:val="000000"/>
          <w:spacing w:val="-1"/>
          <w:sz w:val="28"/>
        </w:rPr>
        <w:t>видів</w:t>
      </w:r>
      <w:r w:rsidR="00D148BD" w:rsidRPr="00060790">
        <w:rPr>
          <w:color w:val="000000"/>
          <w:spacing w:val="-1"/>
          <w:sz w:val="28"/>
        </w:rPr>
        <w:t xml:space="preserve">: </w:t>
      </w:r>
      <w:r>
        <w:rPr>
          <w:color w:val="000000"/>
          <w:spacing w:val="-1"/>
          <w:sz w:val="28"/>
        </w:rPr>
        <w:t>фіто</w:t>
      </w:r>
      <w:r w:rsidR="00D148BD" w:rsidRPr="00060790">
        <w:rPr>
          <w:color w:val="000000"/>
          <w:spacing w:val="-1"/>
          <w:sz w:val="28"/>
        </w:rPr>
        <w:t>пато</w:t>
      </w:r>
      <w:r>
        <w:rPr>
          <w:color w:val="000000"/>
          <w:spacing w:val="2"/>
          <w:sz w:val="28"/>
        </w:rPr>
        <w:t>генних грибів, бактерій</w:t>
      </w:r>
      <w:r w:rsidR="00D148BD" w:rsidRPr="00060790">
        <w:rPr>
          <w:color w:val="000000"/>
          <w:spacing w:val="2"/>
          <w:sz w:val="28"/>
        </w:rPr>
        <w:t xml:space="preserve">, які </w:t>
      </w:r>
      <w:r w:rsidR="00D148BD" w:rsidRPr="00060790">
        <w:rPr>
          <w:color w:val="000000"/>
          <w:spacing w:val="-2"/>
          <w:sz w:val="28"/>
        </w:rPr>
        <w:t xml:space="preserve">за </w:t>
      </w:r>
      <w:r>
        <w:rPr>
          <w:color w:val="000000"/>
          <w:spacing w:val="-2"/>
          <w:sz w:val="28"/>
        </w:rPr>
        <w:t xml:space="preserve">впродовж </w:t>
      </w:r>
      <w:r w:rsidR="00D148BD" w:rsidRPr="00060790">
        <w:rPr>
          <w:color w:val="000000"/>
          <w:spacing w:val="-2"/>
          <w:sz w:val="28"/>
        </w:rPr>
        <w:t>останніх три роки набули особли</w:t>
      </w:r>
      <w:r w:rsidR="00D148BD" w:rsidRPr="00060790">
        <w:rPr>
          <w:color w:val="000000"/>
          <w:spacing w:val="-1"/>
          <w:sz w:val="28"/>
        </w:rPr>
        <w:t xml:space="preserve">вої </w:t>
      </w:r>
      <w:r w:rsidR="00A90B54">
        <w:rPr>
          <w:color w:val="000000"/>
          <w:spacing w:val="-1"/>
          <w:sz w:val="28"/>
        </w:rPr>
        <w:t>шкідливості</w:t>
      </w:r>
      <w:r w:rsidR="00D148BD" w:rsidRPr="00060790">
        <w:rPr>
          <w:color w:val="000000"/>
          <w:spacing w:val="-1"/>
          <w:sz w:val="28"/>
        </w:rPr>
        <w:t xml:space="preserve"> внаслідок сприятливих для цього </w:t>
      </w:r>
      <w:r w:rsidR="00A90B54">
        <w:rPr>
          <w:color w:val="000000"/>
          <w:spacing w:val="-1"/>
          <w:sz w:val="28"/>
        </w:rPr>
        <w:t>кліматичних</w:t>
      </w:r>
      <w:r w:rsidR="00D148BD" w:rsidRPr="00060790">
        <w:rPr>
          <w:color w:val="000000"/>
          <w:spacing w:val="-1"/>
          <w:sz w:val="28"/>
        </w:rPr>
        <w:t xml:space="preserve"> умов. </w:t>
      </w:r>
      <w:r w:rsidR="00A90B54">
        <w:rPr>
          <w:color w:val="000000"/>
          <w:spacing w:val="-1"/>
          <w:sz w:val="28"/>
        </w:rPr>
        <w:t>П</w:t>
      </w:r>
      <w:r w:rsidR="00A90B54">
        <w:rPr>
          <w:color w:val="000000"/>
          <w:spacing w:val="1"/>
          <w:sz w:val="28"/>
        </w:rPr>
        <w:t xml:space="preserve">осівним матеріалом </w:t>
      </w:r>
      <w:r w:rsidR="00D148BD">
        <w:rPr>
          <w:color w:val="000000"/>
          <w:sz w:val="28"/>
        </w:rPr>
        <w:t xml:space="preserve">передається </w:t>
      </w:r>
      <w:r w:rsidR="00A90B54">
        <w:rPr>
          <w:color w:val="000000"/>
          <w:sz w:val="28"/>
        </w:rPr>
        <w:t>понад</w:t>
      </w:r>
      <w:r w:rsidR="00D148BD">
        <w:rPr>
          <w:color w:val="000000"/>
          <w:sz w:val="28"/>
        </w:rPr>
        <w:t xml:space="preserve"> 30% збуд</w:t>
      </w:r>
      <w:r w:rsidR="00D148BD">
        <w:rPr>
          <w:color w:val="000000"/>
          <w:spacing w:val="1"/>
          <w:sz w:val="28"/>
        </w:rPr>
        <w:t>ників</w:t>
      </w:r>
      <w:r w:rsidR="00A90B54">
        <w:rPr>
          <w:color w:val="000000"/>
          <w:spacing w:val="1"/>
          <w:sz w:val="28"/>
        </w:rPr>
        <w:t xml:space="preserve"> небезпечних</w:t>
      </w:r>
      <w:r w:rsidR="00D148BD">
        <w:rPr>
          <w:color w:val="000000"/>
          <w:spacing w:val="1"/>
          <w:sz w:val="28"/>
        </w:rPr>
        <w:t xml:space="preserve"> хвороб</w:t>
      </w:r>
      <w:r w:rsidR="00A90B54">
        <w:rPr>
          <w:color w:val="000000"/>
          <w:spacing w:val="1"/>
          <w:sz w:val="28"/>
        </w:rPr>
        <w:t>,</w:t>
      </w:r>
      <w:r w:rsidR="00A90B54" w:rsidRPr="00A90B54">
        <w:rPr>
          <w:color w:val="000000"/>
          <w:spacing w:val="1"/>
          <w:sz w:val="28"/>
        </w:rPr>
        <w:t xml:space="preserve"> </w:t>
      </w:r>
      <w:r w:rsidR="00A90B54">
        <w:rPr>
          <w:color w:val="000000"/>
          <w:spacing w:val="1"/>
          <w:sz w:val="28"/>
        </w:rPr>
        <w:t>що зберігаються на пове</w:t>
      </w:r>
      <w:r w:rsidR="00A90B54">
        <w:rPr>
          <w:color w:val="000000"/>
          <w:spacing w:val="2"/>
          <w:sz w:val="28"/>
        </w:rPr>
        <w:t>рхні, у середині насіння або в доміш</w:t>
      </w:r>
      <w:r w:rsidR="00A90B54">
        <w:rPr>
          <w:color w:val="000000"/>
          <w:sz w:val="28"/>
        </w:rPr>
        <w:t>ках</w:t>
      </w:r>
    </w:p>
    <w:p w:rsidR="00D148BD" w:rsidRPr="00375822" w:rsidRDefault="00D148BD" w:rsidP="00375822">
      <w:pPr>
        <w:shd w:val="clear" w:color="auto" w:fill="FFFFFF"/>
        <w:spacing w:line="360" w:lineRule="auto"/>
        <w:ind w:right="57" w:firstLine="720"/>
        <w:jc w:val="both"/>
        <w:rPr>
          <w:color w:val="000000"/>
          <w:sz w:val="28"/>
        </w:rPr>
      </w:pPr>
      <w:r>
        <w:rPr>
          <w:color w:val="000000"/>
          <w:sz w:val="28"/>
        </w:rPr>
        <w:t>Нами було здійснено дослі</w:t>
      </w:r>
      <w:r>
        <w:rPr>
          <w:color w:val="000000"/>
          <w:spacing w:val="1"/>
          <w:sz w:val="28"/>
        </w:rPr>
        <w:t xml:space="preserve">дження фітосанітарного стану </w:t>
      </w:r>
      <w:r>
        <w:rPr>
          <w:color w:val="000000"/>
          <w:spacing w:val="2"/>
          <w:sz w:val="28"/>
        </w:rPr>
        <w:t>партій насіння, вироще</w:t>
      </w:r>
      <w:r>
        <w:rPr>
          <w:color w:val="000000"/>
          <w:sz w:val="28"/>
        </w:rPr>
        <w:t xml:space="preserve">ного в </w:t>
      </w:r>
      <w:r w:rsidR="00375822">
        <w:rPr>
          <w:sz w:val="28"/>
          <w:szCs w:val="28"/>
        </w:rPr>
        <w:t xml:space="preserve">умовах </w:t>
      </w:r>
      <w:r w:rsidR="00835944">
        <w:rPr>
          <w:sz w:val="28"/>
          <w:szCs w:val="28"/>
        </w:rPr>
        <w:t xml:space="preserve">ТОВ «АСТ», що знаходиться в </w:t>
      </w:r>
      <w:r w:rsidR="00375822" w:rsidRPr="00B001E2">
        <w:rPr>
          <w:sz w:val="28"/>
          <w:szCs w:val="28"/>
        </w:rPr>
        <w:t>Андрушівсько</w:t>
      </w:r>
      <w:r w:rsidR="00835944">
        <w:rPr>
          <w:sz w:val="28"/>
          <w:szCs w:val="28"/>
        </w:rPr>
        <w:t>му</w:t>
      </w:r>
      <w:r w:rsidR="00375822" w:rsidRPr="00B001E2">
        <w:rPr>
          <w:sz w:val="28"/>
          <w:szCs w:val="28"/>
        </w:rPr>
        <w:t xml:space="preserve"> </w:t>
      </w:r>
      <w:r w:rsidR="00375822">
        <w:rPr>
          <w:sz w:val="28"/>
          <w:szCs w:val="28"/>
        </w:rPr>
        <w:t xml:space="preserve">району </w:t>
      </w:r>
      <w:r w:rsidR="00375822" w:rsidRPr="00B001E2">
        <w:rPr>
          <w:sz w:val="28"/>
          <w:szCs w:val="28"/>
        </w:rPr>
        <w:t>Житомирської області</w:t>
      </w:r>
      <w:r>
        <w:rPr>
          <w:color w:val="000000"/>
          <w:sz w:val="28"/>
          <w:szCs w:val="28"/>
        </w:rPr>
        <w:t xml:space="preserve">. </w:t>
      </w:r>
      <w:r w:rsidRPr="007356B1">
        <w:rPr>
          <w:color w:val="000000"/>
          <w:spacing w:val="4"/>
          <w:sz w:val="28"/>
        </w:rPr>
        <w:t>Дослідження</w:t>
      </w:r>
      <w:r w:rsidR="00A90B54">
        <w:rPr>
          <w:color w:val="000000"/>
          <w:spacing w:val="4"/>
          <w:sz w:val="28"/>
        </w:rPr>
        <w:t>ми установлено</w:t>
      </w:r>
      <w:r w:rsidRPr="007356B1">
        <w:rPr>
          <w:color w:val="000000"/>
          <w:spacing w:val="4"/>
          <w:sz w:val="28"/>
        </w:rPr>
        <w:t xml:space="preserve">, </w:t>
      </w:r>
      <w:r>
        <w:rPr>
          <w:color w:val="000000"/>
          <w:spacing w:val="4"/>
          <w:sz w:val="28"/>
        </w:rPr>
        <w:t>що</w:t>
      </w:r>
      <w:r w:rsidRPr="007356B1">
        <w:rPr>
          <w:color w:val="000000"/>
          <w:spacing w:val="2"/>
          <w:sz w:val="28"/>
        </w:rPr>
        <w:t xml:space="preserve"> </w:t>
      </w:r>
      <w:r w:rsidR="00A90B54">
        <w:rPr>
          <w:color w:val="000000"/>
          <w:spacing w:val="2"/>
          <w:sz w:val="28"/>
        </w:rPr>
        <w:t>найбільш поширеними</w:t>
      </w:r>
      <w:r w:rsidRPr="007356B1">
        <w:rPr>
          <w:color w:val="000000"/>
          <w:spacing w:val="2"/>
          <w:sz w:val="28"/>
        </w:rPr>
        <w:t xml:space="preserve"> </w:t>
      </w:r>
      <w:r w:rsidR="00A90B54">
        <w:rPr>
          <w:color w:val="000000"/>
          <w:spacing w:val="2"/>
          <w:sz w:val="28"/>
        </w:rPr>
        <w:t xml:space="preserve">збудниками </w:t>
      </w:r>
      <w:r w:rsidR="00A90B54">
        <w:rPr>
          <w:color w:val="000000"/>
          <w:spacing w:val="1"/>
          <w:sz w:val="28"/>
        </w:rPr>
        <w:t>хвороб</w:t>
      </w:r>
      <w:r w:rsidRPr="007356B1">
        <w:rPr>
          <w:color w:val="000000"/>
          <w:spacing w:val="1"/>
          <w:sz w:val="28"/>
        </w:rPr>
        <w:t xml:space="preserve"> насіння </w:t>
      </w:r>
      <w:r w:rsidR="00A90B54" w:rsidRPr="007356B1">
        <w:rPr>
          <w:color w:val="000000"/>
          <w:spacing w:val="1"/>
          <w:sz w:val="28"/>
        </w:rPr>
        <w:t>ячменю</w:t>
      </w:r>
      <w:r w:rsidR="00A90B54" w:rsidRPr="007356B1">
        <w:rPr>
          <w:color w:val="000000"/>
          <w:sz w:val="28"/>
        </w:rPr>
        <w:t xml:space="preserve"> </w:t>
      </w:r>
      <w:r w:rsidRPr="007356B1">
        <w:rPr>
          <w:color w:val="000000"/>
          <w:spacing w:val="1"/>
          <w:sz w:val="28"/>
        </w:rPr>
        <w:t xml:space="preserve">ярого </w:t>
      </w:r>
      <w:r w:rsidRPr="007356B1">
        <w:rPr>
          <w:color w:val="000000"/>
          <w:sz w:val="28"/>
        </w:rPr>
        <w:t xml:space="preserve">були </w:t>
      </w:r>
      <w:r w:rsidR="00835944">
        <w:rPr>
          <w:color w:val="000000"/>
          <w:sz w:val="28"/>
          <w:lang w:val="en-US"/>
        </w:rPr>
        <w:t>Helminthosporium</w:t>
      </w:r>
      <w:r w:rsidR="00835944" w:rsidRPr="00835944">
        <w:rPr>
          <w:color w:val="000000"/>
          <w:sz w:val="28"/>
        </w:rPr>
        <w:t xml:space="preserve"> </w:t>
      </w:r>
      <w:r>
        <w:rPr>
          <w:color w:val="000000"/>
          <w:sz w:val="28"/>
          <w:lang w:val="en-US"/>
        </w:rPr>
        <w:t>sativum</w:t>
      </w:r>
      <w:r w:rsidRPr="007356B1">
        <w:rPr>
          <w:color w:val="000000"/>
          <w:sz w:val="28"/>
        </w:rPr>
        <w:t xml:space="preserve">, </w:t>
      </w:r>
      <w:r w:rsidRPr="00375822">
        <w:rPr>
          <w:color w:val="000000"/>
          <w:sz w:val="28"/>
          <w:lang w:val="en-US"/>
        </w:rPr>
        <w:t>Fusarium</w:t>
      </w:r>
      <w:r w:rsidR="00A90B54">
        <w:rPr>
          <w:color w:val="000000"/>
          <w:sz w:val="28"/>
        </w:rPr>
        <w:t xml:space="preserve"> </w:t>
      </w:r>
      <w:r w:rsidR="00A90B54">
        <w:rPr>
          <w:color w:val="000000"/>
          <w:sz w:val="28"/>
          <w:lang w:val="en-US"/>
        </w:rPr>
        <w:t>spp</w:t>
      </w:r>
      <w:r w:rsidR="00A90B54" w:rsidRPr="00AA6ACB">
        <w:rPr>
          <w:color w:val="000000"/>
          <w:sz w:val="28"/>
        </w:rPr>
        <w:t>.</w:t>
      </w:r>
      <w:r w:rsidR="00A90B54">
        <w:rPr>
          <w:color w:val="000000"/>
          <w:sz w:val="28"/>
        </w:rPr>
        <w:t xml:space="preserve">, </w:t>
      </w:r>
      <w:r w:rsidRPr="00375822">
        <w:rPr>
          <w:color w:val="000000"/>
          <w:sz w:val="28"/>
          <w:lang w:val="en-US"/>
        </w:rPr>
        <w:t>Altemaria</w:t>
      </w:r>
      <w:r w:rsidRPr="00375822">
        <w:rPr>
          <w:color w:val="000000"/>
          <w:sz w:val="28"/>
        </w:rPr>
        <w:t xml:space="preserve"> </w:t>
      </w:r>
      <w:r w:rsidRPr="00375822">
        <w:rPr>
          <w:color w:val="000000"/>
          <w:sz w:val="28"/>
          <w:lang w:val="en-US"/>
        </w:rPr>
        <w:t>tenuis</w:t>
      </w:r>
      <w:r w:rsidRPr="00375822">
        <w:rPr>
          <w:color w:val="000000"/>
          <w:sz w:val="28"/>
        </w:rPr>
        <w:t xml:space="preserve"> (табл. 3.1.).</w:t>
      </w:r>
    </w:p>
    <w:p w:rsidR="00D148BD" w:rsidRPr="00375822" w:rsidRDefault="00D148BD" w:rsidP="00375822">
      <w:pPr>
        <w:spacing w:line="360" w:lineRule="auto"/>
        <w:ind w:firstLine="720"/>
        <w:jc w:val="right"/>
        <w:rPr>
          <w:i/>
          <w:sz w:val="28"/>
        </w:rPr>
      </w:pPr>
      <w:r w:rsidRPr="00375822">
        <w:rPr>
          <w:i/>
          <w:sz w:val="28"/>
        </w:rPr>
        <w:t>Таблиця 3.1.</w:t>
      </w:r>
    </w:p>
    <w:p w:rsidR="00D148BD" w:rsidRPr="00375822" w:rsidRDefault="00D148BD" w:rsidP="00375822">
      <w:pPr>
        <w:pStyle w:val="2"/>
        <w:spacing w:before="0" w:after="0" w:line="360" w:lineRule="auto"/>
        <w:ind w:firstLine="540"/>
        <w:jc w:val="center"/>
        <w:rPr>
          <w:rFonts w:ascii="Times New Roman" w:hAnsi="Times New Roman" w:cs="Times New Roman"/>
          <w:i w:val="0"/>
        </w:rPr>
      </w:pPr>
      <w:r w:rsidRPr="00375822">
        <w:rPr>
          <w:rFonts w:ascii="Times New Roman" w:hAnsi="Times New Roman" w:cs="Times New Roman"/>
          <w:i w:val="0"/>
        </w:rPr>
        <w:t xml:space="preserve">Насіннєва інфекція ярого ячменю та схожість в умовах </w:t>
      </w:r>
      <w:r w:rsidR="00375822" w:rsidRPr="00375822">
        <w:rPr>
          <w:rFonts w:ascii="Times New Roman" w:hAnsi="Times New Roman" w:cs="Times New Roman"/>
          <w:i w:val="0"/>
        </w:rPr>
        <w:t>ТОВ «АСТ» Андрушівського району Житомирської області</w:t>
      </w:r>
      <w:r w:rsidRPr="00375822">
        <w:rPr>
          <w:rFonts w:ascii="Times New Roman" w:hAnsi="Times New Roman" w:cs="Times New Roman"/>
          <w:i w:val="0"/>
        </w:rPr>
        <w:t>, 201</w:t>
      </w:r>
      <w:r w:rsidR="00375822" w:rsidRPr="00AA6ACB">
        <w:rPr>
          <w:rFonts w:ascii="Times New Roman" w:hAnsi="Times New Roman" w:cs="Times New Roman"/>
          <w:i w:val="0"/>
        </w:rPr>
        <w:t>9</w:t>
      </w:r>
      <w:r w:rsidRPr="00375822">
        <w:rPr>
          <w:rFonts w:ascii="Times New Roman" w:hAnsi="Times New Roman" w:cs="Times New Roman"/>
          <w:i w:val="0"/>
        </w:rPr>
        <w:t>–20</w:t>
      </w:r>
      <w:r w:rsidR="00375822" w:rsidRPr="00AA6ACB">
        <w:rPr>
          <w:rFonts w:ascii="Times New Roman" w:hAnsi="Times New Roman" w:cs="Times New Roman"/>
          <w:i w:val="0"/>
        </w:rPr>
        <w:t>20</w:t>
      </w:r>
      <w:r w:rsidRPr="00375822">
        <w:rPr>
          <w:rFonts w:ascii="Times New Roman" w:hAnsi="Times New Roman" w:cs="Times New Roman"/>
          <w:i w:val="0"/>
        </w:rPr>
        <w:t xml:space="preserve"> рр.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710"/>
        <w:gridCol w:w="1260"/>
        <w:gridCol w:w="1170"/>
        <w:gridCol w:w="1440"/>
        <w:gridCol w:w="1260"/>
        <w:gridCol w:w="900"/>
      </w:tblGrid>
      <w:tr w:rsidR="00D148BD" w:rsidTr="003758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  <w:vMerge w:val="restart"/>
            <w:vAlign w:val="center"/>
          </w:tcPr>
          <w:p w:rsidR="00D148BD" w:rsidRDefault="00D148BD" w:rsidP="00DD42C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Сорт</w:t>
            </w:r>
          </w:p>
        </w:tc>
        <w:tc>
          <w:tcPr>
            <w:tcW w:w="1710" w:type="dxa"/>
            <w:vMerge w:val="restart"/>
            <w:vAlign w:val="center"/>
          </w:tcPr>
          <w:p w:rsidR="00D148BD" w:rsidRDefault="00D148BD" w:rsidP="00DD42C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Лаборатор-на схожість, %</w:t>
            </w:r>
          </w:p>
        </w:tc>
        <w:tc>
          <w:tcPr>
            <w:tcW w:w="1260" w:type="dxa"/>
            <w:vMerge w:val="restart"/>
            <w:vAlign w:val="center"/>
          </w:tcPr>
          <w:p w:rsidR="00D148BD" w:rsidRDefault="00D148BD" w:rsidP="00DD42C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Чорний зародок, %</w:t>
            </w:r>
          </w:p>
        </w:tc>
        <w:tc>
          <w:tcPr>
            <w:tcW w:w="4770" w:type="dxa"/>
            <w:gridSpan w:val="4"/>
            <w:vAlign w:val="center"/>
          </w:tcPr>
          <w:p w:rsidR="00D148BD" w:rsidRDefault="00D148BD" w:rsidP="00DD42C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Ураженість насіння, %</w:t>
            </w:r>
          </w:p>
        </w:tc>
      </w:tr>
      <w:tr w:rsidR="00D148BD" w:rsidTr="0037582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548" w:type="dxa"/>
            <w:vMerge/>
            <w:vAlign w:val="center"/>
          </w:tcPr>
          <w:p w:rsidR="00D148BD" w:rsidRDefault="00D148BD" w:rsidP="00DD42CA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710" w:type="dxa"/>
            <w:vMerge/>
            <w:vAlign w:val="center"/>
          </w:tcPr>
          <w:p w:rsidR="00D148BD" w:rsidRDefault="00D148BD" w:rsidP="00DD42CA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260" w:type="dxa"/>
            <w:vMerge/>
            <w:vAlign w:val="center"/>
          </w:tcPr>
          <w:p w:rsidR="00D148BD" w:rsidRDefault="00D148BD" w:rsidP="00DD42CA">
            <w:pPr>
              <w:spacing w:line="360" w:lineRule="auto"/>
              <w:jc w:val="center"/>
              <w:rPr>
                <w:sz w:val="28"/>
              </w:rPr>
            </w:pPr>
          </w:p>
        </w:tc>
        <w:tc>
          <w:tcPr>
            <w:tcW w:w="1170" w:type="dxa"/>
            <w:vAlign w:val="center"/>
          </w:tcPr>
          <w:p w:rsidR="00D148BD" w:rsidRDefault="00D148BD" w:rsidP="00DD42C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всього</w:t>
            </w:r>
          </w:p>
        </w:tc>
        <w:tc>
          <w:tcPr>
            <w:tcW w:w="1440" w:type="dxa"/>
            <w:vAlign w:val="center"/>
          </w:tcPr>
          <w:p w:rsidR="00D148BD" w:rsidRDefault="00D148BD" w:rsidP="00DD42C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альтер-наріозом</w:t>
            </w:r>
          </w:p>
        </w:tc>
        <w:tc>
          <w:tcPr>
            <w:tcW w:w="1260" w:type="dxa"/>
            <w:vAlign w:val="center"/>
          </w:tcPr>
          <w:p w:rsidR="00D148BD" w:rsidRDefault="00D148BD" w:rsidP="00DD42C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фуза-ріозом</w:t>
            </w:r>
          </w:p>
        </w:tc>
        <w:tc>
          <w:tcPr>
            <w:tcW w:w="900" w:type="dxa"/>
            <w:vAlign w:val="center"/>
          </w:tcPr>
          <w:p w:rsidR="00D148BD" w:rsidRDefault="00D148BD" w:rsidP="00DD42C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інші</w:t>
            </w:r>
          </w:p>
        </w:tc>
      </w:tr>
      <w:tr w:rsidR="00D148BD" w:rsidTr="00375822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D148BD" w:rsidRDefault="00375822" w:rsidP="00DD42CA">
            <w:pPr>
              <w:spacing w:line="360" w:lineRule="auto"/>
              <w:rPr>
                <w:sz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Себастьян</w:t>
            </w:r>
          </w:p>
        </w:tc>
        <w:tc>
          <w:tcPr>
            <w:tcW w:w="1710" w:type="dxa"/>
            <w:vAlign w:val="center"/>
          </w:tcPr>
          <w:p w:rsidR="00D148BD" w:rsidRDefault="00D148BD" w:rsidP="00DD42C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89</w:t>
            </w:r>
          </w:p>
        </w:tc>
        <w:tc>
          <w:tcPr>
            <w:tcW w:w="1260" w:type="dxa"/>
            <w:vAlign w:val="center"/>
          </w:tcPr>
          <w:p w:rsidR="00D148BD" w:rsidRDefault="00D148BD" w:rsidP="00DD42C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36</w:t>
            </w:r>
          </w:p>
        </w:tc>
        <w:tc>
          <w:tcPr>
            <w:tcW w:w="1170" w:type="dxa"/>
            <w:vAlign w:val="center"/>
          </w:tcPr>
          <w:p w:rsidR="00D148BD" w:rsidRDefault="00D148BD" w:rsidP="00DD42C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37,5</w:t>
            </w:r>
          </w:p>
        </w:tc>
        <w:tc>
          <w:tcPr>
            <w:tcW w:w="1440" w:type="dxa"/>
            <w:vAlign w:val="center"/>
          </w:tcPr>
          <w:p w:rsidR="00D148BD" w:rsidRDefault="00D148BD" w:rsidP="00DD42C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24,1</w:t>
            </w:r>
          </w:p>
        </w:tc>
        <w:tc>
          <w:tcPr>
            <w:tcW w:w="1260" w:type="dxa"/>
            <w:vAlign w:val="center"/>
          </w:tcPr>
          <w:p w:rsidR="00D148BD" w:rsidRDefault="00D148BD" w:rsidP="00DD42C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8,7</w:t>
            </w:r>
          </w:p>
        </w:tc>
        <w:tc>
          <w:tcPr>
            <w:tcW w:w="900" w:type="dxa"/>
            <w:vAlign w:val="center"/>
          </w:tcPr>
          <w:p w:rsidR="00D148BD" w:rsidRDefault="00D148BD" w:rsidP="00DD42C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4,7</w:t>
            </w:r>
          </w:p>
        </w:tc>
      </w:tr>
      <w:tr w:rsidR="00D148BD" w:rsidTr="00375822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D148BD" w:rsidRDefault="00375822" w:rsidP="00DD42CA">
            <w:pPr>
              <w:spacing w:line="360" w:lineRule="auto"/>
              <w:rPr>
                <w:sz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Саломі</w:t>
            </w:r>
          </w:p>
        </w:tc>
        <w:tc>
          <w:tcPr>
            <w:tcW w:w="1710" w:type="dxa"/>
            <w:vAlign w:val="center"/>
          </w:tcPr>
          <w:p w:rsidR="00D148BD" w:rsidRDefault="00D148BD" w:rsidP="00DD42C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92</w:t>
            </w:r>
          </w:p>
        </w:tc>
        <w:tc>
          <w:tcPr>
            <w:tcW w:w="1260" w:type="dxa"/>
            <w:vAlign w:val="center"/>
          </w:tcPr>
          <w:p w:rsidR="00D148BD" w:rsidRDefault="00D148BD" w:rsidP="00DD42C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170" w:type="dxa"/>
            <w:vAlign w:val="center"/>
          </w:tcPr>
          <w:p w:rsidR="00D148BD" w:rsidRDefault="00D148BD" w:rsidP="00DD42C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28,2</w:t>
            </w:r>
          </w:p>
        </w:tc>
        <w:tc>
          <w:tcPr>
            <w:tcW w:w="1440" w:type="dxa"/>
            <w:vAlign w:val="center"/>
          </w:tcPr>
          <w:p w:rsidR="00D148BD" w:rsidRDefault="00D148BD" w:rsidP="00DD42C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18,3</w:t>
            </w:r>
          </w:p>
        </w:tc>
        <w:tc>
          <w:tcPr>
            <w:tcW w:w="1260" w:type="dxa"/>
            <w:vAlign w:val="center"/>
          </w:tcPr>
          <w:p w:rsidR="00D148BD" w:rsidRDefault="00D148BD" w:rsidP="00DD42C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6,4</w:t>
            </w:r>
          </w:p>
        </w:tc>
        <w:tc>
          <w:tcPr>
            <w:tcW w:w="900" w:type="dxa"/>
            <w:vAlign w:val="center"/>
          </w:tcPr>
          <w:p w:rsidR="00D148BD" w:rsidRDefault="00D148BD" w:rsidP="00DD42C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3,5</w:t>
            </w:r>
          </w:p>
        </w:tc>
      </w:tr>
      <w:tr w:rsidR="00D148BD" w:rsidTr="00375822">
        <w:tblPrEx>
          <w:tblCellMar>
            <w:top w:w="0" w:type="dxa"/>
            <w:bottom w:w="0" w:type="dxa"/>
          </w:tblCellMar>
        </w:tblPrEx>
        <w:tc>
          <w:tcPr>
            <w:tcW w:w="1548" w:type="dxa"/>
          </w:tcPr>
          <w:p w:rsidR="00D148BD" w:rsidRDefault="00375822" w:rsidP="00DD42CA">
            <w:pPr>
              <w:spacing w:line="360" w:lineRule="auto"/>
              <w:rPr>
                <w:sz w:val="28"/>
              </w:rPr>
            </w:pPr>
            <w:r>
              <w:rPr>
                <w:color w:val="000000"/>
                <w:spacing w:val="-6"/>
                <w:sz w:val="28"/>
                <w:szCs w:val="28"/>
              </w:rPr>
              <w:t>Одіссей</w:t>
            </w:r>
          </w:p>
        </w:tc>
        <w:tc>
          <w:tcPr>
            <w:tcW w:w="1710" w:type="dxa"/>
            <w:vAlign w:val="center"/>
          </w:tcPr>
          <w:p w:rsidR="00D148BD" w:rsidRDefault="00D148BD" w:rsidP="00DD42C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94</w:t>
            </w:r>
          </w:p>
        </w:tc>
        <w:tc>
          <w:tcPr>
            <w:tcW w:w="1260" w:type="dxa"/>
            <w:vAlign w:val="center"/>
          </w:tcPr>
          <w:p w:rsidR="00D148BD" w:rsidRDefault="00D148BD" w:rsidP="00DD42C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170" w:type="dxa"/>
            <w:vAlign w:val="center"/>
          </w:tcPr>
          <w:p w:rsidR="00D148BD" w:rsidRDefault="00D148BD" w:rsidP="00DD42C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22,4</w:t>
            </w:r>
          </w:p>
        </w:tc>
        <w:tc>
          <w:tcPr>
            <w:tcW w:w="1440" w:type="dxa"/>
            <w:vAlign w:val="center"/>
          </w:tcPr>
          <w:p w:rsidR="00D148BD" w:rsidRDefault="00D148BD" w:rsidP="00DD42C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15,4</w:t>
            </w:r>
          </w:p>
        </w:tc>
        <w:tc>
          <w:tcPr>
            <w:tcW w:w="1260" w:type="dxa"/>
            <w:vAlign w:val="center"/>
          </w:tcPr>
          <w:p w:rsidR="00D148BD" w:rsidRDefault="00D148BD" w:rsidP="00DD42C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4,2</w:t>
            </w:r>
          </w:p>
        </w:tc>
        <w:tc>
          <w:tcPr>
            <w:tcW w:w="900" w:type="dxa"/>
            <w:vAlign w:val="center"/>
          </w:tcPr>
          <w:p w:rsidR="00D148BD" w:rsidRDefault="00D148BD" w:rsidP="00DD42CA">
            <w:pPr>
              <w:spacing w:line="360" w:lineRule="auto"/>
              <w:jc w:val="center"/>
              <w:rPr>
                <w:sz w:val="28"/>
              </w:rPr>
            </w:pPr>
            <w:r>
              <w:rPr>
                <w:sz w:val="28"/>
              </w:rPr>
              <w:t>2,8</w:t>
            </w:r>
          </w:p>
        </w:tc>
      </w:tr>
    </w:tbl>
    <w:p w:rsidR="00CC3628" w:rsidRDefault="00CC3628" w:rsidP="00D148BD">
      <w:pPr>
        <w:spacing w:line="360" w:lineRule="auto"/>
        <w:ind w:firstLine="720"/>
        <w:jc w:val="both"/>
        <w:rPr>
          <w:color w:val="000000"/>
          <w:spacing w:val="4"/>
          <w:sz w:val="28"/>
        </w:rPr>
      </w:pPr>
    </w:p>
    <w:p w:rsidR="00D148BD" w:rsidRDefault="00D148BD" w:rsidP="00D148B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Результати досліджень свідчать, що ураженість насіння ячменю чорним зародком в умовах господарства коливається по роках і становить 22</w:t>
      </w:r>
      <w:r w:rsidR="00375822">
        <w:rPr>
          <w:sz w:val="28"/>
          <w:lang w:val="ru-RU"/>
        </w:rPr>
        <w:t>–</w:t>
      </w:r>
      <w:r>
        <w:rPr>
          <w:sz w:val="28"/>
        </w:rPr>
        <w:t>36%. Ураженість насіння фузаріозом складає 4,2</w:t>
      </w:r>
      <w:r w:rsidR="00375822" w:rsidRPr="00AA6ACB">
        <w:rPr>
          <w:sz w:val="28"/>
        </w:rPr>
        <w:t>–</w:t>
      </w:r>
      <w:r>
        <w:rPr>
          <w:sz w:val="28"/>
        </w:rPr>
        <w:t xml:space="preserve">8,7%. Найбільш сильним був розвиток альтернаріозу насіння від 15,4 до 24,1%. </w:t>
      </w:r>
    </w:p>
    <w:p w:rsidR="00D148BD" w:rsidRDefault="00D148BD" w:rsidP="00D148BD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lastRenderedPageBreak/>
        <w:t>При пророщуванні на насінні були присутні сапрофітні гр</w:t>
      </w:r>
      <w:r>
        <w:rPr>
          <w:sz w:val="28"/>
        </w:rPr>
        <w:t>и</w:t>
      </w:r>
      <w:r>
        <w:rPr>
          <w:sz w:val="28"/>
        </w:rPr>
        <w:t>би (пеніцильоз, мукор). Однак ураженість насіння ними була незначна 2,8</w:t>
      </w:r>
      <w:r w:rsidR="00375822">
        <w:rPr>
          <w:sz w:val="28"/>
          <w:lang w:val="ru-RU"/>
        </w:rPr>
        <w:t>–</w:t>
      </w:r>
      <w:r>
        <w:rPr>
          <w:sz w:val="28"/>
        </w:rPr>
        <w:t>4,7</w:t>
      </w:r>
      <w:r w:rsidR="00375822">
        <w:rPr>
          <w:sz w:val="28"/>
          <w:lang w:val="ru-RU"/>
        </w:rPr>
        <w:t> </w:t>
      </w:r>
      <w:r>
        <w:rPr>
          <w:sz w:val="28"/>
        </w:rPr>
        <w:t xml:space="preserve">%. Лабораторна схожість насіння ярого ячменю за роки досліджень становила в середньому для сорту </w:t>
      </w:r>
      <w:r w:rsidR="00375822">
        <w:rPr>
          <w:color w:val="000000"/>
          <w:spacing w:val="-6"/>
          <w:sz w:val="28"/>
          <w:szCs w:val="28"/>
        </w:rPr>
        <w:t>Себастьян</w:t>
      </w:r>
      <w:r>
        <w:rPr>
          <w:sz w:val="28"/>
        </w:rPr>
        <w:t xml:space="preserve"> – 89%, </w:t>
      </w:r>
      <w:r w:rsidR="00375822">
        <w:rPr>
          <w:color w:val="000000"/>
          <w:spacing w:val="-6"/>
          <w:sz w:val="28"/>
          <w:szCs w:val="28"/>
        </w:rPr>
        <w:t>Саломі</w:t>
      </w:r>
      <w:r w:rsidR="00375822">
        <w:rPr>
          <w:sz w:val="28"/>
        </w:rPr>
        <w:t xml:space="preserve"> </w:t>
      </w:r>
      <w:r>
        <w:rPr>
          <w:sz w:val="28"/>
        </w:rPr>
        <w:t xml:space="preserve">– 92%, </w:t>
      </w:r>
      <w:r w:rsidR="00375822">
        <w:rPr>
          <w:color w:val="000000"/>
          <w:spacing w:val="-6"/>
          <w:sz w:val="28"/>
          <w:szCs w:val="28"/>
        </w:rPr>
        <w:t>Одіссей</w:t>
      </w:r>
      <w:r w:rsidR="00375822">
        <w:rPr>
          <w:sz w:val="28"/>
        </w:rPr>
        <w:t xml:space="preserve"> </w:t>
      </w:r>
      <w:r>
        <w:rPr>
          <w:sz w:val="28"/>
        </w:rPr>
        <w:t>– 94%.</w:t>
      </w:r>
    </w:p>
    <w:p w:rsidR="00D148BD" w:rsidRDefault="00A90B54" w:rsidP="00A90B5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 р</w:t>
      </w:r>
      <w:r w:rsidR="00D148BD" w:rsidRPr="00A90B54">
        <w:rPr>
          <w:sz w:val="28"/>
          <w:szCs w:val="28"/>
        </w:rPr>
        <w:t>езультат</w:t>
      </w:r>
      <w:r>
        <w:rPr>
          <w:sz w:val="28"/>
          <w:szCs w:val="28"/>
        </w:rPr>
        <w:t xml:space="preserve">ами польових </w:t>
      </w:r>
      <w:r w:rsidR="00D148BD" w:rsidRPr="00A90B54">
        <w:rPr>
          <w:sz w:val="28"/>
          <w:szCs w:val="28"/>
        </w:rPr>
        <w:t xml:space="preserve">досліджень </w:t>
      </w:r>
      <w:r>
        <w:rPr>
          <w:sz w:val="28"/>
          <w:szCs w:val="28"/>
        </w:rPr>
        <w:t xml:space="preserve">установлено, </w:t>
      </w:r>
      <w:r w:rsidR="00D148BD" w:rsidRPr="00A90B54">
        <w:rPr>
          <w:sz w:val="28"/>
          <w:szCs w:val="28"/>
        </w:rPr>
        <w:t xml:space="preserve">високу ефективність </w:t>
      </w:r>
      <w:r>
        <w:rPr>
          <w:sz w:val="28"/>
          <w:szCs w:val="28"/>
        </w:rPr>
        <w:t xml:space="preserve">за обробки насіння </w:t>
      </w:r>
      <w:r w:rsidRPr="00A90B54">
        <w:rPr>
          <w:sz w:val="28"/>
          <w:szCs w:val="28"/>
        </w:rPr>
        <w:t xml:space="preserve">ячменю ярого </w:t>
      </w:r>
      <w:r>
        <w:rPr>
          <w:sz w:val="28"/>
          <w:szCs w:val="28"/>
        </w:rPr>
        <w:t xml:space="preserve">забезпечує суміш </w:t>
      </w:r>
      <w:r w:rsidR="00D148BD" w:rsidRPr="00A90B54">
        <w:rPr>
          <w:sz w:val="28"/>
          <w:szCs w:val="28"/>
        </w:rPr>
        <w:t>фунгіцид</w:t>
      </w:r>
      <w:r>
        <w:rPr>
          <w:sz w:val="28"/>
          <w:szCs w:val="28"/>
        </w:rPr>
        <w:t xml:space="preserve">у </w:t>
      </w:r>
      <w:r w:rsidR="00D148BD" w:rsidRPr="00A90B54">
        <w:rPr>
          <w:sz w:val="28"/>
          <w:szCs w:val="28"/>
        </w:rPr>
        <w:t>та стимуляторів росту рослин (</w:t>
      </w:r>
      <w:r w:rsidR="00B9423D">
        <w:rPr>
          <w:sz w:val="28"/>
          <w:szCs w:val="28"/>
        </w:rPr>
        <w:t>рис</w:t>
      </w:r>
      <w:r w:rsidR="00D148BD" w:rsidRPr="00A90B54">
        <w:rPr>
          <w:sz w:val="28"/>
          <w:szCs w:val="28"/>
        </w:rPr>
        <w:t>.</w:t>
      </w:r>
      <w:r>
        <w:rPr>
          <w:sz w:val="28"/>
          <w:szCs w:val="28"/>
        </w:rPr>
        <w:t xml:space="preserve"> 3.</w:t>
      </w:r>
      <w:r w:rsidR="00B9423D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D148BD" w:rsidRPr="00A90B54">
        <w:rPr>
          <w:sz w:val="28"/>
          <w:szCs w:val="28"/>
        </w:rPr>
        <w:t xml:space="preserve">). </w:t>
      </w:r>
    </w:p>
    <w:p w:rsidR="00B9423D" w:rsidRPr="00A90B54" w:rsidRDefault="008B1005" w:rsidP="00B9423D">
      <w:pPr>
        <w:autoSpaceDE w:val="0"/>
        <w:autoSpaceDN w:val="0"/>
        <w:adjustRightInd w:val="0"/>
        <w:spacing w:line="360" w:lineRule="auto"/>
        <w:ind w:firstLine="180"/>
        <w:jc w:val="both"/>
        <w:rPr>
          <w:sz w:val="28"/>
          <w:szCs w:val="28"/>
        </w:rPr>
      </w:pPr>
      <w:r w:rsidRPr="00901873">
        <w:rPr>
          <w:noProof/>
          <w:color w:val="000000"/>
          <w:szCs w:val="28"/>
          <w:lang w:eastAsia="uk-UA"/>
        </w:rPr>
        <w:drawing>
          <wp:inline distT="0" distB="0" distL="0" distR="0">
            <wp:extent cx="5705475" cy="2971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18" t="29701" r="5653" b="62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2971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48BD" w:rsidRDefault="00B9423D" w:rsidP="00A90B54">
      <w:pPr>
        <w:pStyle w:val="af3"/>
        <w:spacing w:after="0" w:line="360" w:lineRule="auto"/>
        <w:ind w:left="0" w:firstLine="567"/>
        <w:rPr>
          <w:b/>
          <w:sz w:val="28"/>
          <w:szCs w:val="28"/>
        </w:rPr>
      </w:pPr>
      <w:r w:rsidRPr="00B9423D">
        <w:rPr>
          <w:i/>
          <w:sz w:val="28"/>
          <w:szCs w:val="28"/>
        </w:rPr>
        <w:t>Рис. 3.1</w:t>
      </w:r>
      <w:r>
        <w:rPr>
          <w:b/>
          <w:sz w:val="28"/>
          <w:szCs w:val="28"/>
        </w:rPr>
        <w:t xml:space="preserve">. </w:t>
      </w:r>
      <w:r w:rsidR="00D148BD" w:rsidRPr="00A90B54">
        <w:rPr>
          <w:b/>
          <w:sz w:val="28"/>
          <w:szCs w:val="28"/>
        </w:rPr>
        <w:t xml:space="preserve">Ефективність </w:t>
      </w:r>
      <w:r w:rsidR="00A90B54">
        <w:rPr>
          <w:b/>
          <w:sz w:val="28"/>
          <w:szCs w:val="28"/>
        </w:rPr>
        <w:t xml:space="preserve">обробки насіння </w:t>
      </w:r>
      <w:r w:rsidR="00A90B54" w:rsidRPr="00A90B54">
        <w:rPr>
          <w:b/>
          <w:sz w:val="28"/>
          <w:szCs w:val="28"/>
        </w:rPr>
        <w:t>ячменю ярого</w:t>
      </w:r>
      <w:r w:rsidR="00A90B54">
        <w:rPr>
          <w:b/>
          <w:sz w:val="28"/>
          <w:szCs w:val="28"/>
        </w:rPr>
        <w:t xml:space="preserve"> перед посівом</w:t>
      </w:r>
      <w:r w:rsidR="00D148BD" w:rsidRPr="00A90B54">
        <w:rPr>
          <w:b/>
          <w:sz w:val="28"/>
          <w:szCs w:val="28"/>
        </w:rPr>
        <w:t xml:space="preserve"> </w:t>
      </w:r>
      <w:r w:rsidR="00A90B54">
        <w:rPr>
          <w:b/>
          <w:sz w:val="28"/>
          <w:szCs w:val="28"/>
        </w:rPr>
        <w:t>сумішшю фунгіциду і стимуляторів росту рослин</w:t>
      </w:r>
      <w:r w:rsidR="00D148BD" w:rsidRPr="00A90B54">
        <w:rPr>
          <w:b/>
          <w:sz w:val="28"/>
          <w:szCs w:val="28"/>
        </w:rPr>
        <w:t>, 2019–2020 рр.</w:t>
      </w:r>
    </w:p>
    <w:p w:rsidR="00DF5791" w:rsidRPr="00DF5791" w:rsidRDefault="00DF5791" w:rsidP="00DF5791">
      <w:pPr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AA6ACB">
        <w:rPr>
          <w:color w:val="000000"/>
          <w:sz w:val="28"/>
          <w:szCs w:val="28"/>
        </w:rPr>
        <w:t xml:space="preserve">Обробка насіння препаратом </w:t>
      </w:r>
      <w:r w:rsidRPr="00DF5791">
        <w:rPr>
          <w:sz w:val="28"/>
          <w:szCs w:val="28"/>
        </w:rPr>
        <w:t>Вінцит Форте</w:t>
      </w:r>
      <w:r w:rsidRPr="00AA6ACB">
        <w:rPr>
          <w:sz w:val="28"/>
          <w:szCs w:val="28"/>
        </w:rPr>
        <w:t xml:space="preserve"> </w:t>
      </w:r>
      <w:r w:rsidRPr="00DF5791">
        <w:rPr>
          <w:sz w:val="28"/>
          <w:szCs w:val="28"/>
          <w:lang w:val="en-US"/>
        </w:rPr>
        <w:t>SC</w:t>
      </w:r>
      <w:r w:rsidRPr="00DF5791">
        <w:rPr>
          <w:sz w:val="28"/>
          <w:szCs w:val="28"/>
        </w:rPr>
        <w:t xml:space="preserve">, </w:t>
      </w:r>
      <w:r w:rsidR="00835944">
        <w:rPr>
          <w:sz w:val="28"/>
          <w:szCs w:val="28"/>
        </w:rPr>
        <w:t>КС</w:t>
      </w:r>
      <w:r w:rsidRPr="00DF5791">
        <w:rPr>
          <w:sz w:val="28"/>
          <w:szCs w:val="28"/>
        </w:rPr>
        <w:t xml:space="preserve"> знижує показники енергії проростання та лабораторної схожості на </w:t>
      </w:r>
      <w:r w:rsidR="00286E7C">
        <w:rPr>
          <w:sz w:val="28"/>
          <w:szCs w:val="28"/>
        </w:rPr>
        <w:t>1,8</w:t>
      </w:r>
      <w:r w:rsidRPr="00DF5791">
        <w:rPr>
          <w:sz w:val="28"/>
          <w:szCs w:val="28"/>
        </w:rPr>
        <w:t xml:space="preserve"> і 1,3 % відповідно порівняно з контролем. На варіантах із застосуванням стимуляторів росту рослин енергія проростання збільшується на 0,4–0,9 та 0,1–0,5% порівняно з контролем. За сумісного застосування фунгіциду і стимулятору росту рослин енергія проростання і лабораторна схожість збільшується на 1,2–1,5 та 1,8–2,2 % порівняно з контролем. </w:t>
      </w:r>
    </w:p>
    <w:p w:rsidR="00CC3628" w:rsidRDefault="00D148BD" w:rsidP="00B9423D">
      <w:pPr>
        <w:spacing w:line="360" w:lineRule="auto"/>
        <w:ind w:firstLine="540"/>
        <w:jc w:val="both"/>
        <w:rPr>
          <w:sz w:val="28"/>
          <w:szCs w:val="28"/>
        </w:rPr>
      </w:pPr>
      <w:r w:rsidRPr="00B9423D">
        <w:rPr>
          <w:sz w:val="28"/>
          <w:szCs w:val="28"/>
        </w:rPr>
        <w:t xml:space="preserve">Ураженість насіння </w:t>
      </w:r>
      <w:r w:rsidR="00DF5791">
        <w:rPr>
          <w:sz w:val="28"/>
          <w:szCs w:val="28"/>
        </w:rPr>
        <w:t>збудниками хвороб</w:t>
      </w:r>
      <w:r w:rsidRPr="00B9423D">
        <w:rPr>
          <w:sz w:val="28"/>
          <w:szCs w:val="28"/>
        </w:rPr>
        <w:t xml:space="preserve"> під впливом </w:t>
      </w:r>
      <w:r w:rsidR="00DF5791">
        <w:rPr>
          <w:sz w:val="28"/>
          <w:szCs w:val="28"/>
        </w:rPr>
        <w:t>фунгіциду</w:t>
      </w:r>
      <w:r w:rsidRPr="00B9423D">
        <w:rPr>
          <w:sz w:val="28"/>
          <w:szCs w:val="28"/>
        </w:rPr>
        <w:t xml:space="preserve"> Вінцит Форте </w:t>
      </w:r>
      <w:r w:rsidRPr="00B9423D">
        <w:rPr>
          <w:sz w:val="28"/>
          <w:szCs w:val="28"/>
          <w:lang w:val="en-US"/>
        </w:rPr>
        <w:t>SC</w:t>
      </w:r>
      <w:r w:rsidRPr="00B9423D">
        <w:rPr>
          <w:sz w:val="28"/>
          <w:szCs w:val="28"/>
        </w:rPr>
        <w:t xml:space="preserve">, </w:t>
      </w:r>
      <w:r w:rsidR="00835944">
        <w:rPr>
          <w:sz w:val="28"/>
          <w:szCs w:val="28"/>
        </w:rPr>
        <w:t>КС</w:t>
      </w:r>
      <w:r w:rsidRPr="00B9423D">
        <w:rPr>
          <w:sz w:val="28"/>
          <w:szCs w:val="28"/>
        </w:rPr>
        <w:t xml:space="preserve"> </w:t>
      </w:r>
      <w:r w:rsidR="00DF5791">
        <w:rPr>
          <w:sz w:val="28"/>
          <w:szCs w:val="28"/>
        </w:rPr>
        <w:t>знижується</w:t>
      </w:r>
      <w:r w:rsidRPr="00B9423D">
        <w:rPr>
          <w:sz w:val="28"/>
          <w:szCs w:val="28"/>
        </w:rPr>
        <w:t xml:space="preserve"> на 9,8 % </w:t>
      </w:r>
      <w:r w:rsidR="00DF5791">
        <w:rPr>
          <w:sz w:val="28"/>
          <w:szCs w:val="28"/>
        </w:rPr>
        <w:t xml:space="preserve">у </w:t>
      </w:r>
      <w:r w:rsidRPr="00B9423D">
        <w:rPr>
          <w:sz w:val="28"/>
          <w:szCs w:val="28"/>
        </w:rPr>
        <w:t>порівнян</w:t>
      </w:r>
      <w:r w:rsidR="00DF5791">
        <w:rPr>
          <w:sz w:val="28"/>
          <w:szCs w:val="28"/>
        </w:rPr>
        <w:t>ні</w:t>
      </w:r>
      <w:r w:rsidRPr="00B9423D">
        <w:rPr>
          <w:sz w:val="28"/>
          <w:szCs w:val="28"/>
        </w:rPr>
        <w:t xml:space="preserve"> з контролем. Обробка насіння</w:t>
      </w:r>
      <w:r w:rsidR="00CC3628">
        <w:rPr>
          <w:sz w:val="28"/>
          <w:szCs w:val="28"/>
        </w:rPr>
        <w:t xml:space="preserve"> перед посівом</w:t>
      </w:r>
      <w:r w:rsidRPr="00B9423D">
        <w:rPr>
          <w:sz w:val="28"/>
          <w:szCs w:val="28"/>
        </w:rPr>
        <w:t xml:space="preserve"> ячменю ярого стимуляторами росту </w:t>
      </w:r>
      <w:r w:rsidR="00CC3628">
        <w:rPr>
          <w:sz w:val="28"/>
          <w:szCs w:val="28"/>
        </w:rPr>
        <w:t xml:space="preserve">рослин </w:t>
      </w:r>
      <w:r w:rsidRPr="00B9423D">
        <w:rPr>
          <w:sz w:val="28"/>
          <w:szCs w:val="28"/>
        </w:rPr>
        <w:t xml:space="preserve">Біосил та </w:t>
      </w:r>
      <w:r w:rsidRPr="00B9423D">
        <w:rPr>
          <w:sz w:val="28"/>
          <w:szCs w:val="28"/>
        </w:rPr>
        <w:lastRenderedPageBreak/>
        <w:t xml:space="preserve">Вимпел не впливає </w:t>
      </w:r>
      <w:r w:rsidR="00CC3628" w:rsidRPr="00B9423D">
        <w:rPr>
          <w:sz w:val="28"/>
          <w:szCs w:val="28"/>
        </w:rPr>
        <w:t xml:space="preserve">суттєво </w:t>
      </w:r>
      <w:r w:rsidRPr="00B9423D">
        <w:rPr>
          <w:sz w:val="28"/>
          <w:szCs w:val="28"/>
        </w:rPr>
        <w:t xml:space="preserve">на </w:t>
      </w:r>
      <w:r w:rsidR="00CC3628">
        <w:rPr>
          <w:sz w:val="28"/>
          <w:szCs w:val="28"/>
        </w:rPr>
        <w:t>зниження</w:t>
      </w:r>
      <w:r w:rsidRPr="00B9423D">
        <w:rPr>
          <w:sz w:val="28"/>
          <w:szCs w:val="28"/>
        </w:rPr>
        <w:t xml:space="preserve"> ураженості насіння </w:t>
      </w:r>
      <w:r w:rsidR="00CC3628">
        <w:rPr>
          <w:sz w:val="28"/>
          <w:szCs w:val="28"/>
        </w:rPr>
        <w:t>мікроміцетами</w:t>
      </w:r>
      <w:r w:rsidRPr="00B9423D">
        <w:rPr>
          <w:sz w:val="28"/>
          <w:szCs w:val="28"/>
        </w:rPr>
        <w:t xml:space="preserve">. Застосування </w:t>
      </w:r>
      <w:r w:rsidR="00CC3628">
        <w:rPr>
          <w:sz w:val="28"/>
          <w:szCs w:val="28"/>
        </w:rPr>
        <w:t xml:space="preserve"> для обробки насіння </w:t>
      </w:r>
      <w:r w:rsidRPr="00B9423D">
        <w:rPr>
          <w:sz w:val="28"/>
          <w:szCs w:val="28"/>
        </w:rPr>
        <w:t>суміші</w:t>
      </w:r>
      <w:r w:rsidR="00CC3628">
        <w:rPr>
          <w:sz w:val="28"/>
          <w:szCs w:val="28"/>
        </w:rPr>
        <w:t xml:space="preserve"> фунгіциду </w:t>
      </w:r>
      <w:r w:rsidRPr="00B9423D">
        <w:rPr>
          <w:sz w:val="28"/>
          <w:szCs w:val="28"/>
        </w:rPr>
        <w:t xml:space="preserve">Вінцит Форте </w:t>
      </w:r>
      <w:r w:rsidRPr="00B9423D">
        <w:rPr>
          <w:sz w:val="28"/>
          <w:szCs w:val="28"/>
          <w:lang w:val="en-US"/>
        </w:rPr>
        <w:t>SC</w:t>
      </w:r>
      <w:r w:rsidRPr="00B9423D">
        <w:rPr>
          <w:sz w:val="28"/>
          <w:szCs w:val="28"/>
        </w:rPr>
        <w:t xml:space="preserve">, </w:t>
      </w:r>
      <w:r w:rsidR="00835944">
        <w:rPr>
          <w:sz w:val="28"/>
          <w:szCs w:val="28"/>
        </w:rPr>
        <w:t>КС</w:t>
      </w:r>
      <w:r w:rsidRPr="00B9423D">
        <w:rPr>
          <w:sz w:val="28"/>
          <w:szCs w:val="28"/>
        </w:rPr>
        <w:t xml:space="preserve"> і стимулятор</w:t>
      </w:r>
      <w:r w:rsidR="00CC3628">
        <w:rPr>
          <w:sz w:val="28"/>
          <w:szCs w:val="28"/>
        </w:rPr>
        <w:t>ів</w:t>
      </w:r>
      <w:r w:rsidRPr="00B9423D">
        <w:rPr>
          <w:sz w:val="28"/>
          <w:szCs w:val="28"/>
        </w:rPr>
        <w:t xml:space="preserve"> росту Біосил і Вимпел </w:t>
      </w:r>
      <w:r w:rsidR="00CC3628">
        <w:rPr>
          <w:sz w:val="28"/>
          <w:szCs w:val="28"/>
        </w:rPr>
        <w:t>знижує</w:t>
      </w:r>
      <w:r w:rsidR="00CC3628" w:rsidRPr="00B9423D">
        <w:rPr>
          <w:sz w:val="28"/>
          <w:szCs w:val="28"/>
        </w:rPr>
        <w:t xml:space="preserve"> ураженість насіння хворобам</w:t>
      </w:r>
      <w:r w:rsidR="00CC3628">
        <w:rPr>
          <w:sz w:val="28"/>
          <w:szCs w:val="28"/>
        </w:rPr>
        <w:t>и на 9,2–9,4 %</w:t>
      </w:r>
      <w:r w:rsidRPr="00B9423D">
        <w:rPr>
          <w:sz w:val="28"/>
          <w:szCs w:val="28"/>
        </w:rPr>
        <w:t xml:space="preserve">. </w:t>
      </w:r>
    </w:p>
    <w:p w:rsidR="00D148BD" w:rsidRPr="00B9423D" w:rsidRDefault="00CC3628" w:rsidP="00B9423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Обробка насіння ячменю ярого фунгіцидом В</w:t>
      </w:r>
      <w:r w:rsidRPr="00B9423D">
        <w:rPr>
          <w:sz w:val="28"/>
          <w:szCs w:val="28"/>
        </w:rPr>
        <w:t xml:space="preserve">інцит Форте </w:t>
      </w:r>
      <w:r w:rsidRPr="00B9423D">
        <w:rPr>
          <w:sz w:val="28"/>
          <w:szCs w:val="28"/>
          <w:lang w:val="en-US"/>
        </w:rPr>
        <w:t>SC</w:t>
      </w:r>
      <w:r w:rsidRPr="00B9423D">
        <w:rPr>
          <w:sz w:val="28"/>
          <w:szCs w:val="28"/>
        </w:rPr>
        <w:t xml:space="preserve">, </w:t>
      </w:r>
      <w:r w:rsidR="00835944">
        <w:rPr>
          <w:sz w:val="28"/>
          <w:szCs w:val="28"/>
        </w:rPr>
        <w:t xml:space="preserve">КС </w:t>
      </w:r>
      <w:r>
        <w:rPr>
          <w:sz w:val="28"/>
          <w:szCs w:val="28"/>
        </w:rPr>
        <w:t>сумісно із</w:t>
      </w:r>
      <w:r w:rsidRPr="00B9423D">
        <w:rPr>
          <w:sz w:val="28"/>
          <w:szCs w:val="28"/>
        </w:rPr>
        <w:t xml:space="preserve"> стимулятор</w:t>
      </w:r>
      <w:r>
        <w:rPr>
          <w:sz w:val="28"/>
          <w:szCs w:val="28"/>
        </w:rPr>
        <w:t>ами</w:t>
      </w:r>
      <w:r w:rsidRPr="00B9423D">
        <w:rPr>
          <w:sz w:val="28"/>
          <w:szCs w:val="28"/>
        </w:rPr>
        <w:t xml:space="preserve"> росту</w:t>
      </w:r>
      <w:r>
        <w:rPr>
          <w:sz w:val="28"/>
          <w:szCs w:val="28"/>
        </w:rPr>
        <w:t xml:space="preserve"> рослин</w:t>
      </w:r>
      <w:r w:rsidRPr="00B9423D">
        <w:rPr>
          <w:sz w:val="28"/>
          <w:szCs w:val="28"/>
        </w:rPr>
        <w:t xml:space="preserve"> Біосил і Вимпел </w:t>
      </w:r>
      <w:r w:rsidR="00D148BD" w:rsidRPr="00B9423D">
        <w:rPr>
          <w:sz w:val="28"/>
          <w:szCs w:val="28"/>
        </w:rPr>
        <w:t xml:space="preserve">забезпечує </w:t>
      </w:r>
      <w:r>
        <w:rPr>
          <w:sz w:val="28"/>
          <w:szCs w:val="28"/>
        </w:rPr>
        <w:t>зниження ураженості</w:t>
      </w:r>
      <w:r w:rsidR="00D148BD" w:rsidRPr="00B9423D">
        <w:rPr>
          <w:sz w:val="28"/>
          <w:szCs w:val="28"/>
        </w:rPr>
        <w:t xml:space="preserve"> </w:t>
      </w:r>
      <w:r>
        <w:rPr>
          <w:sz w:val="28"/>
          <w:szCs w:val="28"/>
        </w:rPr>
        <w:t>мікроміцетами на</w:t>
      </w:r>
      <w:r w:rsidR="00D148BD" w:rsidRPr="00B9423D">
        <w:rPr>
          <w:sz w:val="28"/>
          <w:szCs w:val="28"/>
        </w:rPr>
        <w:t xml:space="preserve"> 88–90 % порівняно з контролем.</w:t>
      </w:r>
    </w:p>
    <w:p w:rsidR="001C0A73" w:rsidRDefault="001C74ED" w:rsidP="0074555A">
      <w:pPr>
        <w:spacing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Нами було проведено оцінку ураженості рослин ячменю кореневими гнлями у польовому досліді залежно від обробки насіння фунгіцидом і стимуляторів росту рослин (рис. 3.3).</w:t>
      </w:r>
    </w:p>
    <w:p w:rsidR="001C0A73" w:rsidRDefault="008B1005" w:rsidP="001C0A73">
      <w:pPr>
        <w:pStyle w:val="af0"/>
        <w:ind w:firstLine="567"/>
      </w:pPr>
      <w:r w:rsidRPr="009D3FD7">
        <w:rPr>
          <w:noProof/>
          <w:sz w:val="22"/>
          <w:szCs w:val="22"/>
          <w:lang w:eastAsia="uk-UA"/>
        </w:rPr>
        <w:drawing>
          <wp:inline distT="0" distB="0" distL="0" distR="0">
            <wp:extent cx="4752975" cy="2114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84" t="26152" r="15717" b="333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A73" w:rsidRPr="002E41EB" w:rsidRDefault="001C0A73" w:rsidP="001C0A73">
      <w:pPr>
        <w:pStyle w:val="af0"/>
        <w:ind w:firstLine="567"/>
      </w:pPr>
      <w:r w:rsidRPr="00850335">
        <w:rPr>
          <w:i/>
        </w:rPr>
        <w:t>Рис</w:t>
      </w:r>
      <w:r w:rsidR="001C74ED">
        <w:rPr>
          <w:i/>
        </w:rPr>
        <w:t xml:space="preserve"> 3.3</w:t>
      </w:r>
      <w:r w:rsidRPr="00850335">
        <w:rPr>
          <w:i/>
        </w:rPr>
        <w:t>.</w:t>
      </w:r>
      <w:r w:rsidRPr="00850335">
        <w:rPr>
          <w:b/>
        </w:rPr>
        <w:t xml:space="preserve"> </w:t>
      </w:r>
      <w:r>
        <w:rPr>
          <w:b/>
        </w:rPr>
        <w:t>Вплив обробки насіння на ураженість</w:t>
      </w:r>
      <w:r w:rsidRPr="00850335">
        <w:rPr>
          <w:b/>
        </w:rPr>
        <w:t xml:space="preserve"> </w:t>
      </w:r>
      <w:r>
        <w:rPr>
          <w:b/>
        </w:rPr>
        <w:t>ячменю ярого</w:t>
      </w:r>
      <w:r w:rsidRPr="00850335">
        <w:rPr>
          <w:b/>
        </w:rPr>
        <w:t xml:space="preserve"> фузаріозно</w:t>
      </w:r>
      <w:r>
        <w:rPr>
          <w:b/>
        </w:rPr>
        <w:t>ю</w:t>
      </w:r>
      <w:r w:rsidRPr="00850335">
        <w:rPr>
          <w:b/>
        </w:rPr>
        <w:t xml:space="preserve"> коренево</w:t>
      </w:r>
      <w:r>
        <w:rPr>
          <w:b/>
        </w:rPr>
        <w:t>ю</w:t>
      </w:r>
      <w:r w:rsidRPr="00850335">
        <w:rPr>
          <w:b/>
        </w:rPr>
        <w:t xml:space="preserve"> гнилл</w:t>
      </w:r>
      <w:r>
        <w:rPr>
          <w:b/>
        </w:rPr>
        <w:t>ю</w:t>
      </w:r>
      <w:r w:rsidRPr="00850335">
        <w:rPr>
          <w:b/>
        </w:rPr>
        <w:t xml:space="preserve"> </w:t>
      </w:r>
      <w:r>
        <w:rPr>
          <w:b/>
        </w:rPr>
        <w:t>(</w:t>
      </w:r>
      <w:r w:rsidRPr="00850335">
        <w:rPr>
          <w:b/>
        </w:rPr>
        <w:t>201</w:t>
      </w:r>
      <w:r>
        <w:rPr>
          <w:b/>
        </w:rPr>
        <w:t>9–2020</w:t>
      </w:r>
      <w:r w:rsidRPr="00850335">
        <w:rPr>
          <w:b/>
        </w:rPr>
        <w:t xml:space="preserve"> рр.</w:t>
      </w:r>
      <w:r>
        <w:rPr>
          <w:b/>
        </w:rPr>
        <w:t>)</w:t>
      </w:r>
    </w:p>
    <w:p w:rsidR="001C0A73" w:rsidRPr="001C74ED" w:rsidRDefault="001C0A73" w:rsidP="001C0A73">
      <w:pPr>
        <w:pStyle w:val="af0"/>
        <w:ind w:firstLine="771"/>
        <w:jc w:val="both"/>
      </w:pPr>
      <w:r w:rsidRPr="001C74ED">
        <w:t>Встановлено, що обробка ярого ячменю препаратом  Вінцит Форте</w:t>
      </w:r>
      <w:r w:rsidRPr="001C74ED">
        <w:rPr>
          <w:lang w:val="ru-RU"/>
        </w:rPr>
        <w:t xml:space="preserve"> </w:t>
      </w:r>
      <w:r w:rsidRPr="001C74ED">
        <w:rPr>
          <w:lang w:val="en-US"/>
        </w:rPr>
        <w:t>SC</w:t>
      </w:r>
      <w:r w:rsidRPr="001C74ED">
        <w:t xml:space="preserve">, </w:t>
      </w:r>
      <w:r w:rsidR="00835944">
        <w:t>КС</w:t>
      </w:r>
      <w:r w:rsidRPr="001C74ED">
        <w:t xml:space="preserve"> зменшує поширення збудників кореневих гнилей на 32,9 %, а розвиток хвороби зменшується на 11,2% порівняно з контролем (рис.). </w:t>
      </w:r>
    </w:p>
    <w:p w:rsidR="00D148BD" w:rsidRDefault="001C0A73" w:rsidP="001C0A73">
      <w:pPr>
        <w:pStyle w:val="af0"/>
        <w:ind w:firstLine="771"/>
        <w:jc w:val="both"/>
      </w:pPr>
      <w:r w:rsidRPr="001C74ED">
        <w:t xml:space="preserve">Застосування стимуляторів росту Біосил і Вимпел шляхом обробки підвищує стійкість ячменю ярого до кореневих гнилей, що забезпечує зменшення поширення та розвитку збудників кореневих гнилей відповідно на 11–12,1% і 1,9–2,3 % відповідно у порівнянні з контрольним варіантом. </w:t>
      </w:r>
      <w:r w:rsidR="00D148BD" w:rsidRPr="001C74ED">
        <w:t xml:space="preserve">Обробка насіння </w:t>
      </w:r>
      <w:r w:rsidRPr="001C74ED">
        <w:t>суміш</w:t>
      </w:r>
      <w:r w:rsidR="00D148BD" w:rsidRPr="001C74ED">
        <w:t>шю фунгіцидом</w:t>
      </w:r>
      <w:r w:rsidRPr="001C74ED">
        <w:t xml:space="preserve"> Вінцит Форте </w:t>
      </w:r>
      <w:r w:rsidRPr="001C74ED">
        <w:rPr>
          <w:lang w:val="en-US"/>
        </w:rPr>
        <w:t>SC</w:t>
      </w:r>
      <w:r w:rsidRPr="001C74ED">
        <w:t xml:space="preserve">, </w:t>
      </w:r>
      <w:r w:rsidR="00835944">
        <w:t>КС</w:t>
      </w:r>
      <w:r w:rsidR="00D148BD" w:rsidRPr="001C74ED">
        <w:t xml:space="preserve"> (</w:t>
      </w:r>
      <w:r w:rsidRPr="001C74ED">
        <w:t>1,0 л</w:t>
      </w:r>
      <w:r w:rsidR="00D148BD" w:rsidRPr="001C74ED">
        <w:t>/т)</w:t>
      </w:r>
      <w:r w:rsidRPr="001C74ED">
        <w:t xml:space="preserve"> і стимуляторами росту </w:t>
      </w:r>
      <w:r w:rsidR="00D148BD" w:rsidRPr="001C74ED">
        <w:t xml:space="preserve">рослин </w:t>
      </w:r>
      <w:r w:rsidRPr="001C74ED">
        <w:t xml:space="preserve">Біосил і Вимпел </w:t>
      </w:r>
      <w:r w:rsidR="00D148BD" w:rsidRPr="001C74ED">
        <w:t xml:space="preserve">зменшує </w:t>
      </w:r>
      <w:r w:rsidRPr="001C74ED">
        <w:t xml:space="preserve">на 29,8–30,7 % </w:t>
      </w:r>
      <w:r w:rsidR="00D148BD" w:rsidRPr="001C74ED">
        <w:t>поширення збудників</w:t>
      </w:r>
      <w:r w:rsidRPr="001C74ED">
        <w:t xml:space="preserve"> кореневих гнилей і на 9,8–10,6 % розвиток </w:t>
      </w:r>
      <w:r w:rsidR="00D148BD" w:rsidRPr="001C74ED">
        <w:t xml:space="preserve">збудників </w:t>
      </w:r>
      <w:r w:rsidRPr="001C74ED">
        <w:t>кореневих гнилей.</w:t>
      </w:r>
      <w:r w:rsidRPr="005764EB">
        <w:t xml:space="preserve"> </w:t>
      </w:r>
    </w:p>
    <w:p w:rsidR="00286E7C" w:rsidRDefault="00286E7C" w:rsidP="001C0A73">
      <w:pPr>
        <w:pStyle w:val="af0"/>
        <w:ind w:firstLine="771"/>
        <w:jc w:val="both"/>
      </w:pPr>
    </w:p>
    <w:p w:rsidR="00286E7C" w:rsidRDefault="00286E7C" w:rsidP="001C0A73">
      <w:pPr>
        <w:pStyle w:val="af0"/>
        <w:ind w:firstLine="771"/>
        <w:jc w:val="both"/>
      </w:pPr>
    </w:p>
    <w:p w:rsidR="00286E7C" w:rsidRDefault="00286E7C" w:rsidP="001C0A73">
      <w:pPr>
        <w:pStyle w:val="af0"/>
        <w:ind w:firstLine="771"/>
        <w:jc w:val="both"/>
      </w:pPr>
      <w:r>
        <w:rPr>
          <w:b/>
        </w:rPr>
        <w:t>3.</w:t>
      </w:r>
      <w:r w:rsidRPr="00793433">
        <w:rPr>
          <w:b/>
        </w:rPr>
        <w:t xml:space="preserve">1. </w:t>
      </w:r>
      <w:r>
        <w:rPr>
          <w:b/>
        </w:rPr>
        <w:t>Господарська</w:t>
      </w:r>
      <w:r w:rsidRPr="00793433">
        <w:rPr>
          <w:b/>
        </w:rPr>
        <w:t xml:space="preserve"> ефективність досліджень</w:t>
      </w:r>
    </w:p>
    <w:p w:rsidR="00D148BD" w:rsidRPr="00286E7C" w:rsidRDefault="00D148BD" w:rsidP="00286E7C">
      <w:pPr>
        <w:pStyle w:val="af3"/>
        <w:spacing w:line="360" w:lineRule="auto"/>
        <w:ind w:left="0" w:firstLine="540"/>
        <w:rPr>
          <w:sz w:val="28"/>
          <w:szCs w:val="28"/>
        </w:rPr>
      </w:pPr>
      <w:r w:rsidRPr="00286E7C">
        <w:rPr>
          <w:sz w:val="28"/>
          <w:szCs w:val="28"/>
        </w:rPr>
        <w:t>Результати вивчення впливу системного фунгіциду і стимуляторів росту на показники структури врожаю пшениці озимої наведено в таблиці 3.</w:t>
      </w:r>
      <w:r w:rsidR="00286E7C">
        <w:rPr>
          <w:sz w:val="28"/>
          <w:szCs w:val="28"/>
        </w:rPr>
        <w:t>1</w:t>
      </w:r>
      <w:r w:rsidRPr="00286E7C">
        <w:rPr>
          <w:sz w:val="28"/>
          <w:szCs w:val="28"/>
        </w:rPr>
        <w:t>.</w:t>
      </w:r>
    </w:p>
    <w:p w:rsidR="00D148BD" w:rsidRPr="002E41EB" w:rsidRDefault="00D148BD" w:rsidP="00D148BD">
      <w:pPr>
        <w:pStyle w:val="af0"/>
        <w:ind w:firstLine="567"/>
        <w:jc w:val="right"/>
        <w:rPr>
          <w:i/>
        </w:rPr>
      </w:pPr>
      <w:r w:rsidRPr="002E41EB">
        <w:rPr>
          <w:i/>
        </w:rPr>
        <w:t>Таблиця 3.</w:t>
      </w:r>
      <w:r w:rsidR="00286E7C">
        <w:rPr>
          <w:i/>
        </w:rPr>
        <w:t>1</w:t>
      </w:r>
      <w:r w:rsidRPr="002E41EB">
        <w:rPr>
          <w:i/>
        </w:rPr>
        <w:t>.</w:t>
      </w:r>
    </w:p>
    <w:p w:rsidR="00D148BD" w:rsidRPr="002E41EB" w:rsidRDefault="00286E7C" w:rsidP="00286E7C">
      <w:pPr>
        <w:pStyle w:val="20"/>
        <w:spacing w:line="360" w:lineRule="auto"/>
        <w:ind w:left="0" w:firstLine="567"/>
        <w:jc w:val="center"/>
        <w:rPr>
          <w:b/>
        </w:rPr>
      </w:pPr>
      <w:r>
        <w:rPr>
          <w:b/>
        </w:rPr>
        <w:t xml:space="preserve">Вплив </w:t>
      </w:r>
      <w:r w:rsidR="00D148BD" w:rsidRPr="002E41EB">
        <w:rPr>
          <w:b/>
        </w:rPr>
        <w:t>обробки насіння фунгіцидом і стимуляторами росту</w:t>
      </w:r>
      <w:r>
        <w:rPr>
          <w:b/>
        </w:rPr>
        <w:t xml:space="preserve"> на структуру </w:t>
      </w:r>
      <w:r w:rsidRPr="002E41EB">
        <w:rPr>
          <w:b/>
        </w:rPr>
        <w:t xml:space="preserve">врожаю </w:t>
      </w:r>
      <w:r>
        <w:rPr>
          <w:b/>
        </w:rPr>
        <w:t xml:space="preserve">ячменю ярого </w:t>
      </w:r>
      <w:r w:rsidR="00D148BD">
        <w:rPr>
          <w:b/>
        </w:rPr>
        <w:t xml:space="preserve">в умовах </w:t>
      </w:r>
      <w:r w:rsidRPr="00286E7C">
        <w:rPr>
          <w:b/>
        </w:rPr>
        <w:t>ТОВ «АСТ» Андрушівського району Житомирської області, 201</w:t>
      </w:r>
      <w:r w:rsidRPr="00286E7C">
        <w:rPr>
          <w:b/>
          <w:lang w:val="ru-RU"/>
        </w:rPr>
        <w:t>9</w:t>
      </w:r>
      <w:r w:rsidRPr="00286E7C">
        <w:rPr>
          <w:b/>
        </w:rPr>
        <w:t>–20</w:t>
      </w:r>
      <w:r w:rsidRPr="00286E7C">
        <w:rPr>
          <w:b/>
          <w:lang w:val="ru-RU"/>
        </w:rPr>
        <w:t>20</w:t>
      </w:r>
      <w:r w:rsidRPr="00286E7C">
        <w:rPr>
          <w:b/>
        </w:rPr>
        <w:t xml:space="preserve"> рр.</w:t>
      </w:r>
    </w:p>
    <w:tbl>
      <w:tblPr>
        <w:tblW w:w="927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1"/>
        <w:gridCol w:w="1687"/>
        <w:gridCol w:w="1518"/>
        <w:gridCol w:w="1181"/>
        <w:gridCol w:w="1181"/>
      </w:tblGrid>
      <w:tr w:rsidR="00D148BD" w:rsidRPr="00286E7C" w:rsidTr="00286E7C">
        <w:trPr>
          <w:cantSplit/>
          <w:trHeight w:val="410"/>
        </w:trPr>
        <w:tc>
          <w:tcPr>
            <w:tcW w:w="3711" w:type="dxa"/>
            <w:vMerge w:val="restart"/>
            <w:vAlign w:val="center"/>
          </w:tcPr>
          <w:p w:rsidR="00D148BD" w:rsidRPr="00286E7C" w:rsidRDefault="00D148BD" w:rsidP="00286E7C">
            <w:pPr>
              <w:pStyle w:val="af3"/>
              <w:spacing w:line="360" w:lineRule="auto"/>
              <w:ind w:left="0" w:firstLine="567"/>
              <w:rPr>
                <w:sz w:val="28"/>
                <w:szCs w:val="28"/>
              </w:rPr>
            </w:pPr>
            <w:r w:rsidRPr="00286E7C">
              <w:rPr>
                <w:sz w:val="28"/>
                <w:szCs w:val="28"/>
              </w:rPr>
              <w:t>Варіант досліду</w:t>
            </w:r>
          </w:p>
        </w:tc>
        <w:tc>
          <w:tcPr>
            <w:tcW w:w="1687" w:type="dxa"/>
            <w:vMerge w:val="restart"/>
            <w:vAlign w:val="center"/>
          </w:tcPr>
          <w:p w:rsidR="00D148BD" w:rsidRPr="00286E7C" w:rsidRDefault="00D148BD" w:rsidP="00286E7C">
            <w:pPr>
              <w:pStyle w:val="af3"/>
              <w:ind w:left="0"/>
              <w:jc w:val="center"/>
              <w:rPr>
                <w:sz w:val="28"/>
                <w:szCs w:val="28"/>
              </w:rPr>
            </w:pPr>
            <w:r w:rsidRPr="00286E7C">
              <w:rPr>
                <w:sz w:val="28"/>
                <w:szCs w:val="28"/>
              </w:rPr>
              <w:t xml:space="preserve">Кількість продуктив-них стебел з </w:t>
            </w:r>
            <w:smartTag w:uri="urn:schemas-microsoft-com:office:smarttags" w:element="metricconverter">
              <w:smartTagPr>
                <w:attr w:name="ProductID" w:val="1 м2"/>
              </w:smartTagPr>
              <w:r w:rsidRPr="00286E7C">
                <w:rPr>
                  <w:sz w:val="28"/>
                  <w:szCs w:val="28"/>
                </w:rPr>
                <w:t>1 м</w:t>
              </w:r>
              <w:r w:rsidRPr="00286E7C">
                <w:rPr>
                  <w:sz w:val="28"/>
                  <w:szCs w:val="28"/>
                  <w:vertAlign w:val="superscript"/>
                </w:rPr>
                <w:t>2</w:t>
              </w:r>
            </w:smartTag>
            <w:r w:rsidRPr="00286E7C">
              <w:rPr>
                <w:sz w:val="28"/>
                <w:szCs w:val="28"/>
              </w:rPr>
              <w:t>, шт.</w:t>
            </w:r>
          </w:p>
        </w:tc>
        <w:tc>
          <w:tcPr>
            <w:tcW w:w="1518" w:type="dxa"/>
            <w:vMerge w:val="restart"/>
            <w:vAlign w:val="center"/>
          </w:tcPr>
          <w:p w:rsidR="00D148BD" w:rsidRPr="00286E7C" w:rsidRDefault="00D148BD" w:rsidP="00286E7C">
            <w:pPr>
              <w:pStyle w:val="af3"/>
              <w:ind w:left="0"/>
              <w:jc w:val="center"/>
              <w:rPr>
                <w:sz w:val="28"/>
                <w:szCs w:val="28"/>
              </w:rPr>
            </w:pPr>
            <w:r w:rsidRPr="00286E7C">
              <w:rPr>
                <w:sz w:val="28"/>
                <w:szCs w:val="28"/>
              </w:rPr>
              <w:t>Кількість зерен у колосі, шт.</w:t>
            </w:r>
          </w:p>
        </w:tc>
        <w:tc>
          <w:tcPr>
            <w:tcW w:w="2362" w:type="dxa"/>
            <w:gridSpan w:val="2"/>
            <w:vAlign w:val="center"/>
          </w:tcPr>
          <w:p w:rsidR="00D148BD" w:rsidRPr="00286E7C" w:rsidRDefault="00D148BD" w:rsidP="00286E7C">
            <w:pPr>
              <w:pStyle w:val="af3"/>
              <w:ind w:left="0"/>
              <w:jc w:val="center"/>
              <w:rPr>
                <w:sz w:val="28"/>
                <w:szCs w:val="28"/>
              </w:rPr>
            </w:pPr>
            <w:r w:rsidRPr="00286E7C">
              <w:rPr>
                <w:sz w:val="28"/>
                <w:szCs w:val="28"/>
              </w:rPr>
              <w:t>Маса, г</w:t>
            </w:r>
          </w:p>
        </w:tc>
      </w:tr>
      <w:tr w:rsidR="00D148BD" w:rsidRPr="00286E7C" w:rsidTr="00DD42CA">
        <w:trPr>
          <w:cantSplit/>
          <w:trHeight w:val="144"/>
        </w:trPr>
        <w:tc>
          <w:tcPr>
            <w:tcW w:w="3711" w:type="dxa"/>
            <w:vMerge/>
          </w:tcPr>
          <w:p w:rsidR="00D148BD" w:rsidRPr="00286E7C" w:rsidRDefault="00D148BD" w:rsidP="00286E7C">
            <w:pPr>
              <w:spacing w:line="360" w:lineRule="auto"/>
              <w:ind w:firstLine="567"/>
              <w:jc w:val="both"/>
              <w:rPr>
                <w:sz w:val="28"/>
                <w:szCs w:val="28"/>
              </w:rPr>
            </w:pPr>
          </w:p>
        </w:tc>
        <w:tc>
          <w:tcPr>
            <w:tcW w:w="1687" w:type="dxa"/>
            <w:vMerge/>
            <w:vAlign w:val="center"/>
          </w:tcPr>
          <w:p w:rsidR="00D148BD" w:rsidRPr="00286E7C" w:rsidRDefault="00D148BD" w:rsidP="00286E7C">
            <w:pPr>
              <w:pStyle w:val="af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518" w:type="dxa"/>
            <w:vMerge/>
            <w:vAlign w:val="center"/>
          </w:tcPr>
          <w:p w:rsidR="00D148BD" w:rsidRPr="00286E7C" w:rsidRDefault="00D148BD" w:rsidP="00286E7C">
            <w:pPr>
              <w:pStyle w:val="af3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1181" w:type="dxa"/>
            <w:vAlign w:val="center"/>
          </w:tcPr>
          <w:p w:rsidR="00D148BD" w:rsidRPr="00286E7C" w:rsidRDefault="00D148BD" w:rsidP="00286E7C">
            <w:pPr>
              <w:pStyle w:val="af3"/>
              <w:ind w:left="0"/>
              <w:jc w:val="center"/>
              <w:rPr>
                <w:sz w:val="28"/>
                <w:szCs w:val="28"/>
              </w:rPr>
            </w:pPr>
            <w:r w:rsidRPr="00286E7C">
              <w:rPr>
                <w:sz w:val="28"/>
                <w:szCs w:val="28"/>
              </w:rPr>
              <w:t>зерна з 1 колосу</w:t>
            </w:r>
          </w:p>
        </w:tc>
        <w:tc>
          <w:tcPr>
            <w:tcW w:w="1181" w:type="dxa"/>
            <w:vAlign w:val="center"/>
          </w:tcPr>
          <w:p w:rsidR="00D148BD" w:rsidRPr="00286E7C" w:rsidRDefault="00D148BD" w:rsidP="00286E7C">
            <w:pPr>
              <w:pStyle w:val="af3"/>
              <w:ind w:left="0"/>
              <w:jc w:val="center"/>
              <w:rPr>
                <w:sz w:val="28"/>
                <w:szCs w:val="28"/>
              </w:rPr>
            </w:pPr>
            <w:r w:rsidRPr="00286E7C">
              <w:rPr>
                <w:sz w:val="28"/>
                <w:szCs w:val="28"/>
              </w:rPr>
              <w:t>1000 зерен</w:t>
            </w:r>
          </w:p>
        </w:tc>
      </w:tr>
      <w:tr w:rsidR="00286E7C" w:rsidRPr="00286E7C" w:rsidTr="00DD42CA">
        <w:trPr>
          <w:cantSplit/>
          <w:trHeight w:val="486"/>
        </w:trPr>
        <w:tc>
          <w:tcPr>
            <w:tcW w:w="3711" w:type="dxa"/>
            <w:vAlign w:val="center"/>
          </w:tcPr>
          <w:p w:rsidR="00286E7C" w:rsidRPr="00286E7C" w:rsidRDefault="00D82DD3" w:rsidP="00286E7C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(без обробки)</w:t>
            </w:r>
          </w:p>
        </w:tc>
        <w:tc>
          <w:tcPr>
            <w:tcW w:w="1687" w:type="dxa"/>
            <w:vAlign w:val="center"/>
          </w:tcPr>
          <w:p w:rsidR="00286E7C" w:rsidRPr="00286E7C" w:rsidRDefault="00286E7C" w:rsidP="00286E7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6E7C">
              <w:rPr>
                <w:sz w:val="28"/>
                <w:szCs w:val="28"/>
              </w:rPr>
              <w:t>413</w:t>
            </w:r>
          </w:p>
        </w:tc>
        <w:tc>
          <w:tcPr>
            <w:tcW w:w="1518" w:type="dxa"/>
            <w:vAlign w:val="center"/>
          </w:tcPr>
          <w:p w:rsidR="00286E7C" w:rsidRPr="00286E7C" w:rsidRDefault="00286E7C" w:rsidP="00286E7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6E7C">
              <w:rPr>
                <w:sz w:val="28"/>
                <w:szCs w:val="28"/>
              </w:rPr>
              <w:t>26,7</w:t>
            </w:r>
          </w:p>
        </w:tc>
        <w:tc>
          <w:tcPr>
            <w:tcW w:w="1181" w:type="dxa"/>
            <w:vAlign w:val="center"/>
          </w:tcPr>
          <w:p w:rsidR="00286E7C" w:rsidRPr="00286E7C" w:rsidRDefault="00286E7C" w:rsidP="00286E7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6E7C">
              <w:rPr>
                <w:sz w:val="28"/>
                <w:szCs w:val="28"/>
              </w:rPr>
              <w:t>0,77</w:t>
            </w:r>
          </w:p>
        </w:tc>
        <w:tc>
          <w:tcPr>
            <w:tcW w:w="1181" w:type="dxa"/>
            <w:vAlign w:val="center"/>
          </w:tcPr>
          <w:p w:rsidR="00286E7C" w:rsidRPr="00286E7C" w:rsidRDefault="00286E7C" w:rsidP="00286E7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6E7C">
              <w:rPr>
                <w:sz w:val="28"/>
                <w:szCs w:val="28"/>
              </w:rPr>
              <w:t>37,8</w:t>
            </w:r>
          </w:p>
        </w:tc>
      </w:tr>
      <w:tr w:rsidR="00286E7C" w:rsidRPr="00286E7C" w:rsidTr="00DD42CA">
        <w:trPr>
          <w:cantSplit/>
          <w:trHeight w:val="370"/>
        </w:trPr>
        <w:tc>
          <w:tcPr>
            <w:tcW w:w="3711" w:type="dxa"/>
            <w:vAlign w:val="center"/>
          </w:tcPr>
          <w:p w:rsidR="00286E7C" w:rsidRPr="00286E7C" w:rsidRDefault="00286E7C" w:rsidP="00286E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86E7C">
              <w:rPr>
                <w:sz w:val="28"/>
                <w:szCs w:val="28"/>
              </w:rPr>
              <w:t>Вінцит Форте</w:t>
            </w:r>
            <w:r w:rsidRPr="00AA6ACB">
              <w:rPr>
                <w:sz w:val="28"/>
                <w:szCs w:val="28"/>
                <w:lang w:val="ru-RU"/>
              </w:rPr>
              <w:t xml:space="preserve"> </w:t>
            </w:r>
            <w:r w:rsidRPr="00286E7C">
              <w:rPr>
                <w:sz w:val="28"/>
                <w:szCs w:val="28"/>
                <w:lang w:val="en-US"/>
              </w:rPr>
              <w:t>SC</w:t>
            </w:r>
            <w:r w:rsidRPr="00286E7C">
              <w:rPr>
                <w:sz w:val="28"/>
                <w:szCs w:val="28"/>
              </w:rPr>
              <w:t>, 1,25 л/т</w:t>
            </w:r>
          </w:p>
        </w:tc>
        <w:tc>
          <w:tcPr>
            <w:tcW w:w="1687" w:type="dxa"/>
            <w:vAlign w:val="center"/>
          </w:tcPr>
          <w:p w:rsidR="00286E7C" w:rsidRPr="00286E7C" w:rsidRDefault="00286E7C" w:rsidP="00286E7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6E7C">
              <w:rPr>
                <w:sz w:val="28"/>
                <w:szCs w:val="28"/>
              </w:rPr>
              <w:t>434</w:t>
            </w:r>
          </w:p>
        </w:tc>
        <w:tc>
          <w:tcPr>
            <w:tcW w:w="1518" w:type="dxa"/>
            <w:vAlign w:val="center"/>
          </w:tcPr>
          <w:p w:rsidR="00286E7C" w:rsidRPr="00286E7C" w:rsidRDefault="00286E7C" w:rsidP="00286E7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6E7C">
              <w:rPr>
                <w:sz w:val="28"/>
                <w:szCs w:val="28"/>
              </w:rPr>
              <w:t>29,8</w:t>
            </w:r>
          </w:p>
        </w:tc>
        <w:tc>
          <w:tcPr>
            <w:tcW w:w="1181" w:type="dxa"/>
            <w:vAlign w:val="center"/>
          </w:tcPr>
          <w:p w:rsidR="00286E7C" w:rsidRPr="00286E7C" w:rsidRDefault="00286E7C" w:rsidP="00286E7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6E7C">
              <w:rPr>
                <w:sz w:val="28"/>
                <w:szCs w:val="28"/>
              </w:rPr>
              <w:t>0,96</w:t>
            </w:r>
          </w:p>
        </w:tc>
        <w:tc>
          <w:tcPr>
            <w:tcW w:w="1181" w:type="dxa"/>
            <w:vAlign w:val="center"/>
          </w:tcPr>
          <w:p w:rsidR="00286E7C" w:rsidRPr="00286E7C" w:rsidRDefault="00286E7C" w:rsidP="00286E7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6E7C">
              <w:rPr>
                <w:sz w:val="28"/>
                <w:szCs w:val="28"/>
              </w:rPr>
              <w:t>41,3</w:t>
            </w:r>
          </w:p>
        </w:tc>
      </w:tr>
      <w:tr w:rsidR="00286E7C" w:rsidRPr="00286E7C" w:rsidTr="00DD42CA">
        <w:trPr>
          <w:cantSplit/>
          <w:trHeight w:val="471"/>
        </w:trPr>
        <w:tc>
          <w:tcPr>
            <w:tcW w:w="3711" w:type="dxa"/>
            <w:vAlign w:val="center"/>
          </w:tcPr>
          <w:p w:rsidR="00286E7C" w:rsidRPr="00286E7C" w:rsidRDefault="00286E7C" w:rsidP="00286E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86E7C">
              <w:rPr>
                <w:sz w:val="28"/>
                <w:szCs w:val="28"/>
              </w:rPr>
              <w:t>Біосил, ВСР, 10 мл/т</w:t>
            </w:r>
          </w:p>
        </w:tc>
        <w:tc>
          <w:tcPr>
            <w:tcW w:w="1687" w:type="dxa"/>
            <w:vAlign w:val="center"/>
          </w:tcPr>
          <w:p w:rsidR="00286E7C" w:rsidRPr="00286E7C" w:rsidRDefault="00286E7C" w:rsidP="00286E7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6E7C">
              <w:rPr>
                <w:sz w:val="28"/>
                <w:szCs w:val="28"/>
              </w:rPr>
              <w:t>421</w:t>
            </w:r>
          </w:p>
        </w:tc>
        <w:tc>
          <w:tcPr>
            <w:tcW w:w="1518" w:type="dxa"/>
            <w:vAlign w:val="center"/>
          </w:tcPr>
          <w:p w:rsidR="00286E7C" w:rsidRPr="00286E7C" w:rsidRDefault="00286E7C" w:rsidP="00286E7C">
            <w:pPr>
              <w:pStyle w:val="af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286E7C">
              <w:rPr>
                <w:sz w:val="28"/>
                <w:szCs w:val="28"/>
              </w:rPr>
              <w:t>27,6</w:t>
            </w:r>
          </w:p>
        </w:tc>
        <w:tc>
          <w:tcPr>
            <w:tcW w:w="1181" w:type="dxa"/>
            <w:vAlign w:val="center"/>
          </w:tcPr>
          <w:p w:rsidR="00286E7C" w:rsidRPr="00286E7C" w:rsidRDefault="00286E7C" w:rsidP="00286E7C">
            <w:pPr>
              <w:pStyle w:val="af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286E7C">
              <w:rPr>
                <w:sz w:val="28"/>
                <w:szCs w:val="28"/>
              </w:rPr>
              <w:t>0,84</w:t>
            </w:r>
          </w:p>
        </w:tc>
        <w:tc>
          <w:tcPr>
            <w:tcW w:w="1181" w:type="dxa"/>
            <w:vAlign w:val="center"/>
          </w:tcPr>
          <w:p w:rsidR="00286E7C" w:rsidRPr="00286E7C" w:rsidRDefault="00286E7C" w:rsidP="00286E7C">
            <w:pPr>
              <w:pStyle w:val="af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286E7C">
              <w:rPr>
                <w:sz w:val="28"/>
                <w:szCs w:val="28"/>
              </w:rPr>
              <w:t>39,2</w:t>
            </w:r>
          </w:p>
        </w:tc>
      </w:tr>
      <w:tr w:rsidR="00286E7C" w:rsidRPr="00286E7C" w:rsidTr="00DD42CA">
        <w:trPr>
          <w:cantSplit/>
          <w:trHeight w:val="583"/>
        </w:trPr>
        <w:tc>
          <w:tcPr>
            <w:tcW w:w="3711" w:type="dxa"/>
            <w:vAlign w:val="center"/>
          </w:tcPr>
          <w:p w:rsidR="00286E7C" w:rsidRPr="00286E7C" w:rsidRDefault="00286E7C" w:rsidP="00286E7C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86E7C">
              <w:rPr>
                <w:sz w:val="28"/>
                <w:szCs w:val="28"/>
              </w:rPr>
              <w:t>Вимпел, РК, 0,5 л/т</w:t>
            </w:r>
          </w:p>
        </w:tc>
        <w:tc>
          <w:tcPr>
            <w:tcW w:w="1687" w:type="dxa"/>
            <w:vAlign w:val="center"/>
          </w:tcPr>
          <w:p w:rsidR="00286E7C" w:rsidRPr="00286E7C" w:rsidRDefault="00286E7C" w:rsidP="00286E7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6E7C">
              <w:rPr>
                <w:sz w:val="28"/>
                <w:szCs w:val="28"/>
              </w:rPr>
              <w:t>427</w:t>
            </w:r>
          </w:p>
        </w:tc>
        <w:tc>
          <w:tcPr>
            <w:tcW w:w="1518" w:type="dxa"/>
            <w:vAlign w:val="center"/>
          </w:tcPr>
          <w:p w:rsidR="00286E7C" w:rsidRPr="00286E7C" w:rsidRDefault="00286E7C" w:rsidP="00286E7C">
            <w:pPr>
              <w:pStyle w:val="af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286E7C">
              <w:rPr>
                <w:sz w:val="28"/>
                <w:szCs w:val="28"/>
              </w:rPr>
              <w:t>28,4</w:t>
            </w:r>
          </w:p>
        </w:tc>
        <w:tc>
          <w:tcPr>
            <w:tcW w:w="1181" w:type="dxa"/>
            <w:vAlign w:val="center"/>
          </w:tcPr>
          <w:p w:rsidR="00286E7C" w:rsidRPr="00286E7C" w:rsidRDefault="00286E7C" w:rsidP="00286E7C">
            <w:pPr>
              <w:pStyle w:val="af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286E7C">
              <w:rPr>
                <w:sz w:val="28"/>
                <w:szCs w:val="28"/>
              </w:rPr>
              <w:t>0,88</w:t>
            </w:r>
          </w:p>
        </w:tc>
        <w:tc>
          <w:tcPr>
            <w:tcW w:w="1181" w:type="dxa"/>
            <w:vAlign w:val="center"/>
          </w:tcPr>
          <w:p w:rsidR="00286E7C" w:rsidRPr="00286E7C" w:rsidRDefault="00286E7C" w:rsidP="00286E7C">
            <w:pPr>
              <w:pStyle w:val="af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286E7C">
              <w:rPr>
                <w:sz w:val="28"/>
                <w:szCs w:val="28"/>
              </w:rPr>
              <w:t>40,1</w:t>
            </w:r>
          </w:p>
        </w:tc>
      </w:tr>
      <w:tr w:rsidR="00286E7C" w:rsidRPr="00286E7C" w:rsidTr="00DD42CA">
        <w:trPr>
          <w:cantSplit/>
          <w:trHeight w:val="583"/>
        </w:trPr>
        <w:tc>
          <w:tcPr>
            <w:tcW w:w="3711" w:type="dxa"/>
            <w:vAlign w:val="center"/>
          </w:tcPr>
          <w:p w:rsidR="00286E7C" w:rsidRPr="00286E7C" w:rsidRDefault="00286E7C" w:rsidP="008359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86E7C">
              <w:rPr>
                <w:sz w:val="28"/>
                <w:szCs w:val="28"/>
              </w:rPr>
              <w:t>Вінцит Форте</w:t>
            </w:r>
            <w:r w:rsidRPr="00AA6ACB">
              <w:rPr>
                <w:sz w:val="28"/>
                <w:szCs w:val="28"/>
              </w:rPr>
              <w:t xml:space="preserve"> </w:t>
            </w:r>
            <w:r w:rsidRPr="00286E7C">
              <w:rPr>
                <w:sz w:val="28"/>
                <w:szCs w:val="28"/>
                <w:lang w:val="en-US"/>
              </w:rPr>
              <w:t>SC</w:t>
            </w:r>
            <w:r w:rsidRPr="00286E7C">
              <w:rPr>
                <w:sz w:val="28"/>
                <w:szCs w:val="28"/>
              </w:rPr>
              <w:t xml:space="preserve">, </w:t>
            </w:r>
            <w:r w:rsidR="00835944">
              <w:rPr>
                <w:sz w:val="28"/>
                <w:szCs w:val="28"/>
              </w:rPr>
              <w:t>КС</w:t>
            </w:r>
            <w:r w:rsidRPr="00286E7C">
              <w:rPr>
                <w:sz w:val="28"/>
                <w:szCs w:val="28"/>
              </w:rPr>
              <w:t xml:space="preserve">, </w:t>
            </w:r>
            <w:smartTag w:uri="urn:schemas-microsoft-com:office:smarttags" w:element="metricconverter">
              <w:smartTagPr>
                <w:attr w:name="ProductID" w:val="1,25 л"/>
              </w:smartTagPr>
              <w:r w:rsidRPr="00286E7C">
                <w:rPr>
                  <w:sz w:val="28"/>
                  <w:szCs w:val="28"/>
                </w:rPr>
                <w:t>1,25 л</w:t>
              </w:r>
            </w:smartTag>
            <w:r w:rsidRPr="00286E7C">
              <w:rPr>
                <w:sz w:val="28"/>
                <w:szCs w:val="28"/>
              </w:rPr>
              <w:t xml:space="preserve"> + Біосил, ВСР, 10 мл/т</w:t>
            </w:r>
          </w:p>
        </w:tc>
        <w:tc>
          <w:tcPr>
            <w:tcW w:w="1687" w:type="dxa"/>
            <w:vAlign w:val="center"/>
          </w:tcPr>
          <w:p w:rsidR="00286E7C" w:rsidRPr="00286E7C" w:rsidRDefault="00286E7C" w:rsidP="00286E7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6E7C">
              <w:rPr>
                <w:sz w:val="28"/>
                <w:szCs w:val="28"/>
              </w:rPr>
              <w:t>438</w:t>
            </w:r>
          </w:p>
        </w:tc>
        <w:tc>
          <w:tcPr>
            <w:tcW w:w="1518" w:type="dxa"/>
            <w:vAlign w:val="center"/>
          </w:tcPr>
          <w:p w:rsidR="00286E7C" w:rsidRPr="00286E7C" w:rsidRDefault="00286E7C" w:rsidP="00286E7C">
            <w:pPr>
              <w:pStyle w:val="af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286E7C">
              <w:rPr>
                <w:sz w:val="28"/>
                <w:szCs w:val="28"/>
              </w:rPr>
              <w:t>30,2</w:t>
            </w:r>
          </w:p>
        </w:tc>
        <w:tc>
          <w:tcPr>
            <w:tcW w:w="1181" w:type="dxa"/>
            <w:vAlign w:val="center"/>
          </w:tcPr>
          <w:p w:rsidR="00286E7C" w:rsidRPr="00286E7C" w:rsidRDefault="00286E7C" w:rsidP="00286E7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6E7C">
              <w:rPr>
                <w:sz w:val="28"/>
                <w:szCs w:val="28"/>
              </w:rPr>
              <w:t>1,01</w:t>
            </w:r>
          </w:p>
        </w:tc>
        <w:tc>
          <w:tcPr>
            <w:tcW w:w="1181" w:type="dxa"/>
            <w:vAlign w:val="center"/>
          </w:tcPr>
          <w:p w:rsidR="00286E7C" w:rsidRPr="00286E7C" w:rsidRDefault="00286E7C" w:rsidP="00286E7C">
            <w:pPr>
              <w:pStyle w:val="af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286E7C">
              <w:rPr>
                <w:sz w:val="28"/>
                <w:szCs w:val="28"/>
              </w:rPr>
              <w:t>42,2</w:t>
            </w:r>
          </w:p>
        </w:tc>
      </w:tr>
      <w:tr w:rsidR="00286E7C" w:rsidRPr="00286E7C" w:rsidTr="00DD42CA">
        <w:trPr>
          <w:cantSplit/>
          <w:trHeight w:val="583"/>
        </w:trPr>
        <w:tc>
          <w:tcPr>
            <w:tcW w:w="3711" w:type="dxa"/>
            <w:vAlign w:val="center"/>
          </w:tcPr>
          <w:p w:rsidR="00286E7C" w:rsidRPr="00286E7C" w:rsidRDefault="00286E7C" w:rsidP="0083594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86E7C">
              <w:rPr>
                <w:sz w:val="28"/>
                <w:szCs w:val="28"/>
              </w:rPr>
              <w:t>Вінцит Форте</w:t>
            </w:r>
            <w:r w:rsidRPr="00AA6ACB">
              <w:rPr>
                <w:sz w:val="28"/>
                <w:szCs w:val="28"/>
              </w:rPr>
              <w:t xml:space="preserve"> </w:t>
            </w:r>
            <w:r w:rsidRPr="00286E7C">
              <w:rPr>
                <w:sz w:val="28"/>
                <w:szCs w:val="28"/>
                <w:lang w:val="en-US"/>
              </w:rPr>
              <w:t>SC</w:t>
            </w:r>
            <w:r w:rsidRPr="00286E7C">
              <w:rPr>
                <w:sz w:val="28"/>
                <w:szCs w:val="28"/>
              </w:rPr>
              <w:t xml:space="preserve">, </w:t>
            </w:r>
            <w:r w:rsidR="00835944">
              <w:rPr>
                <w:sz w:val="28"/>
                <w:szCs w:val="28"/>
              </w:rPr>
              <w:t>КС</w:t>
            </w:r>
            <w:r w:rsidRPr="00286E7C">
              <w:rPr>
                <w:sz w:val="28"/>
                <w:szCs w:val="28"/>
              </w:rPr>
              <w:t xml:space="preserve">, </w:t>
            </w:r>
            <w:smartTag w:uri="urn:schemas-microsoft-com:office:smarttags" w:element="metricconverter">
              <w:smartTagPr>
                <w:attr w:name="ProductID" w:val="1,25 л"/>
              </w:smartTagPr>
              <w:r w:rsidRPr="00286E7C">
                <w:rPr>
                  <w:sz w:val="28"/>
                  <w:szCs w:val="28"/>
                </w:rPr>
                <w:t>1,25 л</w:t>
              </w:r>
            </w:smartTag>
            <w:r w:rsidRPr="00286E7C">
              <w:rPr>
                <w:sz w:val="28"/>
                <w:szCs w:val="28"/>
              </w:rPr>
              <w:t xml:space="preserve"> + Вимпел, РК, 0,5 л/т</w:t>
            </w:r>
          </w:p>
        </w:tc>
        <w:tc>
          <w:tcPr>
            <w:tcW w:w="1687" w:type="dxa"/>
            <w:vAlign w:val="center"/>
          </w:tcPr>
          <w:p w:rsidR="00286E7C" w:rsidRPr="00286E7C" w:rsidRDefault="00286E7C" w:rsidP="00286E7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6E7C">
              <w:rPr>
                <w:sz w:val="28"/>
                <w:szCs w:val="28"/>
              </w:rPr>
              <w:t>442</w:t>
            </w:r>
          </w:p>
        </w:tc>
        <w:tc>
          <w:tcPr>
            <w:tcW w:w="1518" w:type="dxa"/>
            <w:vAlign w:val="center"/>
          </w:tcPr>
          <w:p w:rsidR="00286E7C" w:rsidRPr="00286E7C" w:rsidRDefault="00286E7C" w:rsidP="00286E7C">
            <w:pPr>
              <w:pStyle w:val="af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286E7C">
              <w:rPr>
                <w:sz w:val="28"/>
                <w:szCs w:val="28"/>
              </w:rPr>
              <w:t>31,1</w:t>
            </w:r>
          </w:p>
        </w:tc>
        <w:tc>
          <w:tcPr>
            <w:tcW w:w="1181" w:type="dxa"/>
            <w:vAlign w:val="center"/>
          </w:tcPr>
          <w:p w:rsidR="00286E7C" w:rsidRPr="00286E7C" w:rsidRDefault="00286E7C" w:rsidP="00286E7C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286E7C">
              <w:rPr>
                <w:sz w:val="28"/>
                <w:szCs w:val="28"/>
              </w:rPr>
              <w:t>1,07</w:t>
            </w:r>
          </w:p>
        </w:tc>
        <w:tc>
          <w:tcPr>
            <w:tcW w:w="1181" w:type="dxa"/>
            <w:vAlign w:val="center"/>
          </w:tcPr>
          <w:p w:rsidR="00286E7C" w:rsidRPr="00286E7C" w:rsidRDefault="00286E7C" w:rsidP="00286E7C">
            <w:pPr>
              <w:pStyle w:val="af3"/>
              <w:spacing w:line="360" w:lineRule="auto"/>
              <w:ind w:left="0"/>
              <w:jc w:val="center"/>
              <w:rPr>
                <w:sz w:val="28"/>
                <w:szCs w:val="28"/>
              </w:rPr>
            </w:pPr>
            <w:r w:rsidRPr="00286E7C">
              <w:rPr>
                <w:sz w:val="28"/>
                <w:szCs w:val="28"/>
              </w:rPr>
              <w:t>42,7</w:t>
            </w:r>
          </w:p>
        </w:tc>
      </w:tr>
    </w:tbl>
    <w:p w:rsidR="00D148BD" w:rsidRPr="00032663" w:rsidRDefault="00D148BD" w:rsidP="00D148BD">
      <w:pPr>
        <w:pStyle w:val="af3"/>
        <w:ind w:firstLine="567"/>
        <w:rPr>
          <w:b/>
        </w:rPr>
      </w:pPr>
    </w:p>
    <w:p w:rsidR="00D148BD" w:rsidRPr="00286E7C" w:rsidRDefault="00D148BD" w:rsidP="00286E7C">
      <w:pPr>
        <w:pStyle w:val="af3"/>
        <w:spacing w:after="0" w:line="360" w:lineRule="auto"/>
        <w:ind w:left="0" w:firstLine="539"/>
        <w:jc w:val="both"/>
        <w:rPr>
          <w:sz w:val="28"/>
          <w:szCs w:val="28"/>
        </w:rPr>
      </w:pPr>
      <w:r w:rsidRPr="00286E7C">
        <w:rPr>
          <w:sz w:val="28"/>
          <w:szCs w:val="28"/>
        </w:rPr>
        <w:t xml:space="preserve">Аналіз отриманих досліджень  свідчать, що передпосівна обробка насіння системним препаратом </w:t>
      </w:r>
      <w:r w:rsidR="00286E7C" w:rsidRPr="00286E7C">
        <w:rPr>
          <w:sz w:val="28"/>
          <w:szCs w:val="28"/>
        </w:rPr>
        <w:t>Вінцит Форте</w:t>
      </w:r>
      <w:r w:rsidR="00286E7C" w:rsidRPr="00AA6ACB">
        <w:rPr>
          <w:sz w:val="28"/>
          <w:szCs w:val="28"/>
        </w:rPr>
        <w:t xml:space="preserve"> </w:t>
      </w:r>
      <w:r w:rsidR="00286E7C" w:rsidRPr="00286E7C">
        <w:rPr>
          <w:sz w:val="28"/>
          <w:szCs w:val="28"/>
          <w:lang w:val="en-US"/>
        </w:rPr>
        <w:t>SC</w:t>
      </w:r>
      <w:r w:rsidR="00286E7C" w:rsidRPr="00286E7C">
        <w:rPr>
          <w:sz w:val="28"/>
          <w:szCs w:val="28"/>
        </w:rPr>
        <w:t xml:space="preserve">, </w:t>
      </w:r>
      <w:r w:rsidR="00835944">
        <w:rPr>
          <w:sz w:val="28"/>
          <w:szCs w:val="28"/>
        </w:rPr>
        <w:t>КС</w:t>
      </w:r>
      <w:r w:rsidRPr="00286E7C">
        <w:rPr>
          <w:sz w:val="28"/>
          <w:szCs w:val="28"/>
        </w:rPr>
        <w:t xml:space="preserve"> забезпечує підвищення кількості продуктивних стебел на 21 шт. з 1м</w:t>
      </w:r>
      <w:r w:rsidRPr="00286E7C">
        <w:rPr>
          <w:sz w:val="28"/>
          <w:szCs w:val="28"/>
          <w:vertAlign w:val="superscript"/>
        </w:rPr>
        <w:t>2</w:t>
      </w:r>
      <w:r w:rsidRPr="00286E7C">
        <w:rPr>
          <w:sz w:val="28"/>
          <w:szCs w:val="28"/>
        </w:rPr>
        <w:t xml:space="preserve">, кількість зерен в колосі на 3,1 шт.,  масу зерна з 1 колосу на </w:t>
      </w:r>
      <w:smartTag w:uri="urn:schemas-microsoft-com:office:smarttags" w:element="metricconverter">
        <w:smartTagPr>
          <w:attr w:name="ProductID" w:val="0,19 г"/>
        </w:smartTagPr>
        <w:r w:rsidRPr="00286E7C">
          <w:rPr>
            <w:sz w:val="28"/>
            <w:szCs w:val="28"/>
          </w:rPr>
          <w:t>0,19 г</w:t>
        </w:r>
      </w:smartTag>
      <w:r w:rsidRPr="00286E7C">
        <w:rPr>
          <w:sz w:val="28"/>
          <w:szCs w:val="28"/>
        </w:rPr>
        <w:t xml:space="preserve">,  масу 1000 зерен на </w:t>
      </w:r>
      <w:smartTag w:uri="urn:schemas-microsoft-com:office:smarttags" w:element="metricconverter">
        <w:smartTagPr>
          <w:attr w:name="ProductID" w:val="3,5 г"/>
        </w:smartTagPr>
        <w:r w:rsidRPr="00286E7C">
          <w:rPr>
            <w:sz w:val="28"/>
            <w:szCs w:val="28"/>
          </w:rPr>
          <w:t>3,5 г</w:t>
        </w:r>
      </w:smartTag>
      <w:r w:rsidRPr="00286E7C">
        <w:rPr>
          <w:sz w:val="28"/>
          <w:szCs w:val="28"/>
        </w:rPr>
        <w:t xml:space="preserve">. </w:t>
      </w:r>
    </w:p>
    <w:p w:rsidR="00D148BD" w:rsidRPr="00286E7C" w:rsidRDefault="00D148BD" w:rsidP="00286E7C">
      <w:pPr>
        <w:pStyle w:val="af3"/>
        <w:spacing w:after="0" w:line="360" w:lineRule="auto"/>
        <w:ind w:left="0" w:firstLine="539"/>
        <w:jc w:val="both"/>
        <w:rPr>
          <w:sz w:val="28"/>
          <w:szCs w:val="28"/>
        </w:rPr>
      </w:pPr>
      <w:r w:rsidRPr="00286E7C">
        <w:rPr>
          <w:sz w:val="28"/>
          <w:szCs w:val="28"/>
        </w:rPr>
        <w:t xml:space="preserve">Обробка насіння стимуляторами </w:t>
      </w:r>
      <w:r w:rsidR="00286E7C" w:rsidRPr="00286E7C">
        <w:rPr>
          <w:sz w:val="28"/>
          <w:szCs w:val="28"/>
        </w:rPr>
        <w:t>Біосил і Вимпел</w:t>
      </w:r>
      <w:r w:rsidRPr="00286E7C">
        <w:rPr>
          <w:sz w:val="28"/>
          <w:szCs w:val="28"/>
        </w:rPr>
        <w:t xml:space="preserve"> сприяла збільшенню кількості продуктивних стебел на 8–11 шт. з 1м</w:t>
      </w:r>
      <w:r w:rsidRPr="00286E7C">
        <w:rPr>
          <w:sz w:val="28"/>
          <w:szCs w:val="28"/>
          <w:vertAlign w:val="superscript"/>
        </w:rPr>
        <w:t>2</w:t>
      </w:r>
      <w:r w:rsidRPr="00286E7C">
        <w:rPr>
          <w:sz w:val="28"/>
          <w:szCs w:val="28"/>
        </w:rPr>
        <w:t>, кількості зерен в колосі на  0,9–1,7 шт., маси 1000 зерен  на 1,4–2,3 г порівняно з контролем.</w:t>
      </w:r>
    </w:p>
    <w:p w:rsidR="00D148BD" w:rsidRPr="00286E7C" w:rsidRDefault="00D148BD" w:rsidP="00286E7C">
      <w:pPr>
        <w:pStyle w:val="af3"/>
        <w:spacing w:after="0" w:line="360" w:lineRule="auto"/>
        <w:ind w:left="0" w:firstLine="539"/>
        <w:jc w:val="both"/>
        <w:rPr>
          <w:sz w:val="28"/>
          <w:szCs w:val="28"/>
        </w:rPr>
      </w:pPr>
      <w:r w:rsidRPr="00286E7C">
        <w:rPr>
          <w:sz w:val="28"/>
          <w:szCs w:val="28"/>
        </w:rPr>
        <w:lastRenderedPageBreak/>
        <w:t xml:space="preserve">Застосування бінарної суміші системного </w:t>
      </w:r>
      <w:r w:rsidR="00286E7C" w:rsidRPr="00286E7C">
        <w:rPr>
          <w:sz w:val="28"/>
          <w:szCs w:val="28"/>
        </w:rPr>
        <w:t>Вінцит Форте</w:t>
      </w:r>
      <w:r w:rsidR="00286E7C" w:rsidRPr="00AA6ACB">
        <w:rPr>
          <w:sz w:val="28"/>
          <w:szCs w:val="28"/>
        </w:rPr>
        <w:t xml:space="preserve"> </w:t>
      </w:r>
      <w:r w:rsidR="00286E7C" w:rsidRPr="00286E7C">
        <w:rPr>
          <w:sz w:val="28"/>
          <w:szCs w:val="28"/>
          <w:lang w:val="en-US"/>
        </w:rPr>
        <w:t>SC</w:t>
      </w:r>
      <w:r w:rsidR="00286E7C" w:rsidRPr="00286E7C">
        <w:rPr>
          <w:sz w:val="28"/>
          <w:szCs w:val="28"/>
        </w:rPr>
        <w:t xml:space="preserve">, </w:t>
      </w:r>
      <w:r w:rsidR="00835944">
        <w:rPr>
          <w:sz w:val="28"/>
          <w:szCs w:val="28"/>
        </w:rPr>
        <w:t>КС</w:t>
      </w:r>
      <w:r w:rsidR="00286E7C" w:rsidRPr="00286E7C">
        <w:rPr>
          <w:sz w:val="28"/>
          <w:szCs w:val="28"/>
        </w:rPr>
        <w:t xml:space="preserve"> </w:t>
      </w:r>
      <w:r w:rsidR="00286E7C">
        <w:rPr>
          <w:sz w:val="28"/>
          <w:szCs w:val="28"/>
        </w:rPr>
        <w:t xml:space="preserve">із </w:t>
      </w:r>
      <w:r w:rsidRPr="00286E7C">
        <w:rPr>
          <w:sz w:val="28"/>
          <w:szCs w:val="28"/>
        </w:rPr>
        <w:t xml:space="preserve">стимуляторами росту </w:t>
      </w:r>
      <w:r w:rsidR="00286E7C" w:rsidRPr="00286E7C">
        <w:rPr>
          <w:sz w:val="28"/>
          <w:szCs w:val="28"/>
        </w:rPr>
        <w:t>Біосил і Вимпел</w:t>
      </w:r>
      <w:r w:rsidRPr="00286E7C">
        <w:rPr>
          <w:sz w:val="28"/>
          <w:szCs w:val="28"/>
        </w:rPr>
        <w:t xml:space="preserve"> забезпечує збільшення показників структури врожаю: на  25</w:t>
      </w:r>
      <w:r w:rsidR="00286E7C">
        <w:rPr>
          <w:sz w:val="28"/>
          <w:szCs w:val="28"/>
        </w:rPr>
        <w:t>–</w:t>
      </w:r>
      <w:r w:rsidRPr="00286E7C">
        <w:rPr>
          <w:sz w:val="28"/>
          <w:szCs w:val="28"/>
        </w:rPr>
        <w:t>29 шт. з 1м</w:t>
      </w:r>
      <w:r w:rsidRPr="00286E7C">
        <w:rPr>
          <w:sz w:val="28"/>
          <w:szCs w:val="28"/>
          <w:vertAlign w:val="superscript"/>
        </w:rPr>
        <w:t xml:space="preserve">2  </w:t>
      </w:r>
      <w:r w:rsidRPr="00286E7C">
        <w:rPr>
          <w:sz w:val="28"/>
          <w:szCs w:val="28"/>
        </w:rPr>
        <w:t>кількості продуктивних стебел, на 3,5</w:t>
      </w:r>
      <w:r w:rsidR="00286E7C">
        <w:rPr>
          <w:sz w:val="28"/>
          <w:szCs w:val="28"/>
        </w:rPr>
        <w:t>–</w:t>
      </w:r>
      <w:r w:rsidRPr="00286E7C">
        <w:rPr>
          <w:sz w:val="28"/>
          <w:szCs w:val="28"/>
        </w:rPr>
        <w:t>4,4 шт. кількості зерен в колосі, на 0,24</w:t>
      </w:r>
      <w:r w:rsidR="00286E7C">
        <w:rPr>
          <w:sz w:val="28"/>
          <w:szCs w:val="28"/>
        </w:rPr>
        <w:t>–</w:t>
      </w:r>
      <w:smartTag w:uri="urn:schemas-microsoft-com:office:smarttags" w:element="metricconverter">
        <w:smartTagPr>
          <w:attr w:name="ProductID" w:val="0,3 г"/>
        </w:smartTagPr>
        <w:r w:rsidRPr="00286E7C">
          <w:rPr>
            <w:sz w:val="28"/>
            <w:szCs w:val="28"/>
          </w:rPr>
          <w:t>0,3 г</w:t>
        </w:r>
      </w:smartTag>
      <w:r w:rsidRPr="00286E7C">
        <w:rPr>
          <w:sz w:val="28"/>
          <w:szCs w:val="28"/>
        </w:rPr>
        <w:t xml:space="preserve"> масу зерна з одного колосу,  на 4,4</w:t>
      </w:r>
      <w:r w:rsidR="00286E7C">
        <w:rPr>
          <w:sz w:val="28"/>
          <w:szCs w:val="28"/>
        </w:rPr>
        <w:t>–</w:t>
      </w:r>
      <w:smartTag w:uri="urn:schemas-microsoft-com:office:smarttags" w:element="metricconverter">
        <w:smartTagPr>
          <w:attr w:name="ProductID" w:val="4,9 г"/>
        </w:smartTagPr>
        <w:r w:rsidRPr="00286E7C">
          <w:rPr>
            <w:sz w:val="28"/>
            <w:szCs w:val="28"/>
          </w:rPr>
          <w:t>4,9 г</w:t>
        </w:r>
      </w:smartTag>
      <w:r w:rsidRPr="00286E7C">
        <w:rPr>
          <w:sz w:val="28"/>
          <w:szCs w:val="28"/>
        </w:rPr>
        <w:t xml:space="preserve"> масу 1000 зерен порівняно з контролем.</w:t>
      </w:r>
    </w:p>
    <w:p w:rsidR="00D148BD" w:rsidRPr="00286E7C" w:rsidRDefault="00D148BD" w:rsidP="00286E7C">
      <w:pPr>
        <w:pStyle w:val="af3"/>
        <w:spacing w:after="0" w:line="360" w:lineRule="auto"/>
        <w:ind w:left="0" w:firstLine="540"/>
        <w:jc w:val="both"/>
        <w:rPr>
          <w:sz w:val="28"/>
          <w:szCs w:val="28"/>
        </w:rPr>
      </w:pPr>
      <w:r w:rsidRPr="00286E7C">
        <w:rPr>
          <w:sz w:val="28"/>
          <w:szCs w:val="28"/>
        </w:rPr>
        <w:t>Покращання показників стру</w:t>
      </w:r>
      <w:r w:rsidR="00286E7C">
        <w:rPr>
          <w:sz w:val="28"/>
          <w:szCs w:val="28"/>
        </w:rPr>
        <w:t xml:space="preserve">ктури врожаю позитивно впливає </w:t>
      </w:r>
      <w:r w:rsidRPr="00286E7C">
        <w:rPr>
          <w:sz w:val="28"/>
          <w:szCs w:val="28"/>
        </w:rPr>
        <w:t>і на урожайність зерна ячменю ярого, про що свідчать дані таблиці 3.</w:t>
      </w:r>
      <w:r w:rsidR="00286E7C" w:rsidRPr="00286E7C">
        <w:rPr>
          <w:sz w:val="28"/>
          <w:szCs w:val="28"/>
        </w:rPr>
        <w:t>2</w:t>
      </w:r>
      <w:r w:rsidRPr="00286E7C">
        <w:rPr>
          <w:sz w:val="28"/>
          <w:szCs w:val="28"/>
        </w:rPr>
        <w:t xml:space="preserve">. </w:t>
      </w:r>
    </w:p>
    <w:p w:rsidR="00D148BD" w:rsidRPr="002E41EB" w:rsidRDefault="00D148BD" w:rsidP="00286E7C">
      <w:pPr>
        <w:pStyle w:val="20"/>
        <w:spacing w:after="0" w:line="360" w:lineRule="auto"/>
        <w:ind w:firstLine="567"/>
        <w:jc w:val="right"/>
        <w:rPr>
          <w:i/>
        </w:rPr>
      </w:pPr>
      <w:r w:rsidRPr="002E41EB">
        <w:rPr>
          <w:i/>
        </w:rPr>
        <w:t>Таблиця 3.</w:t>
      </w:r>
      <w:r w:rsidR="00140EB6">
        <w:rPr>
          <w:i/>
        </w:rPr>
        <w:t>2</w:t>
      </w:r>
      <w:r w:rsidRPr="002E41EB">
        <w:rPr>
          <w:i/>
        </w:rPr>
        <w:t>.</w:t>
      </w:r>
    </w:p>
    <w:p w:rsidR="00D148BD" w:rsidRDefault="00D148BD" w:rsidP="00286E7C">
      <w:pPr>
        <w:pStyle w:val="20"/>
        <w:spacing w:after="0" w:line="360" w:lineRule="auto"/>
        <w:jc w:val="center"/>
        <w:rPr>
          <w:b/>
        </w:rPr>
      </w:pPr>
      <w:r w:rsidRPr="009D7FC4">
        <w:rPr>
          <w:b/>
        </w:rPr>
        <w:t xml:space="preserve">Вплив обробки насіння системним фунгіцидом і стимуляторами </w:t>
      </w:r>
    </w:p>
    <w:p w:rsidR="00D148BD" w:rsidRDefault="00D148BD" w:rsidP="00286E7C">
      <w:pPr>
        <w:pStyle w:val="20"/>
        <w:spacing w:after="0" w:line="360" w:lineRule="auto"/>
        <w:jc w:val="center"/>
        <w:rPr>
          <w:b/>
        </w:rPr>
      </w:pPr>
      <w:r w:rsidRPr="009D7FC4">
        <w:rPr>
          <w:b/>
        </w:rPr>
        <w:t>росту на ур</w:t>
      </w:r>
      <w:r>
        <w:rPr>
          <w:b/>
        </w:rPr>
        <w:t>ожайність зерна ячменю ярого</w:t>
      </w:r>
      <w:r w:rsidRPr="00032663">
        <w:rPr>
          <w:b/>
        </w:rPr>
        <w:t xml:space="preserve"> </w:t>
      </w:r>
      <w:r w:rsidRPr="009D7FC4">
        <w:rPr>
          <w:b/>
        </w:rPr>
        <w:t xml:space="preserve">в умовах </w:t>
      </w:r>
      <w:r w:rsidR="00286E7C" w:rsidRPr="00286E7C">
        <w:rPr>
          <w:b/>
        </w:rPr>
        <w:t>ТОВ «АСТ» Андрушівського району Житомирської області, 201</w:t>
      </w:r>
      <w:r w:rsidR="00286E7C" w:rsidRPr="00286E7C">
        <w:rPr>
          <w:b/>
          <w:lang w:val="ru-RU"/>
        </w:rPr>
        <w:t>9</w:t>
      </w:r>
      <w:r w:rsidR="00286E7C" w:rsidRPr="00286E7C">
        <w:rPr>
          <w:b/>
        </w:rPr>
        <w:t>–20</w:t>
      </w:r>
      <w:r w:rsidR="00286E7C" w:rsidRPr="00286E7C">
        <w:rPr>
          <w:b/>
          <w:lang w:val="ru-RU"/>
        </w:rPr>
        <w:t>20</w:t>
      </w:r>
      <w:r w:rsidR="00286E7C" w:rsidRPr="00286E7C">
        <w:rPr>
          <w:b/>
        </w:rPr>
        <w:t xml:space="preserve"> рр.</w:t>
      </w:r>
    </w:p>
    <w:tbl>
      <w:tblPr>
        <w:tblW w:w="9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8"/>
        <w:gridCol w:w="1080"/>
        <w:gridCol w:w="1260"/>
        <w:gridCol w:w="1200"/>
        <w:gridCol w:w="1140"/>
        <w:gridCol w:w="1260"/>
      </w:tblGrid>
      <w:tr w:rsidR="00D148BD" w:rsidRPr="00995149" w:rsidTr="00140EB6">
        <w:tc>
          <w:tcPr>
            <w:tcW w:w="3528" w:type="dxa"/>
            <w:vMerge w:val="restart"/>
            <w:shd w:val="clear" w:color="auto" w:fill="auto"/>
            <w:vAlign w:val="center"/>
          </w:tcPr>
          <w:p w:rsidR="00D148BD" w:rsidRPr="00552361" w:rsidRDefault="00D148BD" w:rsidP="00140EB6">
            <w:pPr>
              <w:pStyle w:val="20"/>
              <w:spacing w:after="0" w:line="360" w:lineRule="auto"/>
              <w:jc w:val="center"/>
            </w:pPr>
            <w:r w:rsidRPr="00552361">
              <w:t>Варіант досліду</w:t>
            </w:r>
          </w:p>
        </w:tc>
        <w:tc>
          <w:tcPr>
            <w:tcW w:w="5940" w:type="dxa"/>
            <w:gridSpan w:val="5"/>
            <w:shd w:val="clear" w:color="auto" w:fill="auto"/>
          </w:tcPr>
          <w:p w:rsidR="00D148BD" w:rsidRPr="00552361" w:rsidRDefault="00D148BD" w:rsidP="00140EB6">
            <w:pPr>
              <w:pStyle w:val="20"/>
              <w:spacing w:after="0" w:line="360" w:lineRule="auto"/>
              <w:jc w:val="center"/>
            </w:pPr>
            <w:r w:rsidRPr="00552361">
              <w:t>Урожайність зерна,  т/га</w:t>
            </w:r>
          </w:p>
        </w:tc>
      </w:tr>
      <w:tr w:rsidR="00D148BD" w:rsidRPr="00995149" w:rsidTr="00140EB6">
        <w:tc>
          <w:tcPr>
            <w:tcW w:w="3528" w:type="dxa"/>
            <w:vMerge/>
            <w:shd w:val="clear" w:color="auto" w:fill="auto"/>
            <w:vAlign w:val="center"/>
          </w:tcPr>
          <w:p w:rsidR="00D148BD" w:rsidRPr="00552361" w:rsidRDefault="00D148BD" w:rsidP="00140EB6">
            <w:pPr>
              <w:pStyle w:val="20"/>
              <w:spacing w:after="0" w:line="36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D148BD" w:rsidRPr="00552361" w:rsidRDefault="00D148BD" w:rsidP="00140EB6">
            <w:pPr>
              <w:pStyle w:val="20"/>
              <w:spacing w:after="0" w:line="240" w:lineRule="auto"/>
              <w:ind w:left="0"/>
              <w:jc w:val="center"/>
            </w:pPr>
            <w:r w:rsidRPr="00552361">
              <w:t>201</w:t>
            </w:r>
            <w:r w:rsidR="00140EB6">
              <w:t>9</w:t>
            </w:r>
            <w:r w:rsidRPr="00552361">
              <w:t xml:space="preserve"> р.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148BD" w:rsidRPr="00552361" w:rsidRDefault="00D148BD" w:rsidP="00140EB6">
            <w:pPr>
              <w:pStyle w:val="20"/>
              <w:spacing w:after="0" w:line="240" w:lineRule="auto"/>
              <w:ind w:left="0"/>
              <w:jc w:val="center"/>
            </w:pPr>
            <w:r w:rsidRPr="00552361">
              <w:t>20</w:t>
            </w:r>
            <w:r w:rsidR="00140EB6">
              <w:t>20</w:t>
            </w:r>
            <w:r w:rsidRPr="00552361">
              <w:t xml:space="preserve"> р.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D148BD" w:rsidRPr="00552361" w:rsidRDefault="00D148BD" w:rsidP="00140EB6">
            <w:pPr>
              <w:pStyle w:val="20"/>
              <w:spacing w:after="0" w:line="240" w:lineRule="auto"/>
              <w:ind w:left="0"/>
              <w:jc w:val="center"/>
            </w:pPr>
            <w:r w:rsidRPr="00552361">
              <w:t>середня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D148BD" w:rsidRPr="00552361" w:rsidRDefault="00D148BD" w:rsidP="00140EB6">
            <w:pPr>
              <w:pStyle w:val="20"/>
              <w:spacing w:after="0" w:line="240" w:lineRule="auto"/>
              <w:ind w:left="0"/>
              <w:jc w:val="center"/>
            </w:pPr>
            <w:r w:rsidRPr="00552361">
              <w:t>± до контр</w:t>
            </w:r>
            <w:r w:rsidRPr="00552361">
              <w:t>о</w:t>
            </w:r>
            <w:r w:rsidR="00140EB6">
              <w:t>-</w:t>
            </w:r>
            <w:r w:rsidRPr="00552361">
              <w:t>лю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D148BD" w:rsidRPr="00552361" w:rsidRDefault="00D148BD" w:rsidP="00140EB6">
            <w:pPr>
              <w:pStyle w:val="20"/>
              <w:spacing w:after="0" w:line="240" w:lineRule="auto"/>
              <w:ind w:left="0"/>
              <w:jc w:val="center"/>
            </w:pPr>
            <w:r w:rsidRPr="00552361">
              <w:t>в % до контро</w:t>
            </w:r>
            <w:r w:rsidR="00140EB6">
              <w:t>-</w:t>
            </w:r>
            <w:r w:rsidRPr="00552361">
              <w:t>лю</w:t>
            </w:r>
          </w:p>
        </w:tc>
      </w:tr>
      <w:tr w:rsidR="00140EB6" w:rsidRPr="00995149" w:rsidTr="00140EB6">
        <w:tc>
          <w:tcPr>
            <w:tcW w:w="3528" w:type="dxa"/>
            <w:shd w:val="clear" w:color="auto" w:fill="auto"/>
            <w:vAlign w:val="center"/>
          </w:tcPr>
          <w:p w:rsidR="00140EB6" w:rsidRPr="00286E7C" w:rsidRDefault="00140EB6" w:rsidP="00140EB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86E7C">
              <w:rPr>
                <w:sz w:val="28"/>
                <w:szCs w:val="28"/>
              </w:rPr>
              <w:t>Контроль (</w:t>
            </w:r>
            <w:r w:rsidR="00D82DD3">
              <w:rPr>
                <w:sz w:val="28"/>
                <w:szCs w:val="28"/>
              </w:rPr>
              <w:t xml:space="preserve">без </w:t>
            </w:r>
            <w:r w:rsidRPr="00286E7C">
              <w:rPr>
                <w:sz w:val="28"/>
                <w:szCs w:val="28"/>
              </w:rPr>
              <w:t>обробк</w:t>
            </w:r>
            <w:r w:rsidR="00D82DD3">
              <w:rPr>
                <w:sz w:val="28"/>
                <w:szCs w:val="28"/>
              </w:rPr>
              <w:t>и</w:t>
            </w:r>
            <w:r w:rsidRPr="00286E7C">
              <w:rPr>
                <w:sz w:val="28"/>
                <w:szCs w:val="28"/>
              </w:rPr>
              <w:t>)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40EB6" w:rsidRPr="00552361" w:rsidRDefault="00140EB6" w:rsidP="00140EB6">
            <w:pPr>
              <w:pStyle w:val="20"/>
              <w:spacing w:after="0" w:line="360" w:lineRule="auto"/>
              <w:ind w:left="0"/>
              <w:jc w:val="center"/>
            </w:pPr>
            <w:r w:rsidRPr="00552361">
              <w:t>2,46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40EB6" w:rsidRPr="00552361" w:rsidRDefault="00140EB6" w:rsidP="00140EB6">
            <w:pPr>
              <w:pStyle w:val="20"/>
              <w:spacing w:after="0" w:line="360" w:lineRule="auto"/>
              <w:ind w:left="0"/>
              <w:jc w:val="center"/>
            </w:pPr>
            <w:r w:rsidRPr="00552361">
              <w:t>2,64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140EB6" w:rsidRPr="00552361" w:rsidRDefault="00140EB6" w:rsidP="00140EB6">
            <w:pPr>
              <w:pStyle w:val="20"/>
              <w:spacing w:after="0" w:line="360" w:lineRule="auto"/>
              <w:ind w:left="0"/>
              <w:jc w:val="center"/>
            </w:pPr>
            <w:r w:rsidRPr="00552361">
              <w:t>2,55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140EB6" w:rsidRPr="00552361" w:rsidRDefault="00140EB6" w:rsidP="00140EB6">
            <w:pPr>
              <w:pStyle w:val="20"/>
              <w:spacing w:after="0" w:line="360" w:lineRule="auto"/>
              <w:ind w:left="0"/>
              <w:jc w:val="center"/>
            </w:pPr>
            <w:r w:rsidRPr="00552361">
              <w:t>–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40EB6" w:rsidRPr="00552361" w:rsidRDefault="00140EB6" w:rsidP="00140EB6">
            <w:pPr>
              <w:pStyle w:val="20"/>
              <w:spacing w:after="0" w:line="360" w:lineRule="auto"/>
              <w:ind w:left="0"/>
              <w:jc w:val="center"/>
            </w:pPr>
            <w:r w:rsidRPr="00552361">
              <w:t>–</w:t>
            </w:r>
          </w:p>
        </w:tc>
      </w:tr>
      <w:tr w:rsidR="00140EB6" w:rsidRPr="00995149" w:rsidTr="00140EB6">
        <w:tc>
          <w:tcPr>
            <w:tcW w:w="3528" w:type="dxa"/>
            <w:shd w:val="clear" w:color="auto" w:fill="auto"/>
            <w:vAlign w:val="center"/>
          </w:tcPr>
          <w:p w:rsidR="00140EB6" w:rsidRPr="00286E7C" w:rsidRDefault="00140EB6" w:rsidP="00140EB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86E7C">
              <w:rPr>
                <w:sz w:val="28"/>
                <w:szCs w:val="28"/>
              </w:rPr>
              <w:t>Вінцит Форте</w:t>
            </w:r>
            <w:r w:rsidRPr="00AA6ACB">
              <w:rPr>
                <w:sz w:val="28"/>
                <w:szCs w:val="28"/>
                <w:lang w:val="ru-RU"/>
              </w:rPr>
              <w:t xml:space="preserve"> </w:t>
            </w:r>
            <w:r w:rsidRPr="00286E7C">
              <w:rPr>
                <w:sz w:val="28"/>
                <w:szCs w:val="28"/>
                <w:lang w:val="en-US"/>
              </w:rPr>
              <w:t>SC</w:t>
            </w:r>
            <w:r w:rsidRPr="00286E7C">
              <w:rPr>
                <w:sz w:val="28"/>
                <w:szCs w:val="28"/>
              </w:rPr>
              <w:t>, 1,25 л/т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40EB6" w:rsidRPr="00552361" w:rsidRDefault="00140EB6" w:rsidP="00140EB6">
            <w:pPr>
              <w:pStyle w:val="20"/>
              <w:spacing w:after="0" w:line="360" w:lineRule="auto"/>
              <w:ind w:left="0"/>
              <w:jc w:val="center"/>
            </w:pPr>
            <w:r w:rsidRPr="00552361">
              <w:t>2,91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40EB6" w:rsidRPr="00552361" w:rsidRDefault="00140EB6" w:rsidP="00140EB6">
            <w:pPr>
              <w:pStyle w:val="20"/>
              <w:spacing w:after="0" w:line="360" w:lineRule="auto"/>
              <w:ind w:left="0"/>
              <w:jc w:val="center"/>
            </w:pPr>
            <w:r w:rsidRPr="00552361">
              <w:t>2,99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140EB6" w:rsidRPr="00552361" w:rsidRDefault="00140EB6" w:rsidP="00140EB6">
            <w:pPr>
              <w:pStyle w:val="20"/>
              <w:spacing w:after="0" w:line="360" w:lineRule="auto"/>
              <w:ind w:left="0"/>
              <w:jc w:val="center"/>
            </w:pPr>
            <w:r w:rsidRPr="00552361">
              <w:t>2,95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140EB6" w:rsidRPr="00552361" w:rsidRDefault="00140EB6" w:rsidP="00140EB6">
            <w:pPr>
              <w:pStyle w:val="20"/>
              <w:spacing w:after="0" w:line="360" w:lineRule="auto"/>
              <w:ind w:left="0"/>
              <w:jc w:val="center"/>
            </w:pPr>
            <w:r w:rsidRPr="00552361">
              <w:t>0,40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40EB6" w:rsidRPr="00552361" w:rsidRDefault="00140EB6" w:rsidP="00140EB6">
            <w:pPr>
              <w:pStyle w:val="20"/>
              <w:spacing w:after="0" w:line="360" w:lineRule="auto"/>
              <w:ind w:left="0"/>
              <w:jc w:val="center"/>
            </w:pPr>
            <w:r>
              <w:t>16</w:t>
            </w:r>
          </w:p>
        </w:tc>
      </w:tr>
      <w:tr w:rsidR="00140EB6" w:rsidRPr="00995149" w:rsidTr="00140EB6">
        <w:tc>
          <w:tcPr>
            <w:tcW w:w="3528" w:type="dxa"/>
            <w:shd w:val="clear" w:color="auto" w:fill="auto"/>
            <w:vAlign w:val="center"/>
          </w:tcPr>
          <w:p w:rsidR="00140EB6" w:rsidRPr="00286E7C" w:rsidRDefault="00140EB6" w:rsidP="00140EB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86E7C">
              <w:rPr>
                <w:sz w:val="28"/>
                <w:szCs w:val="28"/>
              </w:rPr>
              <w:t>Біосил, ВСР, 10 мл/т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40EB6" w:rsidRPr="00552361" w:rsidRDefault="00140EB6" w:rsidP="00140EB6">
            <w:pPr>
              <w:pStyle w:val="20"/>
              <w:spacing w:after="0" w:line="360" w:lineRule="auto"/>
              <w:ind w:left="0"/>
              <w:jc w:val="center"/>
            </w:pPr>
            <w:r w:rsidRPr="00552361">
              <w:t>2,65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40EB6" w:rsidRPr="00552361" w:rsidRDefault="00140EB6" w:rsidP="00140EB6">
            <w:pPr>
              <w:pStyle w:val="20"/>
              <w:spacing w:after="0" w:line="360" w:lineRule="auto"/>
              <w:ind w:left="0"/>
              <w:jc w:val="center"/>
            </w:pPr>
            <w:r w:rsidRPr="00552361">
              <w:t>2,87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140EB6" w:rsidRPr="00552361" w:rsidRDefault="00140EB6" w:rsidP="00140EB6">
            <w:pPr>
              <w:pStyle w:val="20"/>
              <w:spacing w:after="0" w:line="360" w:lineRule="auto"/>
              <w:ind w:left="0"/>
              <w:jc w:val="center"/>
            </w:pPr>
            <w:r w:rsidRPr="00552361">
              <w:t>2,76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140EB6" w:rsidRPr="00552361" w:rsidRDefault="00140EB6" w:rsidP="00140EB6">
            <w:pPr>
              <w:pStyle w:val="20"/>
              <w:spacing w:after="0" w:line="360" w:lineRule="auto"/>
              <w:ind w:left="0"/>
              <w:jc w:val="center"/>
            </w:pPr>
            <w:r w:rsidRPr="00552361">
              <w:t>0,21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40EB6" w:rsidRPr="00552361" w:rsidRDefault="00140EB6" w:rsidP="00140EB6">
            <w:pPr>
              <w:pStyle w:val="20"/>
              <w:spacing w:after="0" w:line="360" w:lineRule="auto"/>
              <w:ind w:left="0"/>
              <w:jc w:val="center"/>
            </w:pPr>
            <w:r>
              <w:t>8</w:t>
            </w:r>
          </w:p>
        </w:tc>
      </w:tr>
      <w:tr w:rsidR="00140EB6" w:rsidRPr="00995149" w:rsidTr="00140EB6">
        <w:tc>
          <w:tcPr>
            <w:tcW w:w="3528" w:type="dxa"/>
            <w:shd w:val="clear" w:color="auto" w:fill="auto"/>
            <w:vAlign w:val="center"/>
          </w:tcPr>
          <w:p w:rsidR="00140EB6" w:rsidRPr="00286E7C" w:rsidRDefault="00140EB6" w:rsidP="00140EB6">
            <w:pPr>
              <w:spacing w:line="360" w:lineRule="auto"/>
              <w:ind w:right="72"/>
              <w:jc w:val="both"/>
              <w:rPr>
                <w:sz w:val="28"/>
                <w:szCs w:val="28"/>
              </w:rPr>
            </w:pPr>
            <w:r w:rsidRPr="00286E7C">
              <w:rPr>
                <w:sz w:val="28"/>
                <w:szCs w:val="28"/>
              </w:rPr>
              <w:t>Вимпел, РК, 0,5 л/т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40EB6" w:rsidRPr="00552361" w:rsidRDefault="00140EB6" w:rsidP="00140EB6">
            <w:pPr>
              <w:pStyle w:val="20"/>
              <w:spacing w:after="0" w:line="360" w:lineRule="auto"/>
              <w:ind w:left="0"/>
              <w:jc w:val="center"/>
            </w:pPr>
            <w:r w:rsidRPr="00552361">
              <w:t>2,72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40EB6" w:rsidRPr="00552361" w:rsidRDefault="00140EB6" w:rsidP="00140EB6">
            <w:pPr>
              <w:pStyle w:val="20"/>
              <w:spacing w:after="0" w:line="360" w:lineRule="auto"/>
              <w:ind w:left="0"/>
              <w:jc w:val="center"/>
            </w:pPr>
            <w:r w:rsidRPr="00552361">
              <w:t>2,88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140EB6" w:rsidRPr="00552361" w:rsidRDefault="00140EB6" w:rsidP="00140EB6">
            <w:pPr>
              <w:pStyle w:val="20"/>
              <w:spacing w:after="0" w:line="360" w:lineRule="auto"/>
              <w:ind w:left="0"/>
              <w:jc w:val="center"/>
            </w:pPr>
            <w:r w:rsidRPr="00552361">
              <w:t>2,8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140EB6" w:rsidRPr="00552361" w:rsidRDefault="00140EB6" w:rsidP="00140EB6">
            <w:pPr>
              <w:pStyle w:val="20"/>
              <w:spacing w:after="0" w:line="360" w:lineRule="auto"/>
              <w:ind w:left="0"/>
              <w:jc w:val="center"/>
            </w:pPr>
            <w:r w:rsidRPr="00552361">
              <w:t>0,25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40EB6" w:rsidRPr="00552361" w:rsidRDefault="00140EB6" w:rsidP="00140EB6">
            <w:pPr>
              <w:pStyle w:val="20"/>
              <w:spacing w:after="0" w:line="360" w:lineRule="auto"/>
              <w:ind w:left="0"/>
              <w:jc w:val="center"/>
            </w:pPr>
            <w:r>
              <w:t>10</w:t>
            </w:r>
          </w:p>
        </w:tc>
      </w:tr>
      <w:tr w:rsidR="00140EB6" w:rsidRPr="00995149" w:rsidTr="00140EB6">
        <w:tc>
          <w:tcPr>
            <w:tcW w:w="3528" w:type="dxa"/>
            <w:shd w:val="clear" w:color="auto" w:fill="auto"/>
            <w:vAlign w:val="center"/>
          </w:tcPr>
          <w:p w:rsidR="00140EB6" w:rsidRPr="00286E7C" w:rsidRDefault="00140EB6" w:rsidP="00140EB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86E7C">
              <w:rPr>
                <w:sz w:val="28"/>
                <w:szCs w:val="28"/>
              </w:rPr>
              <w:t>Вінцит Форте</w:t>
            </w:r>
            <w:r w:rsidRPr="00AA6ACB">
              <w:rPr>
                <w:sz w:val="28"/>
                <w:szCs w:val="28"/>
                <w:lang w:val="ru-RU"/>
              </w:rPr>
              <w:t xml:space="preserve"> </w:t>
            </w:r>
            <w:r w:rsidRPr="00286E7C">
              <w:rPr>
                <w:sz w:val="28"/>
                <w:szCs w:val="28"/>
                <w:lang w:val="en-US"/>
              </w:rPr>
              <w:t>SC</w:t>
            </w:r>
            <w:r w:rsidRPr="00286E7C">
              <w:rPr>
                <w:sz w:val="28"/>
                <w:szCs w:val="28"/>
              </w:rPr>
              <w:t xml:space="preserve">, </w:t>
            </w:r>
            <w:smartTag w:uri="urn:schemas-microsoft-com:office:smarttags" w:element="metricconverter">
              <w:smartTagPr>
                <w:attr w:name="ProductID" w:val="1,25 л"/>
              </w:smartTagPr>
              <w:r w:rsidRPr="00286E7C">
                <w:rPr>
                  <w:sz w:val="28"/>
                  <w:szCs w:val="28"/>
                </w:rPr>
                <w:t>1,25 л</w:t>
              </w:r>
            </w:smartTag>
            <w:r w:rsidRPr="00286E7C">
              <w:rPr>
                <w:sz w:val="28"/>
                <w:szCs w:val="28"/>
              </w:rPr>
              <w:t xml:space="preserve"> + Біосил, ВСР, 10 мл/т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40EB6" w:rsidRPr="00552361" w:rsidRDefault="00140EB6" w:rsidP="00140EB6">
            <w:pPr>
              <w:pStyle w:val="20"/>
              <w:spacing w:after="0" w:line="360" w:lineRule="auto"/>
              <w:ind w:left="0"/>
              <w:jc w:val="center"/>
            </w:pPr>
            <w:r w:rsidRPr="00552361">
              <w:t>2,98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40EB6" w:rsidRPr="00552361" w:rsidRDefault="00140EB6" w:rsidP="00140EB6">
            <w:pPr>
              <w:pStyle w:val="20"/>
              <w:spacing w:after="0" w:line="360" w:lineRule="auto"/>
              <w:ind w:left="0"/>
              <w:jc w:val="center"/>
            </w:pPr>
            <w:r w:rsidRPr="00552361">
              <w:t>3,14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140EB6" w:rsidRPr="00552361" w:rsidRDefault="00140EB6" w:rsidP="00140EB6">
            <w:pPr>
              <w:pStyle w:val="20"/>
              <w:spacing w:after="0" w:line="360" w:lineRule="auto"/>
              <w:ind w:left="0"/>
              <w:jc w:val="center"/>
            </w:pPr>
            <w:r w:rsidRPr="00552361">
              <w:t>3,06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140EB6" w:rsidRPr="00552361" w:rsidRDefault="00140EB6" w:rsidP="00140EB6">
            <w:pPr>
              <w:pStyle w:val="20"/>
              <w:spacing w:after="0" w:line="360" w:lineRule="auto"/>
              <w:ind w:left="0"/>
              <w:jc w:val="center"/>
            </w:pPr>
            <w:r w:rsidRPr="00552361">
              <w:t>0,51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40EB6" w:rsidRPr="00552361" w:rsidRDefault="00140EB6" w:rsidP="00140EB6">
            <w:pPr>
              <w:pStyle w:val="20"/>
              <w:spacing w:after="0" w:line="360" w:lineRule="auto"/>
              <w:ind w:left="0"/>
              <w:jc w:val="center"/>
            </w:pPr>
            <w:r w:rsidRPr="00552361">
              <w:t>20</w:t>
            </w:r>
          </w:p>
        </w:tc>
      </w:tr>
      <w:tr w:rsidR="00140EB6" w:rsidRPr="00995149" w:rsidTr="00140EB6">
        <w:tc>
          <w:tcPr>
            <w:tcW w:w="3528" w:type="dxa"/>
            <w:shd w:val="clear" w:color="auto" w:fill="auto"/>
            <w:vAlign w:val="center"/>
          </w:tcPr>
          <w:p w:rsidR="00140EB6" w:rsidRPr="00286E7C" w:rsidRDefault="00140EB6" w:rsidP="00140EB6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286E7C">
              <w:rPr>
                <w:sz w:val="28"/>
                <w:szCs w:val="28"/>
              </w:rPr>
              <w:t>Вінцит Форте</w:t>
            </w:r>
            <w:r w:rsidRPr="00AA6ACB">
              <w:rPr>
                <w:sz w:val="28"/>
                <w:szCs w:val="28"/>
              </w:rPr>
              <w:t xml:space="preserve"> </w:t>
            </w:r>
            <w:r w:rsidRPr="00286E7C">
              <w:rPr>
                <w:sz w:val="28"/>
                <w:szCs w:val="28"/>
                <w:lang w:val="en-US"/>
              </w:rPr>
              <w:t>SC</w:t>
            </w:r>
            <w:r w:rsidRPr="00286E7C">
              <w:rPr>
                <w:sz w:val="28"/>
                <w:szCs w:val="28"/>
              </w:rPr>
              <w:t xml:space="preserve">, </w:t>
            </w:r>
            <w:smartTag w:uri="urn:schemas-microsoft-com:office:smarttags" w:element="metricconverter">
              <w:smartTagPr>
                <w:attr w:name="ProductID" w:val="1,25 л"/>
              </w:smartTagPr>
              <w:r w:rsidRPr="00286E7C">
                <w:rPr>
                  <w:sz w:val="28"/>
                  <w:szCs w:val="28"/>
                </w:rPr>
                <w:t>1,25 л</w:t>
              </w:r>
            </w:smartTag>
            <w:r w:rsidRPr="00286E7C">
              <w:rPr>
                <w:sz w:val="28"/>
                <w:szCs w:val="28"/>
              </w:rPr>
              <w:t xml:space="preserve"> + Вимпел, РК, 0,5 л/т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140EB6" w:rsidRPr="00552361" w:rsidRDefault="00140EB6" w:rsidP="00140EB6">
            <w:pPr>
              <w:pStyle w:val="20"/>
              <w:spacing w:after="0" w:line="360" w:lineRule="auto"/>
              <w:ind w:left="0"/>
              <w:jc w:val="center"/>
            </w:pPr>
            <w:r w:rsidRPr="00552361">
              <w:t>3,05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40EB6" w:rsidRPr="00552361" w:rsidRDefault="00140EB6" w:rsidP="00140EB6">
            <w:pPr>
              <w:pStyle w:val="20"/>
              <w:spacing w:after="0" w:line="360" w:lineRule="auto"/>
              <w:ind w:left="0"/>
              <w:jc w:val="center"/>
            </w:pPr>
            <w:r w:rsidRPr="00552361">
              <w:t>3,13</w:t>
            </w:r>
          </w:p>
        </w:tc>
        <w:tc>
          <w:tcPr>
            <w:tcW w:w="1200" w:type="dxa"/>
            <w:shd w:val="clear" w:color="auto" w:fill="auto"/>
            <w:vAlign w:val="center"/>
          </w:tcPr>
          <w:p w:rsidR="00140EB6" w:rsidRPr="00552361" w:rsidRDefault="00140EB6" w:rsidP="00140EB6">
            <w:pPr>
              <w:pStyle w:val="20"/>
              <w:spacing w:after="0" w:line="360" w:lineRule="auto"/>
              <w:ind w:left="0"/>
              <w:jc w:val="center"/>
            </w:pPr>
            <w:r w:rsidRPr="00552361">
              <w:t>3,09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140EB6" w:rsidRPr="00552361" w:rsidRDefault="00140EB6" w:rsidP="00140EB6">
            <w:pPr>
              <w:pStyle w:val="20"/>
              <w:spacing w:after="0" w:line="360" w:lineRule="auto"/>
              <w:ind w:left="0"/>
              <w:jc w:val="center"/>
            </w:pPr>
            <w:r w:rsidRPr="00552361">
              <w:t>0,54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140EB6" w:rsidRPr="00552361" w:rsidRDefault="00140EB6" w:rsidP="00140EB6">
            <w:pPr>
              <w:pStyle w:val="20"/>
              <w:spacing w:after="0" w:line="360" w:lineRule="auto"/>
              <w:ind w:left="0"/>
              <w:jc w:val="center"/>
            </w:pPr>
            <w:r>
              <w:t>21</w:t>
            </w:r>
          </w:p>
        </w:tc>
      </w:tr>
    </w:tbl>
    <w:p w:rsidR="00D148BD" w:rsidRPr="0048583F" w:rsidRDefault="00D148BD" w:rsidP="00D148BD">
      <w:pPr>
        <w:spacing w:line="360" w:lineRule="auto"/>
        <w:ind w:firstLine="567"/>
        <w:jc w:val="both"/>
        <w:rPr>
          <w:sz w:val="28"/>
        </w:rPr>
      </w:pPr>
      <w:r w:rsidRPr="002E41EB">
        <w:rPr>
          <w:sz w:val="28"/>
        </w:rPr>
        <w:t xml:space="preserve">НІР </w:t>
      </w:r>
      <w:r w:rsidRPr="002E41EB">
        <w:rPr>
          <w:sz w:val="28"/>
          <w:vertAlign w:val="subscript"/>
        </w:rPr>
        <w:t xml:space="preserve">05 </w:t>
      </w:r>
      <w:r w:rsidRPr="002E41EB">
        <w:rPr>
          <w:sz w:val="28"/>
        </w:rPr>
        <w:tab/>
      </w:r>
      <w:r w:rsidRPr="002E41EB">
        <w:rPr>
          <w:sz w:val="28"/>
        </w:rPr>
        <w:tab/>
      </w:r>
      <w:r w:rsidRPr="002E41EB">
        <w:rPr>
          <w:sz w:val="28"/>
        </w:rPr>
        <w:tab/>
      </w:r>
      <w:r w:rsidRPr="002E41EB">
        <w:rPr>
          <w:sz w:val="28"/>
        </w:rPr>
        <w:tab/>
      </w:r>
      <w:r w:rsidR="00140EB6">
        <w:rPr>
          <w:sz w:val="28"/>
        </w:rPr>
        <w:t xml:space="preserve">    </w:t>
      </w:r>
      <w:r w:rsidRPr="002E41EB">
        <w:rPr>
          <w:sz w:val="28"/>
        </w:rPr>
        <w:t>0,19</w:t>
      </w:r>
      <w:r>
        <w:rPr>
          <w:sz w:val="28"/>
        </w:rPr>
        <w:t xml:space="preserve">        0,23</w:t>
      </w:r>
    </w:p>
    <w:p w:rsidR="00D148BD" w:rsidRPr="00140EB6" w:rsidRDefault="00D148BD" w:rsidP="00140EB6">
      <w:pPr>
        <w:pStyle w:val="af3"/>
        <w:spacing w:after="0" w:line="360" w:lineRule="auto"/>
        <w:ind w:left="0" w:firstLine="539"/>
        <w:jc w:val="both"/>
        <w:rPr>
          <w:sz w:val="28"/>
          <w:szCs w:val="28"/>
        </w:rPr>
      </w:pPr>
      <w:r w:rsidRPr="00140EB6">
        <w:rPr>
          <w:sz w:val="28"/>
          <w:szCs w:val="28"/>
        </w:rPr>
        <w:t xml:space="preserve">Аналіз отриманих даних свідчить, що урожайність зерна ячменю ярого за роки досліджень коливалась від 2,55 до 3,09 т/га. Передпосівна обробка насіння системним фунгіцидом </w:t>
      </w:r>
      <w:r w:rsidR="00140EB6" w:rsidRPr="00286E7C">
        <w:rPr>
          <w:sz w:val="28"/>
          <w:szCs w:val="28"/>
        </w:rPr>
        <w:t>Вінцит Форте</w:t>
      </w:r>
      <w:r w:rsidR="00140EB6" w:rsidRPr="00AA6ACB">
        <w:rPr>
          <w:sz w:val="28"/>
          <w:szCs w:val="28"/>
        </w:rPr>
        <w:t xml:space="preserve"> </w:t>
      </w:r>
      <w:r w:rsidR="00140EB6" w:rsidRPr="00286E7C">
        <w:rPr>
          <w:sz w:val="28"/>
          <w:szCs w:val="28"/>
          <w:lang w:val="en-US"/>
        </w:rPr>
        <w:t>SC</w:t>
      </w:r>
      <w:r w:rsidR="00140EB6" w:rsidRPr="00286E7C">
        <w:rPr>
          <w:sz w:val="28"/>
          <w:szCs w:val="28"/>
        </w:rPr>
        <w:t xml:space="preserve">, </w:t>
      </w:r>
      <w:r w:rsidR="00835944">
        <w:rPr>
          <w:sz w:val="28"/>
          <w:szCs w:val="28"/>
        </w:rPr>
        <w:t>КС</w:t>
      </w:r>
      <w:r w:rsidR="00140EB6">
        <w:rPr>
          <w:sz w:val="28"/>
          <w:szCs w:val="28"/>
        </w:rPr>
        <w:t xml:space="preserve"> </w:t>
      </w:r>
      <w:r w:rsidRPr="00140EB6">
        <w:rPr>
          <w:sz w:val="28"/>
          <w:szCs w:val="28"/>
        </w:rPr>
        <w:t>забезпечує підвищення врожайності зерна на 0,40 т/га або на 16</w:t>
      </w:r>
      <w:r w:rsidR="00140EB6">
        <w:rPr>
          <w:sz w:val="28"/>
          <w:szCs w:val="28"/>
        </w:rPr>
        <w:t> </w:t>
      </w:r>
      <w:r w:rsidRPr="00140EB6">
        <w:rPr>
          <w:sz w:val="28"/>
          <w:szCs w:val="28"/>
        </w:rPr>
        <w:t xml:space="preserve">% порівняно з контролем. </w:t>
      </w:r>
    </w:p>
    <w:p w:rsidR="00D148BD" w:rsidRPr="00140EB6" w:rsidRDefault="00D148BD" w:rsidP="00140EB6">
      <w:pPr>
        <w:pStyle w:val="af3"/>
        <w:spacing w:after="0" w:line="360" w:lineRule="auto"/>
        <w:ind w:left="0" w:firstLine="539"/>
        <w:jc w:val="both"/>
        <w:rPr>
          <w:sz w:val="28"/>
          <w:szCs w:val="28"/>
        </w:rPr>
      </w:pPr>
      <w:r w:rsidRPr="00140EB6">
        <w:rPr>
          <w:sz w:val="28"/>
          <w:szCs w:val="28"/>
        </w:rPr>
        <w:t xml:space="preserve">При передпосівній обробці насіння </w:t>
      </w:r>
      <w:r w:rsidR="00140EB6">
        <w:rPr>
          <w:sz w:val="28"/>
          <w:szCs w:val="28"/>
        </w:rPr>
        <w:t>ячменю ярого</w:t>
      </w:r>
      <w:r w:rsidRPr="00140EB6">
        <w:rPr>
          <w:sz w:val="28"/>
          <w:szCs w:val="28"/>
        </w:rPr>
        <w:t xml:space="preserve"> стимуляторами  росту </w:t>
      </w:r>
      <w:r w:rsidR="00140EB6" w:rsidRPr="00286E7C">
        <w:rPr>
          <w:sz w:val="28"/>
          <w:szCs w:val="28"/>
        </w:rPr>
        <w:t xml:space="preserve">Біосил і Вимпел </w:t>
      </w:r>
      <w:r w:rsidRPr="00140EB6">
        <w:rPr>
          <w:sz w:val="28"/>
          <w:szCs w:val="28"/>
        </w:rPr>
        <w:t>урожайність зерна ячменю ярого підвищувалась на 0,21–0,25 т/га або на 8</w:t>
      </w:r>
      <w:r w:rsidR="006D7D1D">
        <w:rPr>
          <w:sz w:val="28"/>
          <w:szCs w:val="28"/>
        </w:rPr>
        <w:t xml:space="preserve">,0–10,0% порівняно з контролем </w:t>
      </w:r>
      <w:r w:rsidR="006D7D1D" w:rsidRPr="006D7D1D">
        <w:rPr>
          <w:sz w:val="28"/>
          <w:szCs w:val="28"/>
        </w:rPr>
        <w:t>[4</w:t>
      </w:r>
      <w:r w:rsidR="006D7D1D">
        <w:rPr>
          <w:sz w:val="28"/>
          <w:szCs w:val="28"/>
        </w:rPr>
        <w:t>7</w:t>
      </w:r>
      <w:r w:rsidR="006D7D1D" w:rsidRPr="006D7D1D">
        <w:rPr>
          <w:sz w:val="28"/>
          <w:szCs w:val="28"/>
        </w:rPr>
        <w:t>].</w:t>
      </w:r>
    </w:p>
    <w:p w:rsidR="00D148BD" w:rsidRPr="00140EB6" w:rsidRDefault="00D148BD" w:rsidP="00140EB6">
      <w:pPr>
        <w:pStyle w:val="20"/>
        <w:spacing w:after="0" w:line="360" w:lineRule="auto"/>
        <w:ind w:left="0" w:firstLine="539"/>
        <w:jc w:val="both"/>
      </w:pPr>
      <w:r w:rsidRPr="00140EB6">
        <w:lastRenderedPageBreak/>
        <w:t xml:space="preserve">Застосування бінарної суміші системного фунгіциду </w:t>
      </w:r>
      <w:r w:rsidR="00140EB6" w:rsidRPr="00286E7C">
        <w:t>Вінцит Форте</w:t>
      </w:r>
      <w:r w:rsidR="00140EB6" w:rsidRPr="00AA6ACB">
        <w:t xml:space="preserve"> </w:t>
      </w:r>
      <w:r w:rsidR="00140EB6" w:rsidRPr="00286E7C">
        <w:rPr>
          <w:lang w:val="en-US"/>
        </w:rPr>
        <w:t>SC</w:t>
      </w:r>
      <w:r w:rsidR="00140EB6" w:rsidRPr="00286E7C">
        <w:t xml:space="preserve">, </w:t>
      </w:r>
      <w:r w:rsidR="00835944">
        <w:t>КС</w:t>
      </w:r>
      <w:r w:rsidRPr="00140EB6">
        <w:t xml:space="preserve"> і стимуляторами росту </w:t>
      </w:r>
      <w:r w:rsidR="00140EB6" w:rsidRPr="00286E7C">
        <w:t xml:space="preserve">Біосил і Вимпел </w:t>
      </w:r>
      <w:r w:rsidRPr="00140EB6">
        <w:t>забезпечує отримання врожайності зерна 3,06</w:t>
      </w:r>
      <w:r w:rsidR="00140EB6">
        <w:t>–</w:t>
      </w:r>
      <w:r w:rsidRPr="00140EB6">
        <w:t>3,09 т/га, що на 0,51–0,54 т/га або на 20–21% вище порівняно з контролем.</w:t>
      </w:r>
    </w:p>
    <w:p w:rsidR="00D148BD" w:rsidRDefault="00D148BD" w:rsidP="00140EB6">
      <w:pPr>
        <w:pStyle w:val="20"/>
        <w:spacing w:after="0" w:line="360" w:lineRule="auto"/>
        <w:ind w:left="0" w:firstLine="539"/>
        <w:jc w:val="both"/>
      </w:pPr>
      <w:r w:rsidRPr="00140EB6">
        <w:t xml:space="preserve">Отже, з метою підвищення стійкості рослин ячменю ярого до кореневих гнилей та урожайності зерна доцільно перед посівом застосовувати бінарну суміш системного фунгіциду </w:t>
      </w:r>
      <w:r w:rsidR="00140EB6" w:rsidRPr="00286E7C">
        <w:t>Вінцит Форте</w:t>
      </w:r>
      <w:r w:rsidR="00140EB6" w:rsidRPr="00AA6ACB">
        <w:t xml:space="preserve"> </w:t>
      </w:r>
      <w:r w:rsidR="00140EB6" w:rsidRPr="00286E7C">
        <w:rPr>
          <w:lang w:val="en-US"/>
        </w:rPr>
        <w:t>SC</w:t>
      </w:r>
      <w:r w:rsidR="00140EB6" w:rsidRPr="00286E7C">
        <w:t xml:space="preserve">, </w:t>
      </w:r>
      <w:r w:rsidR="00835944">
        <w:t>КС</w:t>
      </w:r>
      <w:r w:rsidR="00140EB6">
        <w:t xml:space="preserve"> </w:t>
      </w:r>
      <w:r w:rsidRPr="00140EB6">
        <w:t xml:space="preserve">і регуляторами росту </w:t>
      </w:r>
      <w:r w:rsidR="00140EB6" w:rsidRPr="00286E7C">
        <w:t>Біосил і Вимпел</w:t>
      </w:r>
      <w:r w:rsidRPr="00140EB6">
        <w:t>.</w:t>
      </w:r>
    </w:p>
    <w:p w:rsidR="00D148BD" w:rsidRDefault="00D148BD" w:rsidP="00D148BD">
      <w:pPr>
        <w:autoSpaceDE w:val="0"/>
        <w:autoSpaceDN w:val="0"/>
        <w:adjustRightInd w:val="0"/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140EB6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 Енергетична ефективність досліджень</w:t>
      </w:r>
    </w:p>
    <w:p w:rsidR="00D148BD" w:rsidRDefault="00D148BD" w:rsidP="00D82DD3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AE0E0E">
        <w:rPr>
          <w:sz w:val="28"/>
          <w:szCs w:val="28"/>
        </w:rPr>
        <w:t>Проведення енергетичного аналізу в господарстві</w:t>
      </w:r>
      <w:r>
        <w:rPr>
          <w:sz w:val="28"/>
          <w:szCs w:val="28"/>
        </w:rPr>
        <w:t xml:space="preserve"> необхідне для розроблення і оцінки ресурсо- і енергозберігаючих технологій вирощування сільськогосподарськ</w:t>
      </w:r>
      <w:r w:rsidR="00140EB6">
        <w:rPr>
          <w:sz w:val="28"/>
          <w:szCs w:val="28"/>
        </w:rPr>
        <w:t>и культур</w:t>
      </w:r>
      <w:r>
        <w:rPr>
          <w:sz w:val="28"/>
          <w:szCs w:val="28"/>
        </w:rPr>
        <w:t xml:space="preserve">. </w:t>
      </w:r>
      <w:r w:rsidR="00140EB6">
        <w:rPr>
          <w:sz w:val="28"/>
          <w:szCs w:val="28"/>
        </w:rPr>
        <w:t>Зазначений</w:t>
      </w:r>
      <w:r>
        <w:rPr>
          <w:sz w:val="28"/>
          <w:szCs w:val="28"/>
        </w:rPr>
        <w:t xml:space="preserve"> підхід дає </w:t>
      </w:r>
      <w:r w:rsidR="00140EB6">
        <w:rPr>
          <w:sz w:val="28"/>
          <w:szCs w:val="28"/>
        </w:rPr>
        <w:t>змогу оцінити</w:t>
      </w:r>
      <w:r>
        <w:rPr>
          <w:sz w:val="28"/>
          <w:szCs w:val="28"/>
        </w:rPr>
        <w:t xml:space="preserve"> доцільність </w:t>
      </w:r>
      <w:r w:rsidR="00140EB6">
        <w:rPr>
          <w:sz w:val="28"/>
          <w:szCs w:val="28"/>
        </w:rPr>
        <w:t>застосування удобрення</w:t>
      </w:r>
      <w:r>
        <w:rPr>
          <w:sz w:val="28"/>
          <w:szCs w:val="28"/>
        </w:rPr>
        <w:t xml:space="preserve">, </w:t>
      </w:r>
      <w:r w:rsidR="00140EB6">
        <w:rPr>
          <w:sz w:val="28"/>
          <w:szCs w:val="28"/>
        </w:rPr>
        <w:t xml:space="preserve">хімічних та біологічних </w:t>
      </w:r>
      <w:r>
        <w:rPr>
          <w:sz w:val="28"/>
          <w:szCs w:val="28"/>
        </w:rPr>
        <w:t>засобів захисту рослин</w:t>
      </w:r>
      <w:r w:rsidR="00140EB6">
        <w:rPr>
          <w:sz w:val="28"/>
          <w:szCs w:val="28"/>
        </w:rPr>
        <w:t>, с</w:t>
      </w:r>
      <w:r>
        <w:rPr>
          <w:sz w:val="28"/>
          <w:szCs w:val="28"/>
        </w:rPr>
        <w:t>тимуляторів росту</w:t>
      </w:r>
      <w:r w:rsidR="00140EB6">
        <w:rPr>
          <w:sz w:val="28"/>
          <w:szCs w:val="28"/>
        </w:rPr>
        <w:t xml:space="preserve"> рослин, а також</w:t>
      </w:r>
      <w:r>
        <w:rPr>
          <w:sz w:val="28"/>
          <w:szCs w:val="28"/>
        </w:rPr>
        <w:t xml:space="preserve"> інших </w:t>
      </w:r>
      <w:r w:rsidR="00140EB6">
        <w:rPr>
          <w:sz w:val="28"/>
          <w:szCs w:val="28"/>
        </w:rPr>
        <w:t>засобів і прийомів</w:t>
      </w:r>
      <w:r>
        <w:rPr>
          <w:sz w:val="28"/>
          <w:szCs w:val="28"/>
        </w:rPr>
        <w:t xml:space="preserve">, що впливають на </w:t>
      </w:r>
      <w:r w:rsidR="00140EB6">
        <w:rPr>
          <w:sz w:val="28"/>
          <w:szCs w:val="28"/>
        </w:rPr>
        <w:t>у</w:t>
      </w:r>
      <w:r>
        <w:rPr>
          <w:sz w:val="28"/>
          <w:szCs w:val="28"/>
        </w:rPr>
        <w:t>рожа</w:t>
      </w:r>
      <w:r w:rsidR="00140EB6">
        <w:rPr>
          <w:sz w:val="28"/>
          <w:szCs w:val="28"/>
        </w:rPr>
        <w:t>йність зерна і</w:t>
      </w:r>
      <w:r>
        <w:rPr>
          <w:sz w:val="28"/>
          <w:szCs w:val="28"/>
        </w:rPr>
        <w:t xml:space="preserve"> його якість.</w:t>
      </w:r>
      <w:r w:rsidR="00D82DD3">
        <w:rPr>
          <w:sz w:val="28"/>
          <w:szCs w:val="28"/>
        </w:rPr>
        <w:t xml:space="preserve"> </w:t>
      </w:r>
      <w:r w:rsidRPr="00060790">
        <w:rPr>
          <w:sz w:val="28"/>
          <w:szCs w:val="28"/>
        </w:rPr>
        <w:t xml:space="preserve">Нами </w:t>
      </w:r>
      <w:r w:rsidR="00140EB6">
        <w:rPr>
          <w:sz w:val="28"/>
          <w:szCs w:val="28"/>
        </w:rPr>
        <w:t xml:space="preserve">було </w:t>
      </w:r>
      <w:r w:rsidRPr="00060790">
        <w:rPr>
          <w:sz w:val="28"/>
          <w:szCs w:val="28"/>
        </w:rPr>
        <w:t>проведено оцінку енергетичної ефективності обробки насіння ячменю ярого</w:t>
      </w:r>
      <w:r w:rsidRPr="00032663">
        <w:rPr>
          <w:b/>
          <w:sz w:val="28"/>
          <w:szCs w:val="28"/>
        </w:rPr>
        <w:t xml:space="preserve"> </w:t>
      </w:r>
      <w:r w:rsidRPr="00F81C70">
        <w:rPr>
          <w:sz w:val="28"/>
          <w:szCs w:val="28"/>
        </w:rPr>
        <w:t>препаратами</w:t>
      </w:r>
      <w:r w:rsidR="00140EB6">
        <w:rPr>
          <w:sz w:val="28"/>
          <w:szCs w:val="28"/>
        </w:rPr>
        <w:t xml:space="preserve"> різної природи</w:t>
      </w:r>
      <w:r w:rsidRPr="00F81C70">
        <w:rPr>
          <w:sz w:val="28"/>
          <w:szCs w:val="28"/>
        </w:rPr>
        <w:t xml:space="preserve">. Дані наведено в таблиці </w:t>
      </w:r>
      <w:r>
        <w:rPr>
          <w:sz w:val="28"/>
          <w:szCs w:val="28"/>
        </w:rPr>
        <w:t>3</w:t>
      </w:r>
      <w:r w:rsidRPr="00F81C70">
        <w:rPr>
          <w:sz w:val="28"/>
          <w:szCs w:val="28"/>
        </w:rPr>
        <w:t>.</w:t>
      </w:r>
      <w:r w:rsidR="00D82DD3">
        <w:rPr>
          <w:sz w:val="28"/>
          <w:szCs w:val="28"/>
        </w:rPr>
        <w:t>3</w:t>
      </w:r>
      <w:r w:rsidRPr="00F81C70">
        <w:rPr>
          <w:sz w:val="28"/>
          <w:szCs w:val="28"/>
        </w:rPr>
        <w:t xml:space="preserve">. </w:t>
      </w:r>
    </w:p>
    <w:p w:rsidR="00D148BD" w:rsidRPr="00F81C70" w:rsidRDefault="00D148BD" w:rsidP="00140EB6">
      <w:pPr>
        <w:spacing w:line="360" w:lineRule="auto"/>
        <w:jc w:val="right"/>
        <w:rPr>
          <w:i/>
          <w:sz w:val="28"/>
          <w:szCs w:val="28"/>
        </w:rPr>
      </w:pPr>
      <w:r w:rsidRPr="00F81C70">
        <w:rPr>
          <w:i/>
          <w:sz w:val="28"/>
          <w:szCs w:val="28"/>
        </w:rPr>
        <w:t xml:space="preserve">Таблиця </w:t>
      </w:r>
      <w:r>
        <w:rPr>
          <w:i/>
          <w:sz w:val="28"/>
          <w:szCs w:val="28"/>
        </w:rPr>
        <w:t>3</w:t>
      </w:r>
      <w:r w:rsidRPr="00F81C70">
        <w:rPr>
          <w:i/>
          <w:sz w:val="28"/>
          <w:szCs w:val="28"/>
        </w:rPr>
        <w:t>.</w:t>
      </w:r>
      <w:r w:rsidR="00D82DD3">
        <w:rPr>
          <w:i/>
          <w:sz w:val="28"/>
          <w:szCs w:val="28"/>
        </w:rPr>
        <w:t>3.</w:t>
      </w:r>
    </w:p>
    <w:p w:rsidR="00D148BD" w:rsidRPr="00F81C70" w:rsidRDefault="00D148BD" w:rsidP="00140EB6">
      <w:pPr>
        <w:pStyle w:val="20"/>
        <w:spacing w:after="0" w:line="360" w:lineRule="auto"/>
        <w:ind w:left="0"/>
        <w:jc w:val="center"/>
        <w:rPr>
          <w:b/>
        </w:rPr>
      </w:pPr>
      <w:r w:rsidRPr="00F81C70">
        <w:rPr>
          <w:b/>
        </w:rPr>
        <w:t xml:space="preserve">Енергетична ефективність </w:t>
      </w:r>
      <w:r w:rsidR="00140EB6">
        <w:rPr>
          <w:b/>
        </w:rPr>
        <w:t>обробки</w:t>
      </w:r>
      <w:r w:rsidRPr="00F81C70">
        <w:rPr>
          <w:b/>
        </w:rPr>
        <w:t xml:space="preserve"> насіння </w:t>
      </w:r>
      <w:r>
        <w:rPr>
          <w:b/>
        </w:rPr>
        <w:t>ячменю ярого</w:t>
      </w:r>
      <w:r w:rsidRPr="00032663">
        <w:rPr>
          <w:b/>
        </w:rPr>
        <w:t xml:space="preserve"> </w:t>
      </w:r>
      <w:r w:rsidR="00140EB6">
        <w:rPr>
          <w:b/>
        </w:rPr>
        <w:t>в умовах</w:t>
      </w:r>
      <w:r w:rsidRPr="00F81C70">
        <w:rPr>
          <w:b/>
        </w:rPr>
        <w:t xml:space="preserve"> </w:t>
      </w:r>
      <w:r w:rsidR="00140EB6" w:rsidRPr="00286E7C">
        <w:rPr>
          <w:b/>
        </w:rPr>
        <w:t>ТОВ «АСТ» Андрушівського району Житомирської області, 201</w:t>
      </w:r>
      <w:r w:rsidR="00140EB6" w:rsidRPr="00286E7C">
        <w:rPr>
          <w:b/>
          <w:lang w:val="ru-RU"/>
        </w:rPr>
        <w:t>9</w:t>
      </w:r>
      <w:r w:rsidR="00140EB6" w:rsidRPr="00286E7C">
        <w:rPr>
          <w:b/>
        </w:rPr>
        <w:t>–20</w:t>
      </w:r>
      <w:r w:rsidR="00140EB6" w:rsidRPr="00286E7C">
        <w:rPr>
          <w:b/>
          <w:lang w:val="ru-RU"/>
        </w:rPr>
        <w:t>20</w:t>
      </w:r>
      <w:r w:rsidR="00140EB6" w:rsidRPr="00286E7C">
        <w:rPr>
          <w:b/>
        </w:rPr>
        <w:t xml:space="preserve"> рр.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68"/>
        <w:gridCol w:w="1260"/>
        <w:gridCol w:w="1800"/>
        <w:gridCol w:w="1620"/>
        <w:gridCol w:w="1980"/>
      </w:tblGrid>
      <w:tr w:rsidR="00D148BD" w:rsidRPr="00F81C70" w:rsidTr="00D82DD3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3168" w:type="dxa"/>
            <w:vMerge w:val="restart"/>
            <w:vAlign w:val="center"/>
          </w:tcPr>
          <w:p w:rsidR="00D148BD" w:rsidRPr="00F81C70" w:rsidRDefault="00D148BD" w:rsidP="00140EB6">
            <w:pPr>
              <w:jc w:val="center"/>
              <w:rPr>
                <w:sz w:val="28"/>
                <w:szCs w:val="28"/>
              </w:rPr>
            </w:pPr>
            <w:r w:rsidRPr="00F81C70">
              <w:rPr>
                <w:sz w:val="28"/>
                <w:szCs w:val="28"/>
              </w:rPr>
              <w:t>Варіант досліду</w:t>
            </w:r>
          </w:p>
        </w:tc>
        <w:tc>
          <w:tcPr>
            <w:tcW w:w="1260" w:type="dxa"/>
            <w:vMerge w:val="restart"/>
            <w:vAlign w:val="center"/>
          </w:tcPr>
          <w:p w:rsidR="00D148BD" w:rsidRPr="00F81C70" w:rsidRDefault="00D148BD" w:rsidP="00140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F81C70">
              <w:rPr>
                <w:sz w:val="28"/>
                <w:szCs w:val="28"/>
              </w:rPr>
              <w:t>рожа</w:t>
            </w:r>
            <w:r>
              <w:rPr>
                <w:sz w:val="28"/>
                <w:szCs w:val="28"/>
              </w:rPr>
              <w:t>й-ність зерна</w:t>
            </w:r>
            <w:r w:rsidRPr="00F81C70">
              <w:rPr>
                <w:sz w:val="28"/>
                <w:szCs w:val="28"/>
              </w:rPr>
              <w:t>, т/га</w:t>
            </w:r>
          </w:p>
        </w:tc>
        <w:tc>
          <w:tcPr>
            <w:tcW w:w="1800" w:type="dxa"/>
            <w:vAlign w:val="center"/>
          </w:tcPr>
          <w:p w:rsidR="00D148BD" w:rsidRPr="0048583F" w:rsidRDefault="00D148BD" w:rsidP="00140EB6">
            <w:pPr>
              <w:jc w:val="center"/>
              <w:rPr>
                <w:sz w:val="28"/>
                <w:szCs w:val="28"/>
              </w:rPr>
            </w:pPr>
            <w:r w:rsidRPr="00F81C70">
              <w:rPr>
                <w:sz w:val="28"/>
                <w:szCs w:val="28"/>
              </w:rPr>
              <w:t>Енергія акум</w:t>
            </w:r>
            <w:r w:rsidRPr="00F81C70">
              <w:rPr>
                <w:sz w:val="28"/>
                <w:szCs w:val="28"/>
              </w:rPr>
              <w:t>у</w:t>
            </w:r>
            <w:r w:rsidRPr="00F81C70">
              <w:rPr>
                <w:sz w:val="28"/>
                <w:szCs w:val="28"/>
              </w:rPr>
              <w:t>льо-вана в урожа</w:t>
            </w:r>
            <w:r>
              <w:rPr>
                <w:sz w:val="28"/>
                <w:szCs w:val="28"/>
              </w:rPr>
              <w:t>ї</w:t>
            </w:r>
          </w:p>
        </w:tc>
        <w:tc>
          <w:tcPr>
            <w:tcW w:w="1620" w:type="dxa"/>
            <w:vAlign w:val="center"/>
          </w:tcPr>
          <w:p w:rsidR="00D148BD" w:rsidRPr="00F81C70" w:rsidRDefault="00D148BD" w:rsidP="00140EB6">
            <w:pPr>
              <w:jc w:val="center"/>
              <w:rPr>
                <w:sz w:val="28"/>
                <w:szCs w:val="28"/>
              </w:rPr>
            </w:pPr>
            <w:r w:rsidRPr="00F81C70">
              <w:rPr>
                <w:sz w:val="28"/>
                <w:szCs w:val="28"/>
              </w:rPr>
              <w:t>Енерго-витрати на одержання врожаю</w:t>
            </w:r>
          </w:p>
        </w:tc>
        <w:tc>
          <w:tcPr>
            <w:tcW w:w="1980" w:type="dxa"/>
            <w:vMerge w:val="restart"/>
            <w:vAlign w:val="center"/>
          </w:tcPr>
          <w:p w:rsidR="00D148BD" w:rsidRPr="00F81C70" w:rsidRDefault="00D148BD" w:rsidP="00140EB6">
            <w:pPr>
              <w:jc w:val="center"/>
              <w:rPr>
                <w:sz w:val="28"/>
                <w:szCs w:val="28"/>
              </w:rPr>
            </w:pPr>
            <w:r w:rsidRPr="00F81C70">
              <w:rPr>
                <w:sz w:val="28"/>
                <w:szCs w:val="28"/>
              </w:rPr>
              <w:t>Коефіцієнт енергети</w:t>
            </w:r>
            <w:r w:rsidRPr="00F81C70">
              <w:rPr>
                <w:sz w:val="28"/>
                <w:szCs w:val="28"/>
              </w:rPr>
              <w:t>ч</w:t>
            </w:r>
            <w:r w:rsidRPr="00F81C70">
              <w:rPr>
                <w:sz w:val="28"/>
                <w:szCs w:val="28"/>
              </w:rPr>
              <w:t>ної ефект</w:t>
            </w:r>
            <w:r w:rsidRPr="00F81C70">
              <w:rPr>
                <w:sz w:val="28"/>
                <w:szCs w:val="28"/>
              </w:rPr>
              <w:t>и</w:t>
            </w:r>
            <w:r w:rsidRPr="00F81C70">
              <w:rPr>
                <w:sz w:val="28"/>
                <w:szCs w:val="28"/>
              </w:rPr>
              <w:t>вності (КЕЕ)</w:t>
            </w:r>
          </w:p>
        </w:tc>
      </w:tr>
      <w:tr w:rsidR="00D148BD" w:rsidRPr="00F81C70" w:rsidTr="00D82DD3">
        <w:tblPrEx>
          <w:tblCellMar>
            <w:top w:w="0" w:type="dxa"/>
            <w:bottom w:w="0" w:type="dxa"/>
          </w:tblCellMar>
        </w:tblPrEx>
        <w:trPr>
          <w:cantSplit/>
          <w:trHeight w:val="479"/>
        </w:trPr>
        <w:tc>
          <w:tcPr>
            <w:tcW w:w="3168" w:type="dxa"/>
            <w:vMerge/>
            <w:vAlign w:val="center"/>
          </w:tcPr>
          <w:p w:rsidR="00D148BD" w:rsidRPr="00F81C70" w:rsidRDefault="00D148BD" w:rsidP="00140E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D148BD" w:rsidRPr="00F81C70" w:rsidRDefault="00D148BD" w:rsidP="00140E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420" w:type="dxa"/>
            <w:gridSpan w:val="2"/>
            <w:vAlign w:val="center"/>
          </w:tcPr>
          <w:p w:rsidR="00D148BD" w:rsidRPr="00F81C70" w:rsidRDefault="00D148BD" w:rsidP="00140EB6">
            <w:pPr>
              <w:pStyle w:val="7"/>
              <w:spacing w:before="0" w:after="0"/>
              <w:jc w:val="center"/>
              <w:rPr>
                <w:sz w:val="28"/>
                <w:szCs w:val="28"/>
              </w:rPr>
            </w:pPr>
            <w:r w:rsidRPr="00F81C70">
              <w:rPr>
                <w:sz w:val="28"/>
                <w:szCs w:val="28"/>
              </w:rPr>
              <w:t>МДж/га</w:t>
            </w:r>
          </w:p>
        </w:tc>
        <w:tc>
          <w:tcPr>
            <w:tcW w:w="1980" w:type="dxa"/>
            <w:vMerge/>
            <w:vAlign w:val="center"/>
          </w:tcPr>
          <w:p w:rsidR="00D148BD" w:rsidRPr="00F81C70" w:rsidRDefault="00D148BD" w:rsidP="00140EB6">
            <w:pPr>
              <w:jc w:val="both"/>
              <w:rPr>
                <w:sz w:val="28"/>
                <w:szCs w:val="28"/>
              </w:rPr>
            </w:pPr>
          </w:p>
        </w:tc>
      </w:tr>
      <w:tr w:rsidR="00140EB6" w:rsidRPr="00F81C70" w:rsidTr="00D82DD3">
        <w:tblPrEx>
          <w:tblCellMar>
            <w:top w:w="0" w:type="dxa"/>
            <w:bottom w:w="0" w:type="dxa"/>
          </w:tblCellMar>
        </w:tblPrEx>
        <w:tc>
          <w:tcPr>
            <w:tcW w:w="3168" w:type="dxa"/>
            <w:vAlign w:val="center"/>
          </w:tcPr>
          <w:p w:rsidR="00140EB6" w:rsidRPr="00286E7C" w:rsidRDefault="00D82DD3" w:rsidP="00140E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Контроль (без обробки) </w:t>
            </w:r>
          </w:p>
        </w:tc>
        <w:tc>
          <w:tcPr>
            <w:tcW w:w="1260" w:type="dxa"/>
            <w:vAlign w:val="center"/>
          </w:tcPr>
          <w:p w:rsidR="00140EB6" w:rsidRPr="00552361" w:rsidRDefault="00140EB6" w:rsidP="00140EB6">
            <w:pPr>
              <w:pStyle w:val="20"/>
              <w:spacing w:line="240" w:lineRule="auto"/>
              <w:ind w:left="0"/>
              <w:jc w:val="center"/>
            </w:pPr>
            <w:r w:rsidRPr="00552361">
              <w:t>2,55</w:t>
            </w:r>
          </w:p>
        </w:tc>
        <w:tc>
          <w:tcPr>
            <w:tcW w:w="1800" w:type="dxa"/>
            <w:vAlign w:val="center"/>
          </w:tcPr>
          <w:p w:rsidR="00140EB6" w:rsidRPr="0048583F" w:rsidRDefault="00140EB6" w:rsidP="00140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41952</w:t>
            </w:r>
          </w:p>
        </w:tc>
        <w:tc>
          <w:tcPr>
            <w:tcW w:w="1620" w:type="dxa"/>
            <w:vAlign w:val="center"/>
          </w:tcPr>
          <w:p w:rsidR="00140EB6" w:rsidRPr="00995E9F" w:rsidRDefault="00140EB6" w:rsidP="00140EB6">
            <w:pPr>
              <w:jc w:val="center"/>
              <w:rPr>
                <w:sz w:val="28"/>
                <w:szCs w:val="28"/>
              </w:rPr>
            </w:pPr>
            <w:r w:rsidRPr="00995E9F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3</w:t>
            </w:r>
            <w:r w:rsidRPr="00995E9F">
              <w:rPr>
                <w:sz w:val="28"/>
                <w:szCs w:val="28"/>
              </w:rPr>
              <w:t>10</w:t>
            </w:r>
          </w:p>
        </w:tc>
        <w:tc>
          <w:tcPr>
            <w:tcW w:w="1980" w:type="dxa"/>
            <w:vAlign w:val="center"/>
          </w:tcPr>
          <w:p w:rsidR="00140EB6" w:rsidRPr="00DB1783" w:rsidRDefault="00140EB6" w:rsidP="00140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1,7</w:t>
            </w:r>
          </w:p>
        </w:tc>
      </w:tr>
      <w:tr w:rsidR="00140EB6" w:rsidRPr="00F81C70" w:rsidTr="00D82DD3">
        <w:tblPrEx>
          <w:tblCellMar>
            <w:top w:w="0" w:type="dxa"/>
            <w:bottom w:w="0" w:type="dxa"/>
          </w:tblCellMar>
        </w:tblPrEx>
        <w:tc>
          <w:tcPr>
            <w:tcW w:w="3168" w:type="dxa"/>
            <w:vAlign w:val="center"/>
          </w:tcPr>
          <w:p w:rsidR="00140EB6" w:rsidRPr="00286E7C" w:rsidRDefault="00140EB6" w:rsidP="00140EB6">
            <w:pPr>
              <w:jc w:val="both"/>
              <w:rPr>
                <w:sz w:val="28"/>
                <w:szCs w:val="28"/>
              </w:rPr>
            </w:pPr>
            <w:r w:rsidRPr="00286E7C">
              <w:rPr>
                <w:sz w:val="28"/>
                <w:szCs w:val="28"/>
              </w:rPr>
              <w:t>Вінцит Форте</w:t>
            </w:r>
            <w:r w:rsidRPr="00AA6ACB">
              <w:rPr>
                <w:sz w:val="28"/>
                <w:szCs w:val="28"/>
                <w:lang w:val="ru-RU"/>
              </w:rPr>
              <w:t xml:space="preserve"> </w:t>
            </w:r>
            <w:r w:rsidRPr="00286E7C">
              <w:rPr>
                <w:sz w:val="28"/>
                <w:szCs w:val="28"/>
                <w:lang w:val="en-US"/>
              </w:rPr>
              <w:t>SC</w:t>
            </w:r>
            <w:r w:rsidRPr="00286E7C">
              <w:rPr>
                <w:sz w:val="28"/>
                <w:szCs w:val="28"/>
              </w:rPr>
              <w:t xml:space="preserve">, </w:t>
            </w:r>
            <w:r w:rsidR="00D82DD3">
              <w:rPr>
                <w:sz w:val="28"/>
                <w:szCs w:val="28"/>
              </w:rPr>
              <w:br/>
            </w:r>
            <w:r w:rsidRPr="00286E7C">
              <w:rPr>
                <w:sz w:val="28"/>
                <w:szCs w:val="28"/>
              </w:rPr>
              <w:t>1,25 л/т</w:t>
            </w:r>
          </w:p>
        </w:tc>
        <w:tc>
          <w:tcPr>
            <w:tcW w:w="1260" w:type="dxa"/>
            <w:vAlign w:val="center"/>
          </w:tcPr>
          <w:p w:rsidR="00140EB6" w:rsidRPr="00552361" w:rsidRDefault="00140EB6" w:rsidP="00140EB6">
            <w:pPr>
              <w:pStyle w:val="20"/>
              <w:spacing w:line="240" w:lineRule="auto"/>
              <w:ind w:left="0"/>
              <w:jc w:val="center"/>
            </w:pPr>
            <w:r w:rsidRPr="00552361">
              <w:t>2,95</w:t>
            </w:r>
          </w:p>
        </w:tc>
        <w:tc>
          <w:tcPr>
            <w:tcW w:w="1800" w:type="dxa"/>
            <w:vAlign w:val="center"/>
          </w:tcPr>
          <w:p w:rsidR="00140EB6" w:rsidRPr="0048583F" w:rsidRDefault="00140EB6" w:rsidP="00140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48533</w:t>
            </w:r>
          </w:p>
        </w:tc>
        <w:tc>
          <w:tcPr>
            <w:tcW w:w="1620" w:type="dxa"/>
            <w:vAlign w:val="center"/>
          </w:tcPr>
          <w:p w:rsidR="00140EB6" w:rsidRPr="00DB1783" w:rsidRDefault="00140EB6" w:rsidP="00140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25860</w:t>
            </w:r>
          </w:p>
        </w:tc>
        <w:tc>
          <w:tcPr>
            <w:tcW w:w="1980" w:type="dxa"/>
            <w:vAlign w:val="center"/>
          </w:tcPr>
          <w:p w:rsidR="00140EB6" w:rsidRPr="00DB1783" w:rsidRDefault="00140EB6" w:rsidP="00140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1,9</w:t>
            </w:r>
          </w:p>
        </w:tc>
      </w:tr>
      <w:tr w:rsidR="00140EB6" w:rsidRPr="00F81C70" w:rsidTr="00D82DD3">
        <w:tblPrEx>
          <w:tblCellMar>
            <w:top w:w="0" w:type="dxa"/>
            <w:bottom w:w="0" w:type="dxa"/>
          </w:tblCellMar>
        </w:tblPrEx>
        <w:tc>
          <w:tcPr>
            <w:tcW w:w="3168" w:type="dxa"/>
            <w:vAlign w:val="center"/>
          </w:tcPr>
          <w:p w:rsidR="00140EB6" w:rsidRPr="00286E7C" w:rsidRDefault="00140EB6" w:rsidP="00140EB6">
            <w:pPr>
              <w:jc w:val="both"/>
              <w:rPr>
                <w:sz w:val="28"/>
                <w:szCs w:val="28"/>
              </w:rPr>
            </w:pPr>
            <w:r w:rsidRPr="00286E7C">
              <w:rPr>
                <w:sz w:val="28"/>
                <w:szCs w:val="28"/>
              </w:rPr>
              <w:t>Біосил, ВСР, 10 мл/т</w:t>
            </w:r>
          </w:p>
        </w:tc>
        <w:tc>
          <w:tcPr>
            <w:tcW w:w="1260" w:type="dxa"/>
            <w:vAlign w:val="center"/>
          </w:tcPr>
          <w:p w:rsidR="00140EB6" w:rsidRPr="00552361" w:rsidRDefault="00140EB6" w:rsidP="00140EB6">
            <w:pPr>
              <w:pStyle w:val="20"/>
              <w:spacing w:line="240" w:lineRule="auto"/>
              <w:ind w:left="0"/>
              <w:jc w:val="center"/>
            </w:pPr>
            <w:r w:rsidRPr="00552361">
              <w:t>2,76</w:t>
            </w:r>
          </w:p>
        </w:tc>
        <w:tc>
          <w:tcPr>
            <w:tcW w:w="1800" w:type="dxa"/>
            <w:vAlign w:val="center"/>
          </w:tcPr>
          <w:p w:rsidR="00140EB6" w:rsidRPr="0048583F" w:rsidRDefault="00140EB6" w:rsidP="00140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45407</w:t>
            </w:r>
          </w:p>
        </w:tc>
        <w:tc>
          <w:tcPr>
            <w:tcW w:w="1620" w:type="dxa"/>
            <w:vAlign w:val="center"/>
          </w:tcPr>
          <w:p w:rsidR="00140EB6" w:rsidRPr="00DB1783" w:rsidRDefault="00140EB6" w:rsidP="00140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25460</w:t>
            </w:r>
          </w:p>
        </w:tc>
        <w:tc>
          <w:tcPr>
            <w:tcW w:w="1980" w:type="dxa"/>
            <w:vAlign w:val="center"/>
          </w:tcPr>
          <w:p w:rsidR="00140EB6" w:rsidRPr="00DB1783" w:rsidRDefault="00140EB6" w:rsidP="00140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</w:tr>
      <w:tr w:rsidR="00140EB6" w:rsidRPr="00F81C70" w:rsidTr="00D82DD3">
        <w:tblPrEx>
          <w:tblCellMar>
            <w:top w:w="0" w:type="dxa"/>
            <w:bottom w:w="0" w:type="dxa"/>
          </w:tblCellMar>
        </w:tblPrEx>
        <w:trPr>
          <w:trHeight w:val="477"/>
        </w:trPr>
        <w:tc>
          <w:tcPr>
            <w:tcW w:w="3168" w:type="dxa"/>
            <w:vAlign w:val="center"/>
          </w:tcPr>
          <w:p w:rsidR="00140EB6" w:rsidRPr="00286E7C" w:rsidRDefault="00140EB6" w:rsidP="00140EB6">
            <w:pPr>
              <w:ind w:right="72"/>
              <w:jc w:val="both"/>
              <w:rPr>
                <w:sz w:val="28"/>
                <w:szCs w:val="28"/>
              </w:rPr>
            </w:pPr>
            <w:r w:rsidRPr="00286E7C">
              <w:rPr>
                <w:sz w:val="28"/>
                <w:szCs w:val="28"/>
              </w:rPr>
              <w:t>Вимпел, РК, 0,5 л/т</w:t>
            </w:r>
          </w:p>
        </w:tc>
        <w:tc>
          <w:tcPr>
            <w:tcW w:w="1260" w:type="dxa"/>
            <w:vAlign w:val="center"/>
          </w:tcPr>
          <w:p w:rsidR="00140EB6" w:rsidRPr="00552361" w:rsidRDefault="00140EB6" w:rsidP="00140EB6">
            <w:pPr>
              <w:pStyle w:val="20"/>
              <w:spacing w:line="240" w:lineRule="auto"/>
              <w:ind w:left="0"/>
              <w:jc w:val="center"/>
            </w:pPr>
            <w:r w:rsidRPr="00552361">
              <w:t>2,8</w:t>
            </w:r>
          </w:p>
        </w:tc>
        <w:tc>
          <w:tcPr>
            <w:tcW w:w="1800" w:type="dxa"/>
            <w:vAlign w:val="center"/>
          </w:tcPr>
          <w:p w:rsidR="00140EB6" w:rsidRPr="0048583F" w:rsidRDefault="00140EB6" w:rsidP="00140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46065</w:t>
            </w:r>
          </w:p>
        </w:tc>
        <w:tc>
          <w:tcPr>
            <w:tcW w:w="1620" w:type="dxa"/>
            <w:vAlign w:val="center"/>
          </w:tcPr>
          <w:p w:rsidR="00140EB6" w:rsidRPr="00DB1783" w:rsidRDefault="00140EB6" w:rsidP="00140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25495</w:t>
            </w:r>
          </w:p>
        </w:tc>
        <w:tc>
          <w:tcPr>
            <w:tcW w:w="1980" w:type="dxa"/>
            <w:vAlign w:val="center"/>
          </w:tcPr>
          <w:p w:rsidR="00140EB6" w:rsidRPr="00DB1783" w:rsidRDefault="00140EB6" w:rsidP="00140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1,8</w:t>
            </w:r>
          </w:p>
        </w:tc>
      </w:tr>
      <w:tr w:rsidR="00140EB6" w:rsidRPr="00F81C70" w:rsidTr="00D82DD3">
        <w:tblPrEx>
          <w:tblCellMar>
            <w:top w:w="0" w:type="dxa"/>
            <w:bottom w:w="0" w:type="dxa"/>
          </w:tblCellMar>
        </w:tblPrEx>
        <w:tc>
          <w:tcPr>
            <w:tcW w:w="3168" w:type="dxa"/>
            <w:vAlign w:val="center"/>
          </w:tcPr>
          <w:p w:rsidR="00140EB6" w:rsidRPr="00286E7C" w:rsidRDefault="00140EB6" w:rsidP="00140EB6">
            <w:pPr>
              <w:jc w:val="both"/>
              <w:rPr>
                <w:sz w:val="28"/>
                <w:szCs w:val="28"/>
              </w:rPr>
            </w:pPr>
            <w:r w:rsidRPr="00286E7C">
              <w:rPr>
                <w:sz w:val="28"/>
                <w:szCs w:val="28"/>
              </w:rPr>
              <w:t>Вінцит Форте</w:t>
            </w:r>
            <w:r w:rsidRPr="00AA6ACB">
              <w:rPr>
                <w:sz w:val="28"/>
                <w:szCs w:val="28"/>
                <w:lang w:val="ru-RU"/>
              </w:rPr>
              <w:t xml:space="preserve"> </w:t>
            </w:r>
            <w:r w:rsidRPr="00286E7C">
              <w:rPr>
                <w:sz w:val="28"/>
                <w:szCs w:val="28"/>
                <w:lang w:val="en-US"/>
              </w:rPr>
              <w:t>SC</w:t>
            </w:r>
            <w:r w:rsidRPr="00286E7C">
              <w:rPr>
                <w:sz w:val="28"/>
                <w:szCs w:val="28"/>
              </w:rPr>
              <w:t xml:space="preserve">, </w:t>
            </w:r>
            <w:smartTag w:uri="urn:schemas-microsoft-com:office:smarttags" w:element="metricconverter">
              <w:smartTagPr>
                <w:attr w:name="ProductID" w:val="1,25 л"/>
              </w:smartTagPr>
              <w:r w:rsidRPr="00286E7C">
                <w:rPr>
                  <w:sz w:val="28"/>
                  <w:szCs w:val="28"/>
                </w:rPr>
                <w:t>1,25 л</w:t>
              </w:r>
            </w:smartTag>
            <w:r w:rsidRPr="00286E7C">
              <w:rPr>
                <w:sz w:val="28"/>
                <w:szCs w:val="28"/>
              </w:rPr>
              <w:t xml:space="preserve"> + Біосил, ВСР, 10 мл/т</w:t>
            </w:r>
          </w:p>
        </w:tc>
        <w:tc>
          <w:tcPr>
            <w:tcW w:w="1260" w:type="dxa"/>
            <w:vAlign w:val="center"/>
          </w:tcPr>
          <w:p w:rsidR="00140EB6" w:rsidRPr="00552361" w:rsidRDefault="00140EB6" w:rsidP="00140EB6">
            <w:pPr>
              <w:pStyle w:val="20"/>
              <w:spacing w:line="240" w:lineRule="auto"/>
              <w:ind w:left="0"/>
              <w:jc w:val="center"/>
            </w:pPr>
            <w:r w:rsidRPr="00552361">
              <w:t>3,06</w:t>
            </w:r>
          </w:p>
        </w:tc>
        <w:tc>
          <w:tcPr>
            <w:tcW w:w="1800" w:type="dxa"/>
            <w:vAlign w:val="center"/>
          </w:tcPr>
          <w:p w:rsidR="00140EB6" w:rsidRPr="0048583F" w:rsidRDefault="00140EB6" w:rsidP="00140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50343</w:t>
            </w:r>
          </w:p>
        </w:tc>
        <w:tc>
          <w:tcPr>
            <w:tcW w:w="1620" w:type="dxa"/>
            <w:vAlign w:val="center"/>
          </w:tcPr>
          <w:p w:rsidR="00140EB6" w:rsidRPr="00DB1783" w:rsidRDefault="00140EB6" w:rsidP="00140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25810</w:t>
            </w:r>
          </w:p>
        </w:tc>
        <w:tc>
          <w:tcPr>
            <w:tcW w:w="1980" w:type="dxa"/>
            <w:vAlign w:val="center"/>
          </w:tcPr>
          <w:p w:rsidR="00140EB6" w:rsidRPr="00DB1783" w:rsidRDefault="00140EB6" w:rsidP="00140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140EB6" w:rsidRPr="00F81C70" w:rsidTr="00D82DD3">
        <w:tblPrEx>
          <w:tblCellMar>
            <w:top w:w="0" w:type="dxa"/>
            <w:bottom w:w="0" w:type="dxa"/>
          </w:tblCellMar>
        </w:tblPrEx>
        <w:tc>
          <w:tcPr>
            <w:tcW w:w="3168" w:type="dxa"/>
            <w:vAlign w:val="center"/>
          </w:tcPr>
          <w:p w:rsidR="00140EB6" w:rsidRPr="00286E7C" w:rsidRDefault="00140EB6" w:rsidP="00140EB6">
            <w:pPr>
              <w:jc w:val="both"/>
              <w:rPr>
                <w:sz w:val="28"/>
                <w:szCs w:val="28"/>
              </w:rPr>
            </w:pPr>
            <w:r w:rsidRPr="00286E7C">
              <w:rPr>
                <w:sz w:val="28"/>
                <w:szCs w:val="28"/>
              </w:rPr>
              <w:lastRenderedPageBreak/>
              <w:t>Вінцит Форте</w:t>
            </w:r>
            <w:r w:rsidRPr="00AA6ACB">
              <w:rPr>
                <w:sz w:val="28"/>
                <w:szCs w:val="28"/>
              </w:rPr>
              <w:t xml:space="preserve"> </w:t>
            </w:r>
            <w:r w:rsidRPr="00286E7C">
              <w:rPr>
                <w:sz w:val="28"/>
                <w:szCs w:val="28"/>
                <w:lang w:val="en-US"/>
              </w:rPr>
              <w:t>SC</w:t>
            </w:r>
            <w:r w:rsidRPr="00286E7C">
              <w:rPr>
                <w:sz w:val="28"/>
                <w:szCs w:val="28"/>
              </w:rPr>
              <w:t xml:space="preserve">, </w:t>
            </w:r>
            <w:smartTag w:uri="urn:schemas-microsoft-com:office:smarttags" w:element="metricconverter">
              <w:smartTagPr>
                <w:attr w:name="ProductID" w:val="1,25 л"/>
              </w:smartTagPr>
              <w:r w:rsidRPr="00286E7C">
                <w:rPr>
                  <w:sz w:val="28"/>
                  <w:szCs w:val="28"/>
                </w:rPr>
                <w:t>1,25 л</w:t>
              </w:r>
            </w:smartTag>
            <w:r w:rsidRPr="00286E7C">
              <w:rPr>
                <w:sz w:val="28"/>
                <w:szCs w:val="28"/>
              </w:rPr>
              <w:t xml:space="preserve"> + Вимпел, РК, 0,5 л/т</w:t>
            </w:r>
          </w:p>
        </w:tc>
        <w:tc>
          <w:tcPr>
            <w:tcW w:w="1260" w:type="dxa"/>
            <w:vAlign w:val="center"/>
          </w:tcPr>
          <w:p w:rsidR="00140EB6" w:rsidRPr="00552361" w:rsidRDefault="00140EB6" w:rsidP="00140EB6">
            <w:pPr>
              <w:pStyle w:val="20"/>
              <w:spacing w:line="240" w:lineRule="auto"/>
              <w:ind w:left="0"/>
              <w:jc w:val="center"/>
            </w:pPr>
            <w:r w:rsidRPr="00552361">
              <w:t>3,09</w:t>
            </w:r>
          </w:p>
        </w:tc>
        <w:tc>
          <w:tcPr>
            <w:tcW w:w="1800" w:type="dxa"/>
            <w:vAlign w:val="center"/>
          </w:tcPr>
          <w:p w:rsidR="00140EB6" w:rsidRPr="0048583F" w:rsidRDefault="00140EB6" w:rsidP="00140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50836</w:t>
            </w:r>
          </w:p>
        </w:tc>
        <w:tc>
          <w:tcPr>
            <w:tcW w:w="1620" w:type="dxa"/>
            <w:vAlign w:val="center"/>
          </w:tcPr>
          <w:p w:rsidR="00140EB6" w:rsidRPr="00DB1783" w:rsidRDefault="00140EB6" w:rsidP="00140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25845</w:t>
            </w:r>
          </w:p>
        </w:tc>
        <w:tc>
          <w:tcPr>
            <w:tcW w:w="1980" w:type="dxa"/>
            <w:vAlign w:val="center"/>
          </w:tcPr>
          <w:p w:rsidR="00140EB6" w:rsidRPr="00DB1783" w:rsidRDefault="00140EB6" w:rsidP="00140E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</w:tbl>
    <w:p w:rsidR="00D148BD" w:rsidRPr="00F81C70" w:rsidRDefault="00D148BD" w:rsidP="00D148BD">
      <w:pPr>
        <w:pStyle w:val="af3"/>
        <w:ind w:firstLine="900"/>
      </w:pPr>
    </w:p>
    <w:p w:rsidR="00D148BD" w:rsidRPr="00D82DD3" w:rsidRDefault="00D148BD" w:rsidP="00D82DD3">
      <w:pPr>
        <w:pStyle w:val="af3"/>
        <w:spacing w:after="0" w:line="360" w:lineRule="auto"/>
        <w:ind w:left="0" w:firstLine="539"/>
        <w:jc w:val="both"/>
        <w:rPr>
          <w:sz w:val="28"/>
          <w:szCs w:val="28"/>
        </w:rPr>
      </w:pPr>
      <w:r w:rsidRPr="00D82DD3">
        <w:rPr>
          <w:sz w:val="28"/>
          <w:szCs w:val="28"/>
        </w:rPr>
        <w:t>Результати досліджень свідчать, що обробка насіння ячменю ярого х</w:t>
      </w:r>
      <w:r w:rsidRPr="00D82DD3">
        <w:rPr>
          <w:sz w:val="28"/>
          <w:szCs w:val="28"/>
        </w:rPr>
        <w:t>і</w:t>
      </w:r>
      <w:r w:rsidRPr="00D82DD3">
        <w:rPr>
          <w:sz w:val="28"/>
          <w:szCs w:val="28"/>
        </w:rPr>
        <w:t xml:space="preserve">мічним препаратом та стимуляторами росту дає можливість одержати енергії акумульованої в урожаї зерна від 41952 до 50836 МДж. Обробка насіння протруйником </w:t>
      </w:r>
      <w:r w:rsidR="00D82DD3" w:rsidRPr="00D82DD3">
        <w:rPr>
          <w:sz w:val="28"/>
          <w:szCs w:val="28"/>
        </w:rPr>
        <w:t>Вінцит Форте</w:t>
      </w:r>
      <w:r w:rsidR="00D82DD3" w:rsidRPr="00AA6ACB">
        <w:rPr>
          <w:sz w:val="28"/>
          <w:szCs w:val="28"/>
        </w:rPr>
        <w:t xml:space="preserve"> </w:t>
      </w:r>
      <w:r w:rsidR="00D82DD3" w:rsidRPr="00D82DD3">
        <w:rPr>
          <w:sz w:val="28"/>
          <w:szCs w:val="28"/>
          <w:lang w:val="en-US"/>
        </w:rPr>
        <w:t>SC</w:t>
      </w:r>
      <w:r w:rsidR="00D82DD3" w:rsidRPr="00D82DD3">
        <w:rPr>
          <w:sz w:val="28"/>
          <w:szCs w:val="28"/>
        </w:rPr>
        <w:t xml:space="preserve">, </w:t>
      </w:r>
      <w:r w:rsidR="00835944">
        <w:rPr>
          <w:sz w:val="28"/>
          <w:szCs w:val="28"/>
        </w:rPr>
        <w:t>КС</w:t>
      </w:r>
      <w:r w:rsidR="00D82DD3" w:rsidRPr="00D82DD3">
        <w:rPr>
          <w:sz w:val="28"/>
          <w:szCs w:val="28"/>
        </w:rPr>
        <w:t xml:space="preserve"> </w:t>
      </w:r>
      <w:r w:rsidRPr="00D82DD3">
        <w:rPr>
          <w:sz w:val="28"/>
          <w:szCs w:val="28"/>
        </w:rPr>
        <w:t>підвищує на 6581 МДж</w:t>
      </w:r>
      <w:r w:rsidR="00C376AF">
        <w:rPr>
          <w:sz w:val="28"/>
          <w:szCs w:val="28"/>
        </w:rPr>
        <w:t xml:space="preserve"> енергію акумульовану в урожаї </w:t>
      </w:r>
      <w:r w:rsidRPr="00D82DD3">
        <w:rPr>
          <w:sz w:val="28"/>
          <w:szCs w:val="28"/>
        </w:rPr>
        <w:t>порівняно з контролем, при цьому коефіцієнт енергетичної ефективності становить 1,9 одиниці.</w:t>
      </w:r>
    </w:p>
    <w:p w:rsidR="00D148BD" w:rsidRPr="00D82DD3" w:rsidRDefault="00D148BD" w:rsidP="00D82DD3">
      <w:pPr>
        <w:spacing w:line="360" w:lineRule="auto"/>
        <w:ind w:firstLine="539"/>
        <w:jc w:val="both"/>
        <w:rPr>
          <w:sz w:val="28"/>
          <w:szCs w:val="28"/>
        </w:rPr>
      </w:pPr>
      <w:r w:rsidRPr="00D82DD3">
        <w:rPr>
          <w:sz w:val="28"/>
          <w:szCs w:val="28"/>
        </w:rPr>
        <w:t xml:space="preserve">Застосування регуляторів росту </w:t>
      </w:r>
      <w:r w:rsidR="00D82DD3" w:rsidRPr="00D82DD3">
        <w:rPr>
          <w:sz w:val="28"/>
          <w:szCs w:val="28"/>
        </w:rPr>
        <w:t xml:space="preserve">Біосил і Вимпел </w:t>
      </w:r>
      <w:r w:rsidRPr="00D82DD3">
        <w:rPr>
          <w:sz w:val="28"/>
          <w:szCs w:val="28"/>
        </w:rPr>
        <w:t xml:space="preserve">забезпечує підвищення енергії акумульованої в урожаї на 3455–4113 МДж порівняно з контролем. Коефіцієнт енергетичної ефективності на цьому варіанті становить 1,8 одиниці. </w:t>
      </w:r>
    </w:p>
    <w:p w:rsidR="00D148BD" w:rsidRDefault="00D148BD" w:rsidP="00D82DD3">
      <w:pPr>
        <w:pStyle w:val="af3"/>
        <w:spacing w:after="0" w:line="360" w:lineRule="auto"/>
        <w:ind w:left="0" w:firstLine="539"/>
        <w:jc w:val="both"/>
        <w:rPr>
          <w:sz w:val="28"/>
          <w:szCs w:val="28"/>
        </w:rPr>
      </w:pPr>
      <w:r w:rsidRPr="00D82DD3">
        <w:rPr>
          <w:sz w:val="28"/>
          <w:szCs w:val="28"/>
        </w:rPr>
        <w:t xml:space="preserve">Сумісне застосування фунгіциду </w:t>
      </w:r>
      <w:r w:rsidR="00D82DD3" w:rsidRPr="00D82DD3">
        <w:rPr>
          <w:sz w:val="28"/>
          <w:szCs w:val="28"/>
        </w:rPr>
        <w:t>Вінцит Форте</w:t>
      </w:r>
      <w:r w:rsidR="00D82DD3" w:rsidRPr="00AA6ACB">
        <w:rPr>
          <w:sz w:val="28"/>
          <w:szCs w:val="28"/>
        </w:rPr>
        <w:t xml:space="preserve"> </w:t>
      </w:r>
      <w:r w:rsidR="00D82DD3" w:rsidRPr="00D82DD3">
        <w:rPr>
          <w:sz w:val="28"/>
          <w:szCs w:val="28"/>
          <w:lang w:val="en-US"/>
        </w:rPr>
        <w:t>SC</w:t>
      </w:r>
      <w:r w:rsidR="00D82DD3" w:rsidRPr="00D82DD3">
        <w:rPr>
          <w:sz w:val="28"/>
          <w:szCs w:val="28"/>
        </w:rPr>
        <w:t xml:space="preserve">, </w:t>
      </w:r>
      <w:r w:rsidR="00835944">
        <w:rPr>
          <w:sz w:val="28"/>
          <w:szCs w:val="28"/>
        </w:rPr>
        <w:t>КС</w:t>
      </w:r>
      <w:r w:rsidRPr="00D82DD3">
        <w:rPr>
          <w:sz w:val="28"/>
          <w:szCs w:val="28"/>
        </w:rPr>
        <w:t xml:space="preserve"> </w:t>
      </w:r>
      <w:r w:rsidR="00C376AF">
        <w:rPr>
          <w:sz w:val="28"/>
          <w:szCs w:val="28"/>
        </w:rPr>
        <w:t>і стимуляторів</w:t>
      </w:r>
      <w:r w:rsidRPr="00D82DD3">
        <w:rPr>
          <w:sz w:val="28"/>
          <w:szCs w:val="28"/>
        </w:rPr>
        <w:t xml:space="preserve"> росту </w:t>
      </w:r>
      <w:r w:rsidR="00D82DD3" w:rsidRPr="00D82DD3">
        <w:rPr>
          <w:sz w:val="28"/>
          <w:szCs w:val="28"/>
        </w:rPr>
        <w:t xml:space="preserve">Біосил і Вимпел </w:t>
      </w:r>
      <w:r w:rsidRPr="00D82DD3">
        <w:rPr>
          <w:sz w:val="28"/>
          <w:szCs w:val="28"/>
        </w:rPr>
        <w:t>забезпечує підвищення енергії акумульованої в урожаї зерна на 8391</w:t>
      </w:r>
      <w:r w:rsidR="00C376AF">
        <w:rPr>
          <w:sz w:val="28"/>
          <w:szCs w:val="28"/>
        </w:rPr>
        <w:t>–</w:t>
      </w:r>
      <w:r w:rsidRPr="00D82DD3">
        <w:rPr>
          <w:sz w:val="28"/>
          <w:szCs w:val="28"/>
        </w:rPr>
        <w:t>8884 Мдж порівняно з контролем. Коефіцієнт енергетичної ефективності становить  на цих варіантах 2 одиниці.</w:t>
      </w:r>
      <w:r w:rsidR="00D82DD3" w:rsidRPr="00D82DD3">
        <w:rPr>
          <w:sz w:val="28"/>
          <w:szCs w:val="28"/>
        </w:rPr>
        <w:t xml:space="preserve"> </w:t>
      </w:r>
      <w:r w:rsidRPr="00D82DD3">
        <w:rPr>
          <w:sz w:val="28"/>
          <w:szCs w:val="28"/>
        </w:rPr>
        <w:t xml:space="preserve">Найвищий показник енергії акумульованої в урожаї отримано при сумісному застосуванні фунгіциду </w:t>
      </w:r>
      <w:r w:rsidR="00D82DD3" w:rsidRPr="00D82DD3">
        <w:rPr>
          <w:sz w:val="28"/>
          <w:szCs w:val="28"/>
        </w:rPr>
        <w:t>Вінцит Форте</w:t>
      </w:r>
      <w:r w:rsidR="00D82DD3" w:rsidRPr="00AA6ACB">
        <w:rPr>
          <w:sz w:val="28"/>
          <w:szCs w:val="28"/>
        </w:rPr>
        <w:t xml:space="preserve"> </w:t>
      </w:r>
      <w:r w:rsidR="00D82DD3" w:rsidRPr="00D82DD3">
        <w:rPr>
          <w:sz w:val="28"/>
          <w:szCs w:val="28"/>
          <w:lang w:val="en-US"/>
        </w:rPr>
        <w:t>SC</w:t>
      </w:r>
      <w:r w:rsidR="00D82DD3" w:rsidRPr="00D82DD3">
        <w:rPr>
          <w:sz w:val="28"/>
          <w:szCs w:val="28"/>
        </w:rPr>
        <w:t>, К</w:t>
      </w:r>
      <w:r w:rsidR="00D82DD3" w:rsidRPr="00D82DD3">
        <w:rPr>
          <w:sz w:val="28"/>
          <w:szCs w:val="28"/>
          <w:lang w:val="en-US"/>
        </w:rPr>
        <w:t>C</w:t>
      </w:r>
      <w:r w:rsidR="00D82DD3" w:rsidRPr="00D82DD3">
        <w:rPr>
          <w:sz w:val="28"/>
          <w:szCs w:val="28"/>
        </w:rPr>
        <w:t xml:space="preserve"> </w:t>
      </w:r>
      <w:r w:rsidRPr="00D82DD3">
        <w:rPr>
          <w:sz w:val="28"/>
          <w:szCs w:val="28"/>
        </w:rPr>
        <w:t xml:space="preserve">і </w:t>
      </w:r>
      <w:r w:rsidR="00C376AF">
        <w:rPr>
          <w:sz w:val="28"/>
          <w:szCs w:val="28"/>
        </w:rPr>
        <w:t>стимулятору</w:t>
      </w:r>
      <w:r w:rsidRPr="00D82DD3">
        <w:rPr>
          <w:sz w:val="28"/>
          <w:szCs w:val="28"/>
        </w:rPr>
        <w:t xml:space="preserve"> росту Вимпел. </w:t>
      </w:r>
    </w:p>
    <w:p w:rsidR="00EC3EF8" w:rsidRPr="00D82DD3" w:rsidRDefault="00EC3EF8" w:rsidP="00D82DD3">
      <w:pPr>
        <w:pStyle w:val="af3"/>
        <w:spacing w:after="0" w:line="360" w:lineRule="auto"/>
        <w:ind w:left="0" w:firstLine="539"/>
        <w:jc w:val="both"/>
        <w:rPr>
          <w:sz w:val="28"/>
          <w:szCs w:val="28"/>
        </w:rPr>
      </w:pPr>
    </w:p>
    <w:p w:rsidR="00D148BD" w:rsidRPr="00AA3DE8" w:rsidRDefault="00D148BD" w:rsidP="00D82DD3">
      <w:pPr>
        <w:autoSpaceDE w:val="0"/>
        <w:autoSpaceDN w:val="0"/>
        <w:adjustRightInd w:val="0"/>
        <w:spacing w:line="360" w:lineRule="auto"/>
        <w:ind w:firstLine="53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D82DD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 Економічна ефективність досліджень</w:t>
      </w:r>
    </w:p>
    <w:p w:rsidR="00D148BD" w:rsidRDefault="00D148BD" w:rsidP="00D82DD3">
      <w:pPr>
        <w:pStyle w:val="20"/>
        <w:spacing w:after="0" w:line="360" w:lineRule="auto"/>
        <w:ind w:left="0" w:firstLine="539"/>
        <w:jc w:val="both"/>
      </w:pPr>
      <w:r>
        <w:t xml:space="preserve">Економічна ефективність </w:t>
      </w:r>
      <w:r w:rsidR="00D82DD3">
        <w:t>залежить</w:t>
      </w:r>
      <w:r>
        <w:t xml:space="preserve"> від </w:t>
      </w:r>
      <w:r w:rsidR="00D82DD3">
        <w:t>кількості</w:t>
      </w:r>
      <w:r>
        <w:t xml:space="preserve"> збереженого врожаю (приросту).</w:t>
      </w:r>
      <w:r w:rsidR="00D82DD3">
        <w:t xml:space="preserve"> </w:t>
      </w:r>
      <w:r>
        <w:t xml:space="preserve">Основними показниками, що </w:t>
      </w:r>
      <w:r w:rsidR="00D82DD3">
        <w:t xml:space="preserve">забезпечують </w:t>
      </w:r>
      <w:r>
        <w:t xml:space="preserve">економічну </w:t>
      </w:r>
      <w:r w:rsidR="00D82DD3">
        <w:t>е</w:t>
      </w:r>
      <w:r>
        <w:t>фективність застосування</w:t>
      </w:r>
      <w:r w:rsidR="00D82DD3">
        <w:t xml:space="preserve"> пестицидів – </w:t>
      </w:r>
      <w:r>
        <w:t xml:space="preserve">чистий прибуток, собівартість одиниці </w:t>
      </w:r>
      <w:r w:rsidR="00D82DD3">
        <w:t xml:space="preserve">отриманої </w:t>
      </w:r>
      <w:r>
        <w:t xml:space="preserve">продукції, </w:t>
      </w:r>
      <w:r w:rsidR="00D82DD3">
        <w:t>отриманої</w:t>
      </w:r>
      <w:r>
        <w:t xml:space="preserve"> </w:t>
      </w:r>
      <w:r w:rsidR="00D82DD3">
        <w:t>від застосування заходу захисту. Умовно ч</w:t>
      </w:r>
      <w:r>
        <w:t xml:space="preserve">истий прибуток </w:t>
      </w:r>
      <w:r w:rsidR="00D82DD3">
        <w:t>складає</w:t>
      </w:r>
      <w:r>
        <w:t xml:space="preserve"> різницю між вартістю </w:t>
      </w:r>
      <w:r w:rsidR="00D82DD3">
        <w:t xml:space="preserve">додатково </w:t>
      </w:r>
      <w:r>
        <w:t>збережено</w:t>
      </w:r>
      <w:r w:rsidR="00D82DD3">
        <w:t>ю продукцією</w:t>
      </w:r>
      <w:r>
        <w:t xml:space="preserve"> </w:t>
      </w:r>
      <w:r w:rsidR="00D82DD3">
        <w:t>і</w:t>
      </w:r>
      <w:r>
        <w:t xml:space="preserve"> витратами на її</w:t>
      </w:r>
      <w:r w:rsidR="00D82DD3">
        <w:t xml:space="preserve"> отримання. Результати</w:t>
      </w:r>
      <w:r w:rsidRPr="00F81C70">
        <w:t xml:space="preserve"> розрахунку економічної ефективності обробки насіння  </w:t>
      </w:r>
      <w:r>
        <w:t>ячменю ярого</w:t>
      </w:r>
      <w:r w:rsidRPr="00F81C70">
        <w:t xml:space="preserve"> стимуляторами росту і хімічним протруйником наведено у таблиці </w:t>
      </w:r>
      <w:r w:rsidR="00D82DD3">
        <w:t>3.4</w:t>
      </w:r>
      <w:r w:rsidRPr="00F81C70">
        <w:t>.</w:t>
      </w:r>
    </w:p>
    <w:p w:rsidR="00EC3EF8" w:rsidRPr="00032663" w:rsidRDefault="00EC3EF8" w:rsidP="00EC3EF8">
      <w:pPr>
        <w:pStyle w:val="af0"/>
        <w:ind w:firstLine="709"/>
        <w:jc w:val="both"/>
      </w:pPr>
      <w:r w:rsidRPr="00032663">
        <w:t xml:space="preserve">Аналіз отриманих даних </w:t>
      </w:r>
      <w:r w:rsidRPr="00EC3EF8">
        <w:t>свідчить, що залежно від варіанту досліду умовно чистий прибуток становить 5203–7188 грн</w:t>
      </w:r>
      <w:r w:rsidRPr="00032663">
        <w:t xml:space="preserve">., за рентабельності </w:t>
      </w:r>
      <w:r>
        <w:t>6</w:t>
      </w:r>
      <w:r w:rsidRPr="00032663">
        <w:t>3–</w:t>
      </w:r>
      <w:r>
        <w:lastRenderedPageBreak/>
        <w:t>79 </w:t>
      </w:r>
      <w:r w:rsidRPr="00032663">
        <w:t>%.</w:t>
      </w:r>
      <w:r>
        <w:t xml:space="preserve"> </w:t>
      </w:r>
      <w:r w:rsidRPr="00032663">
        <w:t xml:space="preserve">Обробка насіння протруйником </w:t>
      </w:r>
      <w:r w:rsidRPr="00D82DD3">
        <w:t>Вінцит Форте</w:t>
      </w:r>
      <w:r w:rsidRPr="00AA6ACB">
        <w:rPr>
          <w:lang w:val="ru-RU"/>
        </w:rPr>
        <w:t xml:space="preserve"> </w:t>
      </w:r>
      <w:r w:rsidRPr="00D82DD3">
        <w:rPr>
          <w:lang w:val="en-US"/>
        </w:rPr>
        <w:t>SC</w:t>
      </w:r>
      <w:r w:rsidRPr="00D82DD3">
        <w:t xml:space="preserve">, </w:t>
      </w:r>
      <w:r w:rsidR="00835944">
        <w:t>КС</w:t>
      </w:r>
      <w:r w:rsidRPr="00032663">
        <w:t xml:space="preserve"> підвищує на </w:t>
      </w:r>
      <w:r>
        <w:t>1275</w:t>
      </w:r>
      <w:r w:rsidRPr="00032663">
        <w:t xml:space="preserve"> грн. умовно чистий прибуток порівняно з контролем, при цьому рівень рентабельності зростає на </w:t>
      </w:r>
      <w:r>
        <w:t>8 </w:t>
      </w:r>
      <w:r w:rsidRPr="00032663">
        <w:t>%.</w:t>
      </w:r>
    </w:p>
    <w:p w:rsidR="00D148BD" w:rsidRPr="00F81C70" w:rsidRDefault="00D148BD" w:rsidP="00D148BD">
      <w:pPr>
        <w:spacing w:line="360" w:lineRule="auto"/>
        <w:ind w:firstLine="283"/>
        <w:jc w:val="right"/>
        <w:rPr>
          <w:i/>
          <w:sz w:val="28"/>
          <w:szCs w:val="28"/>
        </w:rPr>
      </w:pPr>
      <w:r w:rsidRPr="00F81C70">
        <w:rPr>
          <w:i/>
          <w:sz w:val="28"/>
          <w:szCs w:val="28"/>
        </w:rPr>
        <w:t xml:space="preserve">Таблиця </w:t>
      </w:r>
      <w:r>
        <w:rPr>
          <w:i/>
          <w:sz w:val="28"/>
          <w:szCs w:val="28"/>
        </w:rPr>
        <w:t>3</w:t>
      </w:r>
      <w:r w:rsidRPr="00F81C70">
        <w:rPr>
          <w:i/>
          <w:sz w:val="28"/>
          <w:szCs w:val="28"/>
        </w:rPr>
        <w:t>.</w:t>
      </w:r>
      <w:r w:rsidR="00D82DD3">
        <w:rPr>
          <w:i/>
          <w:sz w:val="28"/>
          <w:szCs w:val="28"/>
        </w:rPr>
        <w:t>4</w:t>
      </w:r>
      <w:r w:rsidRPr="00F81C70">
        <w:rPr>
          <w:i/>
          <w:sz w:val="28"/>
          <w:szCs w:val="28"/>
        </w:rPr>
        <w:t>.</w:t>
      </w:r>
    </w:p>
    <w:p w:rsidR="00D148BD" w:rsidRPr="00F81C70" w:rsidRDefault="00D148BD" w:rsidP="00D82DD3">
      <w:pPr>
        <w:pStyle w:val="20"/>
        <w:spacing w:line="360" w:lineRule="auto"/>
        <w:ind w:left="284"/>
        <w:jc w:val="center"/>
        <w:rPr>
          <w:b/>
        </w:rPr>
      </w:pPr>
      <w:r w:rsidRPr="00F81C70">
        <w:rPr>
          <w:b/>
        </w:rPr>
        <w:t xml:space="preserve">Економічна ефективність обробки насіння </w:t>
      </w:r>
      <w:r w:rsidR="00D82DD3">
        <w:rPr>
          <w:b/>
        </w:rPr>
        <w:t xml:space="preserve">ячменю ярого </w:t>
      </w:r>
      <w:r w:rsidRPr="00F81C70">
        <w:rPr>
          <w:b/>
        </w:rPr>
        <w:t xml:space="preserve">фунгіцидом і стимуляторами росту в умовах </w:t>
      </w:r>
      <w:r w:rsidR="00D82DD3">
        <w:rPr>
          <w:b/>
        </w:rPr>
        <w:t>в умовах</w:t>
      </w:r>
      <w:r w:rsidR="00D82DD3" w:rsidRPr="00F81C70">
        <w:rPr>
          <w:b/>
        </w:rPr>
        <w:t xml:space="preserve"> </w:t>
      </w:r>
      <w:r w:rsidR="00D82DD3" w:rsidRPr="00286E7C">
        <w:rPr>
          <w:b/>
        </w:rPr>
        <w:t>ТОВ «АСТ» Андрушівського району Житомирської області, 201</w:t>
      </w:r>
      <w:r w:rsidR="00D82DD3" w:rsidRPr="00286E7C">
        <w:rPr>
          <w:b/>
          <w:lang w:val="ru-RU"/>
        </w:rPr>
        <w:t>9</w:t>
      </w:r>
      <w:r w:rsidR="00D82DD3" w:rsidRPr="00286E7C">
        <w:rPr>
          <w:b/>
        </w:rPr>
        <w:t>–20</w:t>
      </w:r>
      <w:r w:rsidR="00D82DD3" w:rsidRPr="00286E7C">
        <w:rPr>
          <w:b/>
          <w:lang w:val="ru-RU"/>
        </w:rPr>
        <w:t>20</w:t>
      </w:r>
      <w:r w:rsidR="00D82DD3" w:rsidRPr="00286E7C">
        <w:rPr>
          <w:b/>
        </w:rPr>
        <w:t xml:space="preserve"> рр.</w:t>
      </w:r>
    </w:p>
    <w:tbl>
      <w:tblPr>
        <w:tblW w:w="9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900"/>
        <w:gridCol w:w="946"/>
        <w:gridCol w:w="1214"/>
        <w:gridCol w:w="1260"/>
        <w:gridCol w:w="925"/>
        <w:gridCol w:w="925"/>
        <w:gridCol w:w="900"/>
      </w:tblGrid>
      <w:tr w:rsidR="00D148BD" w:rsidRPr="00F81C70" w:rsidTr="00C376AF">
        <w:tblPrEx>
          <w:tblCellMar>
            <w:top w:w="0" w:type="dxa"/>
            <w:bottom w:w="0" w:type="dxa"/>
          </w:tblCellMar>
        </w:tblPrEx>
        <w:trPr>
          <w:cantSplit/>
          <w:trHeight w:val="529"/>
        </w:trPr>
        <w:tc>
          <w:tcPr>
            <w:tcW w:w="2448" w:type="dxa"/>
            <w:vMerge w:val="restart"/>
            <w:vAlign w:val="center"/>
          </w:tcPr>
          <w:p w:rsidR="00D148BD" w:rsidRPr="00F81C70" w:rsidRDefault="00D148BD" w:rsidP="00D82DD3">
            <w:pPr>
              <w:pStyle w:val="af0"/>
              <w:spacing w:line="240" w:lineRule="auto"/>
            </w:pPr>
            <w:r w:rsidRPr="00F81C70">
              <w:t>Варіант досліду</w:t>
            </w:r>
          </w:p>
        </w:tc>
        <w:tc>
          <w:tcPr>
            <w:tcW w:w="7070" w:type="dxa"/>
            <w:gridSpan w:val="7"/>
          </w:tcPr>
          <w:p w:rsidR="00D148BD" w:rsidRPr="00F81C70" w:rsidRDefault="00D148BD" w:rsidP="00D82DD3">
            <w:pPr>
              <w:pStyle w:val="af0"/>
              <w:spacing w:line="240" w:lineRule="auto"/>
            </w:pPr>
            <w:r w:rsidRPr="00F81C70">
              <w:t>Показники</w:t>
            </w:r>
          </w:p>
        </w:tc>
      </w:tr>
      <w:tr w:rsidR="00D148BD" w:rsidRPr="00F81C70" w:rsidTr="00C376AF">
        <w:tblPrEx>
          <w:tblCellMar>
            <w:top w:w="0" w:type="dxa"/>
            <w:bottom w:w="0" w:type="dxa"/>
          </w:tblCellMar>
        </w:tblPrEx>
        <w:trPr>
          <w:cantSplit/>
          <w:trHeight w:val="379"/>
        </w:trPr>
        <w:tc>
          <w:tcPr>
            <w:tcW w:w="2448" w:type="dxa"/>
            <w:vMerge/>
          </w:tcPr>
          <w:p w:rsidR="00D148BD" w:rsidRPr="00F81C70" w:rsidRDefault="00D148BD" w:rsidP="00D82DD3">
            <w:pPr>
              <w:pStyle w:val="af0"/>
              <w:spacing w:line="240" w:lineRule="auto"/>
            </w:pPr>
          </w:p>
        </w:tc>
        <w:tc>
          <w:tcPr>
            <w:tcW w:w="900" w:type="dxa"/>
            <w:vMerge w:val="restart"/>
            <w:textDirection w:val="btLr"/>
          </w:tcPr>
          <w:p w:rsidR="00D148BD" w:rsidRPr="00F81C70" w:rsidRDefault="00D148BD" w:rsidP="00D82DD3">
            <w:pPr>
              <w:pStyle w:val="af0"/>
              <w:spacing w:line="240" w:lineRule="auto"/>
              <w:ind w:left="113" w:right="113"/>
            </w:pPr>
            <w:r>
              <w:t>У</w:t>
            </w:r>
            <w:r w:rsidRPr="00F81C70">
              <w:t>рожа</w:t>
            </w:r>
            <w:r>
              <w:t>йність</w:t>
            </w:r>
            <w:r w:rsidRPr="00F81C70">
              <w:t>, т/га</w:t>
            </w:r>
          </w:p>
        </w:tc>
        <w:tc>
          <w:tcPr>
            <w:tcW w:w="946" w:type="dxa"/>
            <w:vMerge w:val="restart"/>
            <w:textDirection w:val="btLr"/>
          </w:tcPr>
          <w:p w:rsidR="00D148BD" w:rsidRPr="00F81C70" w:rsidRDefault="00D148BD" w:rsidP="00D82DD3">
            <w:pPr>
              <w:pStyle w:val="af0"/>
              <w:spacing w:line="240" w:lineRule="auto"/>
              <w:ind w:left="113" w:right="113"/>
            </w:pPr>
            <w:r w:rsidRPr="00F81C70">
              <w:t>Вартість урожаю, грн.</w:t>
            </w:r>
          </w:p>
        </w:tc>
        <w:tc>
          <w:tcPr>
            <w:tcW w:w="2474" w:type="dxa"/>
            <w:gridSpan w:val="2"/>
          </w:tcPr>
          <w:p w:rsidR="00D148BD" w:rsidRPr="00F81C70" w:rsidRDefault="00D148BD" w:rsidP="00D82DD3">
            <w:pPr>
              <w:pStyle w:val="af0"/>
              <w:spacing w:line="240" w:lineRule="auto"/>
            </w:pPr>
            <w:r w:rsidRPr="00F81C70">
              <w:t>Витрати, грн.</w:t>
            </w:r>
          </w:p>
        </w:tc>
        <w:tc>
          <w:tcPr>
            <w:tcW w:w="925" w:type="dxa"/>
            <w:vMerge w:val="restart"/>
            <w:shd w:val="clear" w:color="auto" w:fill="auto"/>
            <w:textDirection w:val="btLr"/>
          </w:tcPr>
          <w:p w:rsidR="00D148BD" w:rsidRPr="00F81C70" w:rsidRDefault="00D148BD" w:rsidP="00D82DD3">
            <w:pPr>
              <w:pStyle w:val="af0"/>
              <w:spacing w:line="240" w:lineRule="auto"/>
              <w:ind w:left="113" w:right="113"/>
            </w:pPr>
            <w:r w:rsidRPr="00F81C70">
              <w:t>Умовно чистий прибуток, грн.</w:t>
            </w:r>
          </w:p>
        </w:tc>
        <w:tc>
          <w:tcPr>
            <w:tcW w:w="925" w:type="dxa"/>
            <w:vMerge w:val="restart"/>
            <w:shd w:val="clear" w:color="auto" w:fill="auto"/>
            <w:textDirection w:val="btLr"/>
          </w:tcPr>
          <w:p w:rsidR="00D148BD" w:rsidRPr="00F81C70" w:rsidRDefault="00D148BD" w:rsidP="00D82DD3">
            <w:pPr>
              <w:pStyle w:val="af0"/>
              <w:spacing w:line="240" w:lineRule="auto"/>
              <w:ind w:left="113" w:right="113"/>
            </w:pPr>
            <w:r w:rsidRPr="00F81C70">
              <w:t>Собівартість, грн./т</w:t>
            </w:r>
          </w:p>
        </w:tc>
        <w:tc>
          <w:tcPr>
            <w:tcW w:w="900" w:type="dxa"/>
            <w:vMerge w:val="restart"/>
            <w:textDirection w:val="btLr"/>
          </w:tcPr>
          <w:p w:rsidR="00D148BD" w:rsidRPr="00F81C70" w:rsidRDefault="00D148BD" w:rsidP="00D82DD3">
            <w:pPr>
              <w:pStyle w:val="af0"/>
              <w:spacing w:line="240" w:lineRule="auto"/>
              <w:ind w:left="113" w:right="113"/>
            </w:pPr>
            <w:r w:rsidRPr="00F81C70">
              <w:t>Рівень рента-бельності, %</w:t>
            </w:r>
          </w:p>
        </w:tc>
      </w:tr>
      <w:tr w:rsidR="00D148BD" w:rsidRPr="00F81C70" w:rsidTr="00C376AF">
        <w:tblPrEx>
          <w:tblCellMar>
            <w:top w:w="0" w:type="dxa"/>
            <w:bottom w:w="0" w:type="dxa"/>
          </w:tblCellMar>
        </w:tblPrEx>
        <w:trPr>
          <w:cantSplit/>
          <w:trHeight w:val="1863"/>
        </w:trPr>
        <w:tc>
          <w:tcPr>
            <w:tcW w:w="2448" w:type="dxa"/>
            <w:vMerge/>
          </w:tcPr>
          <w:p w:rsidR="00D148BD" w:rsidRPr="00F81C70" w:rsidRDefault="00D148BD" w:rsidP="00D82DD3">
            <w:pPr>
              <w:pStyle w:val="af0"/>
              <w:spacing w:line="240" w:lineRule="auto"/>
            </w:pPr>
          </w:p>
        </w:tc>
        <w:tc>
          <w:tcPr>
            <w:tcW w:w="900" w:type="dxa"/>
            <w:vMerge/>
          </w:tcPr>
          <w:p w:rsidR="00D148BD" w:rsidRPr="00F81C70" w:rsidRDefault="00D148BD" w:rsidP="00D82DD3">
            <w:pPr>
              <w:pStyle w:val="af0"/>
              <w:spacing w:line="240" w:lineRule="auto"/>
            </w:pPr>
          </w:p>
        </w:tc>
        <w:tc>
          <w:tcPr>
            <w:tcW w:w="946" w:type="dxa"/>
            <w:vMerge/>
          </w:tcPr>
          <w:p w:rsidR="00D148BD" w:rsidRPr="00F81C70" w:rsidRDefault="00D148BD" w:rsidP="00D82DD3">
            <w:pPr>
              <w:pStyle w:val="af0"/>
              <w:spacing w:line="240" w:lineRule="auto"/>
            </w:pPr>
          </w:p>
        </w:tc>
        <w:tc>
          <w:tcPr>
            <w:tcW w:w="1214" w:type="dxa"/>
            <w:textDirection w:val="btLr"/>
            <w:vAlign w:val="center"/>
          </w:tcPr>
          <w:p w:rsidR="00D148BD" w:rsidRPr="00F81C70" w:rsidRDefault="00D148BD" w:rsidP="00D82DD3">
            <w:pPr>
              <w:pStyle w:val="af0"/>
              <w:spacing w:line="240" w:lineRule="auto"/>
              <w:ind w:left="113" w:right="113"/>
            </w:pPr>
            <w:r w:rsidRPr="00F81C70">
              <w:t>всього:</w:t>
            </w:r>
          </w:p>
        </w:tc>
        <w:tc>
          <w:tcPr>
            <w:tcW w:w="1260" w:type="dxa"/>
            <w:textDirection w:val="btLr"/>
          </w:tcPr>
          <w:p w:rsidR="00D148BD" w:rsidRPr="00F81C70" w:rsidRDefault="00D148BD" w:rsidP="00C376AF">
            <w:pPr>
              <w:pStyle w:val="af0"/>
              <w:spacing w:line="240" w:lineRule="auto"/>
              <w:ind w:left="113" w:right="113"/>
            </w:pPr>
            <w:r w:rsidRPr="00F81C70">
              <w:t>в т.ч. на придбання і препаратів</w:t>
            </w:r>
          </w:p>
        </w:tc>
        <w:tc>
          <w:tcPr>
            <w:tcW w:w="925" w:type="dxa"/>
            <w:vMerge/>
            <w:shd w:val="clear" w:color="auto" w:fill="auto"/>
          </w:tcPr>
          <w:p w:rsidR="00D148BD" w:rsidRPr="00F81C70" w:rsidRDefault="00D148BD" w:rsidP="00D82DD3">
            <w:pPr>
              <w:pStyle w:val="af0"/>
              <w:spacing w:line="240" w:lineRule="auto"/>
            </w:pPr>
          </w:p>
        </w:tc>
        <w:tc>
          <w:tcPr>
            <w:tcW w:w="925" w:type="dxa"/>
            <w:vMerge/>
            <w:shd w:val="clear" w:color="auto" w:fill="auto"/>
          </w:tcPr>
          <w:p w:rsidR="00D148BD" w:rsidRPr="00F81C70" w:rsidRDefault="00D148BD" w:rsidP="00D82DD3">
            <w:pPr>
              <w:pStyle w:val="af0"/>
              <w:spacing w:line="240" w:lineRule="auto"/>
            </w:pPr>
          </w:p>
        </w:tc>
        <w:tc>
          <w:tcPr>
            <w:tcW w:w="900" w:type="dxa"/>
            <w:vMerge/>
          </w:tcPr>
          <w:p w:rsidR="00D148BD" w:rsidRPr="00F81C70" w:rsidRDefault="00D148BD" w:rsidP="00D82DD3">
            <w:pPr>
              <w:pStyle w:val="af0"/>
              <w:spacing w:line="240" w:lineRule="auto"/>
            </w:pPr>
          </w:p>
        </w:tc>
      </w:tr>
      <w:tr w:rsidR="00D148BD" w:rsidRPr="00F81C70" w:rsidTr="00C376AF">
        <w:tblPrEx>
          <w:tblCellMar>
            <w:top w:w="0" w:type="dxa"/>
            <w:bottom w:w="0" w:type="dxa"/>
          </w:tblCellMar>
        </w:tblPrEx>
        <w:tc>
          <w:tcPr>
            <w:tcW w:w="2448" w:type="dxa"/>
            <w:vAlign w:val="center"/>
          </w:tcPr>
          <w:p w:rsidR="00D148BD" w:rsidRPr="00F81C70" w:rsidRDefault="00D148BD" w:rsidP="00D82DD3">
            <w:pPr>
              <w:rPr>
                <w:sz w:val="28"/>
                <w:szCs w:val="28"/>
              </w:rPr>
            </w:pPr>
            <w:r w:rsidRPr="00F81C70">
              <w:rPr>
                <w:sz w:val="28"/>
                <w:szCs w:val="28"/>
              </w:rPr>
              <w:t>Контроль</w:t>
            </w:r>
          </w:p>
          <w:p w:rsidR="00D148BD" w:rsidRPr="00F81C70" w:rsidRDefault="00D148BD" w:rsidP="00D82DD3">
            <w:pPr>
              <w:jc w:val="center"/>
              <w:rPr>
                <w:sz w:val="28"/>
                <w:szCs w:val="28"/>
              </w:rPr>
            </w:pPr>
            <w:r w:rsidRPr="00F81C70">
              <w:rPr>
                <w:sz w:val="28"/>
                <w:szCs w:val="28"/>
              </w:rPr>
              <w:t>(</w:t>
            </w:r>
            <w:r w:rsidR="00D82DD3">
              <w:rPr>
                <w:sz w:val="28"/>
                <w:szCs w:val="28"/>
              </w:rPr>
              <w:t xml:space="preserve">без </w:t>
            </w:r>
            <w:r w:rsidRPr="00F81C70">
              <w:rPr>
                <w:sz w:val="28"/>
                <w:szCs w:val="28"/>
              </w:rPr>
              <w:t>обробк</w:t>
            </w:r>
            <w:r w:rsidR="00D82DD3">
              <w:rPr>
                <w:sz w:val="28"/>
                <w:szCs w:val="28"/>
              </w:rPr>
              <w:t>и</w:t>
            </w:r>
            <w:r w:rsidRPr="00F81C70">
              <w:rPr>
                <w:sz w:val="28"/>
                <w:szCs w:val="28"/>
              </w:rPr>
              <w:t>)</w:t>
            </w:r>
          </w:p>
        </w:tc>
        <w:tc>
          <w:tcPr>
            <w:tcW w:w="900" w:type="dxa"/>
            <w:vAlign w:val="center"/>
          </w:tcPr>
          <w:p w:rsidR="00D148BD" w:rsidRPr="00D82DD3" w:rsidRDefault="00D148BD" w:rsidP="00D82DD3">
            <w:pPr>
              <w:pStyle w:val="20"/>
              <w:spacing w:after="0" w:line="240" w:lineRule="auto"/>
              <w:ind w:left="0" w:right="-108"/>
              <w:jc w:val="center"/>
            </w:pPr>
            <w:r w:rsidRPr="00D82DD3">
              <w:t>2,55</w:t>
            </w:r>
          </w:p>
        </w:tc>
        <w:tc>
          <w:tcPr>
            <w:tcW w:w="946" w:type="dxa"/>
            <w:vAlign w:val="center"/>
          </w:tcPr>
          <w:p w:rsidR="00D148BD" w:rsidRPr="00D82DD3" w:rsidRDefault="00C376AF" w:rsidP="00D82DD3">
            <w:pPr>
              <w:pStyle w:val="afa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13515</w:t>
            </w:r>
          </w:p>
        </w:tc>
        <w:tc>
          <w:tcPr>
            <w:tcW w:w="1214" w:type="dxa"/>
            <w:vAlign w:val="center"/>
          </w:tcPr>
          <w:p w:rsidR="00D148BD" w:rsidRPr="00D82DD3" w:rsidRDefault="00ED0E7A" w:rsidP="00D82DD3">
            <w:pPr>
              <w:pStyle w:val="af0"/>
              <w:spacing w:line="240" w:lineRule="auto"/>
            </w:pPr>
            <w:r>
              <w:t>8</w:t>
            </w:r>
            <w:r w:rsidR="00C376AF">
              <w:t>312</w:t>
            </w:r>
          </w:p>
        </w:tc>
        <w:tc>
          <w:tcPr>
            <w:tcW w:w="1260" w:type="dxa"/>
            <w:vAlign w:val="center"/>
          </w:tcPr>
          <w:p w:rsidR="00D148BD" w:rsidRPr="00D82DD3" w:rsidRDefault="00D148BD" w:rsidP="00D82DD3">
            <w:pPr>
              <w:pStyle w:val="af0"/>
              <w:spacing w:line="240" w:lineRule="auto"/>
            </w:pPr>
            <w:r w:rsidRPr="00D82DD3">
              <w:t>–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D148BD" w:rsidRPr="00D82DD3" w:rsidRDefault="00ED0E7A" w:rsidP="00D82DD3">
            <w:pPr>
              <w:pStyle w:val="afa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5203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D148BD" w:rsidRPr="00D82DD3" w:rsidRDefault="00ED0E7A" w:rsidP="00D82DD3">
            <w:pPr>
              <w:pStyle w:val="afa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3260</w:t>
            </w:r>
          </w:p>
        </w:tc>
        <w:tc>
          <w:tcPr>
            <w:tcW w:w="900" w:type="dxa"/>
            <w:vAlign w:val="center"/>
          </w:tcPr>
          <w:p w:rsidR="00D148BD" w:rsidRPr="00D82DD3" w:rsidRDefault="00ED0E7A" w:rsidP="00D82DD3">
            <w:pPr>
              <w:pStyle w:val="afa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63</w:t>
            </w:r>
          </w:p>
        </w:tc>
      </w:tr>
      <w:tr w:rsidR="00D82DD3" w:rsidRPr="00F81C70" w:rsidTr="00C376AF">
        <w:tblPrEx>
          <w:tblCellMar>
            <w:top w:w="0" w:type="dxa"/>
            <w:bottom w:w="0" w:type="dxa"/>
          </w:tblCellMar>
        </w:tblPrEx>
        <w:tc>
          <w:tcPr>
            <w:tcW w:w="2448" w:type="dxa"/>
            <w:vAlign w:val="center"/>
          </w:tcPr>
          <w:p w:rsidR="00D82DD3" w:rsidRPr="00286E7C" w:rsidRDefault="00D82DD3" w:rsidP="00664C6B">
            <w:pPr>
              <w:jc w:val="both"/>
              <w:rPr>
                <w:sz w:val="28"/>
                <w:szCs w:val="28"/>
              </w:rPr>
            </w:pPr>
            <w:r w:rsidRPr="00286E7C">
              <w:rPr>
                <w:sz w:val="28"/>
                <w:szCs w:val="28"/>
              </w:rPr>
              <w:t>Вінцит Форте</w:t>
            </w:r>
            <w:r w:rsidRPr="00AA6ACB">
              <w:rPr>
                <w:sz w:val="28"/>
                <w:szCs w:val="28"/>
                <w:lang w:val="ru-RU"/>
              </w:rPr>
              <w:t xml:space="preserve"> </w:t>
            </w:r>
            <w:r w:rsidRPr="00286E7C">
              <w:rPr>
                <w:sz w:val="28"/>
                <w:szCs w:val="28"/>
                <w:lang w:val="en-US"/>
              </w:rPr>
              <w:t>SC</w:t>
            </w:r>
            <w:r w:rsidRPr="00286E7C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br/>
            </w:r>
            <w:r w:rsidRPr="00286E7C">
              <w:rPr>
                <w:sz w:val="28"/>
                <w:szCs w:val="28"/>
              </w:rPr>
              <w:t>1,25 л/т</w:t>
            </w:r>
          </w:p>
        </w:tc>
        <w:tc>
          <w:tcPr>
            <w:tcW w:w="900" w:type="dxa"/>
            <w:vAlign w:val="center"/>
          </w:tcPr>
          <w:p w:rsidR="00D82DD3" w:rsidRPr="00D82DD3" w:rsidRDefault="00D82DD3" w:rsidP="00D82DD3">
            <w:pPr>
              <w:pStyle w:val="20"/>
              <w:spacing w:after="0" w:line="240" w:lineRule="auto"/>
              <w:ind w:left="0"/>
              <w:jc w:val="center"/>
            </w:pPr>
            <w:r w:rsidRPr="00D82DD3">
              <w:t>2,95</w:t>
            </w:r>
          </w:p>
        </w:tc>
        <w:tc>
          <w:tcPr>
            <w:tcW w:w="946" w:type="dxa"/>
            <w:vAlign w:val="center"/>
          </w:tcPr>
          <w:p w:rsidR="00D82DD3" w:rsidRPr="00D82DD3" w:rsidRDefault="00ED0E7A" w:rsidP="00D82DD3">
            <w:pPr>
              <w:pStyle w:val="af0"/>
              <w:spacing w:line="240" w:lineRule="auto"/>
            </w:pPr>
            <w:r>
              <w:t>15635</w:t>
            </w:r>
          </w:p>
        </w:tc>
        <w:tc>
          <w:tcPr>
            <w:tcW w:w="1214" w:type="dxa"/>
            <w:vAlign w:val="center"/>
          </w:tcPr>
          <w:p w:rsidR="00D82DD3" w:rsidRPr="00D82DD3" w:rsidRDefault="00ED0E7A" w:rsidP="00D82DD3">
            <w:pPr>
              <w:pStyle w:val="af0"/>
              <w:spacing w:line="240" w:lineRule="auto"/>
            </w:pPr>
            <w:r>
              <w:t>9157</w:t>
            </w:r>
          </w:p>
        </w:tc>
        <w:tc>
          <w:tcPr>
            <w:tcW w:w="1260" w:type="dxa"/>
            <w:vAlign w:val="center"/>
          </w:tcPr>
          <w:p w:rsidR="00D82DD3" w:rsidRPr="00D82DD3" w:rsidRDefault="00C376AF" w:rsidP="00D82DD3">
            <w:pPr>
              <w:pStyle w:val="af0"/>
              <w:spacing w:line="240" w:lineRule="auto"/>
            </w:pPr>
            <w:r>
              <w:t>845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D82DD3" w:rsidRPr="00D82DD3" w:rsidRDefault="00ED0E7A" w:rsidP="00D82DD3">
            <w:pPr>
              <w:pStyle w:val="af0"/>
              <w:spacing w:line="240" w:lineRule="auto"/>
            </w:pPr>
            <w:r>
              <w:t>6478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D82DD3" w:rsidRPr="00D82DD3" w:rsidRDefault="00ED0E7A" w:rsidP="00D82DD3">
            <w:pPr>
              <w:pStyle w:val="af0"/>
              <w:spacing w:line="240" w:lineRule="auto"/>
            </w:pPr>
            <w:r>
              <w:t>3104</w:t>
            </w:r>
          </w:p>
        </w:tc>
        <w:tc>
          <w:tcPr>
            <w:tcW w:w="900" w:type="dxa"/>
            <w:vAlign w:val="center"/>
          </w:tcPr>
          <w:p w:rsidR="00D82DD3" w:rsidRPr="00D82DD3" w:rsidRDefault="00ED0E7A" w:rsidP="00D82DD3">
            <w:pPr>
              <w:pStyle w:val="af0"/>
              <w:spacing w:line="240" w:lineRule="auto"/>
            </w:pPr>
            <w:r>
              <w:t>71</w:t>
            </w:r>
          </w:p>
        </w:tc>
      </w:tr>
      <w:tr w:rsidR="00D82DD3" w:rsidRPr="00F81C70" w:rsidTr="00C376AF">
        <w:tblPrEx>
          <w:tblCellMar>
            <w:top w:w="0" w:type="dxa"/>
            <w:bottom w:w="0" w:type="dxa"/>
          </w:tblCellMar>
        </w:tblPrEx>
        <w:tc>
          <w:tcPr>
            <w:tcW w:w="2448" w:type="dxa"/>
            <w:vAlign w:val="center"/>
          </w:tcPr>
          <w:p w:rsidR="00D82DD3" w:rsidRPr="00286E7C" w:rsidRDefault="00D82DD3" w:rsidP="00664C6B">
            <w:pPr>
              <w:jc w:val="both"/>
              <w:rPr>
                <w:sz w:val="28"/>
                <w:szCs w:val="28"/>
              </w:rPr>
            </w:pPr>
            <w:r w:rsidRPr="00286E7C">
              <w:rPr>
                <w:sz w:val="28"/>
                <w:szCs w:val="28"/>
              </w:rPr>
              <w:t>Біосил, ВСР, 10 мл/т</w:t>
            </w:r>
          </w:p>
        </w:tc>
        <w:tc>
          <w:tcPr>
            <w:tcW w:w="900" w:type="dxa"/>
            <w:vAlign w:val="center"/>
          </w:tcPr>
          <w:p w:rsidR="00D82DD3" w:rsidRPr="00D82DD3" w:rsidRDefault="00D82DD3" w:rsidP="00D82DD3">
            <w:pPr>
              <w:pStyle w:val="20"/>
              <w:spacing w:after="0" w:line="240" w:lineRule="auto"/>
              <w:ind w:left="0"/>
              <w:jc w:val="center"/>
            </w:pPr>
            <w:r w:rsidRPr="00D82DD3">
              <w:t>2,76</w:t>
            </w:r>
          </w:p>
        </w:tc>
        <w:tc>
          <w:tcPr>
            <w:tcW w:w="946" w:type="dxa"/>
            <w:vAlign w:val="center"/>
          </w:tcPr>
          <w:p w:rsidR="00D82DD3" w:rsidRPr="00D82DD3" w:rsidRDefault="00ED0E7A" w:rsidP="00D82DD3">
            <w:pPr>
              <w:pStyle w:val="af0"/>
              <w:spacing w:line="240" w:lineRule="auto"/>
            </w:pPr>
            <w:r>
              <w:t>14628</w:t>
            </w:r>
          </w:p>
        </w:tc>
        <w:tc>
          <w:tcPr>
            <w:tcW w:w="1214" w:type="dxa"/>
            <w:vAlign w:val="center"/>
          </w:tcPr>
          <w:p w:rsidR="00D82DD3" w:rsidRPr="00D82DD3" w:rsidRDefault="00ED0E7A" w:rsidP="00D82DD3">
            <w:pPr>
              <w:pStyle w:val="af0"/>
              <w:spacing w:line="240" w:lineRule="auto"/>
            </w:pPr>
            <w:r>
              <w:t>8442</w:t>
            </w:r>
          </w:p>
        </w:tc>
        <w:tc>
          <w:tcPr>
            <w:tcW w:w="1260" w:type="dxa"/>
            <w:vAlign w:val="center"/>
          </w:tcPr>
          <w:p w:rsidR="00D82DD3" w:rsidRPr="00D82DD3" w:rsidRDefault="00D82DD3" w:rsidP="00D82DD3">
            <w:pPr>
              <w:pStyle w:val="af0"/>
              <w:spacing w:line="240" w:lineRule="auto"/>
            </w:pPr>
            <w:r w:rsidRPr="00D82DD3">
              <w:t>1</w:t>
            </w:r>
            <w:r w:rsidR="00C376AF">
              <w:t>30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D82DD3" w:rsidRPr="00D82DD3" w:rsidRDefault="00ED0E7A" w:rsidP="00D82DD3">
            <w:pPr>
              <w:pStyle w:val="af0"/>
              <w:spacing w:line="240" w:lineRule="auto"/>
            </w:pPr>
            <w:r>
              <w:t>6186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D82DD3" w:rsidRPr="00D82DD3" w:rsidRDefault="00ED0E7A" w:rsidP="00D82DD3">
            <w:pPr>
              <w:pStyle w:val="af0"/>
              <w:spacing w:line="240" w:lineRule="auto"/>
            </w:pPr>
            <w:r>
              <w:t>3059</w:t>
            </w:r>
          </w:p>
        </w:tc>
        <w:tc>
          <w:tcPr>
            <w:tcW w:w="900" w:type="dxa"/>
            <w:vAlign w:val="center"/>
          </w:tcPr>
          <w:p w:rsidR="00D82DD3" w:rsidRPr="00D82DD3" w:rsidRDefault="00ED0E7A" w:rsidP="00D82DD3">
            <w:pPr>
              <w:pStyle w:val="af0"/>
              <w:spacing w:line="240" w:lineRule="auto"/>
            </w:pPr>
            <w:r>
              <w:t>73</w:t>
            </w:r>
          </w:p>
        </w:tc>
      </w:tr>
      <w:tr w:rsidR="00D82DD3" w:rsidRPr="00F81C70" w:rsidTr="00C376AF">
        <w:tblPrEx>
          <w:tblCellMar>
            <w:top w:w="0" w:type="dxa"/>
            <w:bottom w:w="0" w:type="dxa"/>
          </w:tblCellMar>
        </w:tblPrEx>
        <w:tc>
          <w:tcPr>
            <w:tcW w:w="2448" w:type="dxa"/>
            <w:vAlign w:val="center"/>
          </w:tcPr>
          <w:p w:rsidR="00D82DD3" w:rsidRPr="00286E7C" w:rsidRDefault="00D82DD3" w:rsidP="00664C6B">
            <w:pPr>
              <w:ind w:right="72"/>
              <w:jc w:val="both"/>
              <w:rPr>
                <w:sz w:val="28"/>
                <w:szCs w:val="28"/>
              </w:rPr>
            </w:pPr>
            <w:r w:rsidRPr="00286E7C">
              <w:rPr>
                <w:sz w:val="28"/>
                <w:szCs w:val="28"/>
              </w:rPr>
              <w:t>Вимпел, РК, 0,5 л/т</w:t>
            </w:r>
          </w:p>
        </w:tc>
        <w:tc>
          <w:tcPr>
            <w:tcW w:w="900" w:type="dxa"/>
            <w:vAlign w:val="center"/>
          </w:tcPr>
          <w:p w:rsidR="00D82DD3" w:rsidRPr="00D82DD3" w:rsidRDefault="00D82DD3" w:rsidP="00D82DD3">
            <w:pPr>
              <w:pStyle w:val="20"/>
              <w:spacing w:after="0" w:line="240" w:lineRule="auto"/>
              <w:ind w:left="0"/>
              <w:jc w:val="center"/>
            </w:pPr>
            <w:r w:rsidRPr="00D82DD3">
              <w:t>2,8</w:t>
            </w:r>
          </w:p>
        </w:tc>
        <w:tc>
          <w:tcPr>
            <w:tcW w:w="946" w:type="dxa"/>
            <w:vAlign w:val="center"/>
          </w:tcPr>
          <w:p w:rsidR="00D82DD3" w:rsidRPr="00D82DD3" w:rsidRDefault="00ED0E7A" w:rsidP="00D82DD3">
            <w:pPr>
              <w:pStyle w:val="afa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14840</w:t>
            </w:r>
          </w:p>
        </w:tc>
        <w:tc>
          <w:tcPr>
            <w:tcW w:w="1214" w:type="dxa"/>
            <w:vAlign w:val="center"/>
          </w:tcPr>
          <w:p w:rsidR="00D82DD3" w:rsidRPr="00D82DD3" w:rsidRDefault="00ED0E7A" w:rsidP="00D82DD3">
            <w:pPr>
              <w:pStyle w:val="af0"/>
              <w:spacing w:line="240" w:lineRule="auto"/>
            </w:pPr>
            <w:r>
              <w:t>8444</w:t>
            </w:r>
          </w:p>
        </w:tc>
        <w:tc>
          <w:tcPr>
            <w:tcW w:w="1260" w:type="dxa"/>
            <w:vAlign w:val="center"/>
          </w:tcPr>
          <w:p w:rsidR="00D82DD3" w:rsidRPr="00D82DD3" w:rsidRDefault="00D82DD3" w:rsidP="00D82DD3">
            <w:pPr>
              <w:pStyle w:val="af0"/>
              <w:spacing w:line="240" w:lineRule="auto"/>
            </w:pPr>
            <w:r w:rsidRPr="00D82DD3">
              <w:t>132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D82DD3" w:rsidRPr="00D82DD3" w:rsidRDefault="00ED0E7A" w:rsidP="00D82DD3">
            <w:pPr>
              <w:pStyle w:val="afa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6396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D82DD3" w:rsidRPr="00D82DD3" w:rsidRDefault="00ED0E7A" w:rsidP="00D82DD3">
            <w:pPr>
              <w:pStyle w:val="afa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3016</w:t>
            </w:r>
          </w:p>
        </w:tc>
        <w:tc>
          <w:tcPr>
            <w:tcW w:w="900" w:type="dxa"/>
            <w:vAlign w:val="center"/>
          </w:tcPr>
          <w:p w:rsidR="00D82DD3" w:rsidRPr="00D82DD3" w:rsidRDefault="00ED0E7A" w:rsidP="00D82DD3">
            <w:pPr>
              <w:pStyle w:val="afa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76</w:t>
            </w:r>
          </w:p>
        </w:tc>
      </w:tr>
      <w:tr w:rsidR="00D82DD3" w:rsidRPr="00F81C70" w:rsidTr="00C376AF">
        <w:tblPrEx>
          <w:tblCellMar>
            <w:top w:w="0" w:type="dxa"/>
            <w:bottom w:w="0" w:type="dxa"/>
          </w:tblCellMar>
        </w:tblPrEx>
        <w:tc>
          <w:tcPr>
            <w:tcW w:w="2448" w:type="dxa"/>
            <w:vAlign w:val="center"/>
          </w:tcPr>
          <w:p w:rsidR="00D82DD3" w:rsidRPr="00286E7C" w:rsidRDefault="00D82DD3" w:rsidP="00664C6B">
            <w:pPr>
              <w:jc w:val="both"/>
              <w:rPr>
                <w:sz w:val="28"/>
                <w:szCs w:val="28"/>
              </w:rPr>
            </w:pPr>
            <w:r w:rsidRPr="00286E7C">
              <w:rPr>
                <w:sz w:val="28"/>
                <w:szCs w:val="28"/>
              </w:rPr>
              <w:t>Вінцит Форте</w:t>
            </w:r>
            <w:r w:rsidRPr="00AA6ACB">
              <w:rPr>
                <w:sz w:val="28"/>
                <w:szCs w:val="28"/>
                <w:lang w:val="ru-RU"/>
              </w:rPr>
              <w:t xml:space="preserve"> </w:t>
            </w:r>
            <w:r w:rsidRPr="00286E7C">
              <w:rPr>
                <w:sz w:val="28"/>
                <w:szCs w:val="28"/>
                <w:lang w:val="en-US"/>
              </w:rPr>
              <w:t>SC</w:t>
            </w:r>
            <w:r w:rsidRPr="00286E7C">
              <w:rPr>
                <w:sz w:val="28"/>
                <w:szCs w:val="28"/>
              </w:rPr>
              <w:t xml:space="preserve">, </w:t>
            </w:r>
            <w:smartTag w:uri="urn:schemas-microsoft-com:office:smarttags" w:element="metricconverter">
              <w:smartTagPr>
                <w:attr w:name="ProductID" w:val="1,25 л"/>
              </w:smartTagPr>
              <w:r w:rsidRPr="00286E7C">
                <w:rPr>
                  <w:sz w:val="28"/>
                  <w:szCs w:val="28"/>
                </w:rPr>
                <w:t>1,25 л</w:t>
              </w:r>
            </w:smartTag>
            <w:r w:rsidRPr="00286E7C">
              <w:rPr>
                <w:sz w:val="28"/>
                <w:szCs w:val="28"/>
              </w:rPr>
              <w:t xml:space="preserve"> + Біосил, ВСР, 10 мл/т</w:t>
            </w:r>
          </w:p>
        </w:tc>
        <w:tc>
          <w:tcPr>
            <w:tcW w:w="900" w:type="dxa"/>
            <w:vAlign w:val="center"/>
          </w:tcPr>
          <w:p w:rsidR="00D82DD3" w:rsidRPr="00D82DD3" w:rsidRDefault="00D82DD3" w:rsidP="00D82DD3">
            <w:pPr>
              <w:pStyle w:val="20"/>
              <w:spacing w:after="0" w:line="240" w:lineRule="auto"/>
              <w:ind w:left="0"/>
              <w:jc w:val="center"/>
            </w:pPr>
            <w:r w:rsidRPr="00D82DD3">
              <w:t>3,06</w:t>
            </w:r>
          </w:p>
        </w:tc>
        <w:tc>
          <w:tcPr>
            <w:tcW w:w="946" w:type="dxa"/>
            <w:vAlign w:val="center"/>
          </w:tcPr>
          <w:p w:rsidR="00D82DD3" w:rsidRPr="00D82DD3" w:rsidRDefault="00ED0E7A" w:rsidP="00D82DD3">
            <w:pPr>
              <w:pStyle w:val="afa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16218</w:t>
            </w:r>
          </w:p>
        </w:tc>
        <w:tc>
          <w:tcPr>
            <w:tcW w:w="1214" w:type="dxa"/>
            <w:vAlign w:val="center"/>
          </w:tcPr>
          <w:p w:rsidR="00D82DD3" w:rsidRPr="00D82DD3" w:rsidRDefault="00ED0E7A" w:rsidP="00D82DD3">
            <w:pPr>
              <w:pStyle w:val="af0"/>
              <w:spacing w:line="240" w:lineRule="auto"/>
            </w:pPr>
            <w:r>
              <w:t>9187</w:t>
            </w:r>
          </w:p>
        </w:tc>
        <w:tc>
          <w:tcPr>
            <w:tcW w:w="1260" w:type="dxa"/>
            <w:vAlign w:val="center"/>
          </w:tcPr>
          <w:p w:rsidR="00D82DD3" w:rsidRPr="00D82DD3" w:rsidRDefault="00ED0E7A" w:rsidP="00D82DD3">
            <w:pPr>
              <w:pStyle w:val="af0"/>
              <w:spacing w:line="240" w:lineRule="auto"/>
            </w:pPr>
            <w:r>
              <w:t>875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D82DD3" w:rsidRPr="00D82DD3" w:rsidRDefault="00ED0E7A" w:rsidP="00D82DD3">
            <w:pPr>
              <w:pStyle w:val="afa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7031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D82DD3" w:rsidRPr="00D82DD3" w:rsidRDefault="00ED0E7A" w:rsidP="00D82DD3">
            <w:pPr>
              <w:pStyle w:val="afa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3002</w:t>
            </w:r>
          </w:p>
        </w:tc>
        <w:tc>
          <w:tcPr>
            <w:tcW w:w="900" w:type="dxa"/>
            <w:vAlign w:val="center"/>
          </w:tcPr>
          <w:p w:rsidR="00D82DD3" w:rsidRPr="00D82DD3" w:rsidRDefault="00ED0E7A" w:rsidP="00D82DD3">
            <w:pPr>
              <w:pStyle w:val="afa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78</w:t>
            </w:r>
          </w:p>
        </w:tc>
      </w:tr>
      <w:tr w:rsidR="00D82DD3" w:rsidRPr="00F81C70" w:rsidTr="00C376AF">
        <w:tblPrEx>
          <w:tblCellMar>
            <w:top w:w="0" w:type="dxa"/>
            <w:bottom w:w="0" w:type="dxa"/>
          </w:tblCellMar>
        </w:tblPrEx>
        <w:tc>
          <w:tcPr>
            <w:tcW w:w="2448" w:type="dxa"/>
            <w:vAlign w:val="center"/>
          </w:tcPr>
          <w:p w:rsidR="00D82DD3" w:rsidRPr="00286E7C" w:rsidRDefault="00D82DD3" w:rsidP="00664C6B">
            <w:pPr>
              <w:jc w:val="both"/>
              <w:rPr>
                <w:sz w:val="28"/>
                <w:szCs w:val="28"/>
              </w:rPr>
            </w:pPr>
            <w:r w:rsidRPr="00286E7C">
              <w:rPr>
                <w:sz w:val="28"/>
                <w:szCs w:val="28"/>
              </w:rPr>
              <w:t>Вінцит Форте</w:t>
            </w:r>
            <w:r w:rsidRPr="00AA6ACB">
              <w:rPr>
                <w:sz w:val="28"/>
                <w:szCs w:val="28"/>
              </w:rPr>
              <w:t xml:space="preserve"> </w:t>
            </w:r>
            <w:r w:rsidRPr="00286E7C">
              <w:rPr>
                <w:sz w:val="28"/>
                <w:szCs w:val="28"/>
                <w:lang w:val="en-US"/>
              </w:rPr>
              <w:t>SC</w:t>
            </w:r>
            <w:r w:rsidRPr="00286E7C">
              <w:rPr>
                <w:sz w:val="28"/>
                <w:szCs w:val="28"/>
              </w:rPr>
              <w:t xml:space="preserve">, </w:t>
            </w:r>
            <w:smartTag w:uri="urn:schemas-microsoft-com:office:smarttags" w:element="metricconverter">
              <w:smartTagPr>
                <w:attr w:name="ProductID" w:val="1,25 л"/>
              </w:smartTagPr>
              <w:r w:rsidRPr="00286E7C">
                <w:rPr>
                  <w:sz w:val="28"/>
                  <w:szCs w:val="28"/>
                </w:rPr>
                <w:t>1,25 л</w:t>
              </w:r>
            </w:smartTag>
            <w:r w:rsidRPr="00286E7C">
              <w:rPr>
                <w:sz w:val="28"/>
                <w:szCs w:val="28"/>
              </w:rPr>
              <w:t xml:space="preserve"> + Вимпел, РК, 0,5 л/т</w:t>
            </w:r>
          </w:p>
        </w:tc>
        <w:tc>
          <w:tcPr>
            <w:tcW w:w="900" w:type="dxa"/>
            <w:vAlign w:val="center"/>
          </w:tcPr>
          <w:p w:rsidR="00D82DD3" w:rsidRPr="00D82DD3" w:rsidRDefault="00D82DD3" w:rsidP="00D82DD3">
            <w:pPr>
              <w:pStyle w:val="20"/>
              <w:spacing w:after="0" w:line="240" w:lineRule="auto"/>
              <w:ind w:left="0"/>
              <w:jc w:val="center"/>
            </w:pPr>
            <w:r w:rsidRPr="00D82DD3">
              <w:t>3,09</w:t>
            </w:r>
          </w:p>
        </w:tc>
        <w:tc>
          <w:tcPr>
            <w:tcW w:w="946" w:type="dxa"/>
            <w:vAlign w:val="center"/>
          </w:tcPr>
          <w:p w:rsidR="00D82DD3" w:rsidRPr="00D82DD3" w:rsidRDefault="00ED0E7A" w:rsidP="00D82DD3">
            <w:pPr>
              <w:pStyle w:val="afa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16377</w:t>
            </w:r>
          </w:p>
        </w:tc>
        <w:tc>
          <w:tcPr>
            <w:tcW w:w="1214" w:type="dxa"/>
            <w:vAlign w:val="center"/>
          </w:tcPr>
          <w:p w:rsidR="00D82DD3" w:rsidRPr="00D82DD3" w:rsidRDefault="00ED0E7A" w:rsidP="00D82DD3">
            <w:pPr>
              <w:pStyle w:val="af0"/>
              <w:spacing w:line="240" w:lineRule="auto"/>
            </w:pPr>
            <w:r>
              <w:t>9189</w:t>
            </w:r>
          </w:p>
        </w:tc>
        <w:tc>
          <w:tcPr>
            <w:tcW w:w="1260" w:type="dxa"/>
            <w:vAlign w:val="center"/>
          </w:tcPr>
          <w:p w:rsidR="00D82DD3" w:rsidRPr="00D82DD3" w:rsidRDefault="00ED0E7A" w:rsidP="00D82DD3">
            <w:pPr>
              <w:pStyle w:val="af0"/>
              <w:spacing w:line="240" w:lineRule="auto"/>
            </w:pPr>
            <w:r>
              <w:t>877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D82DD3" w:rsidRPr="00D82DD3" w:rsidRDefault="00ED0E7A" w:rsidP="00D82DD3">
            <w:pPr>
              <w:pStyle w:val="afa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7188</w:t>
            </w:r>
          </w:p>
        </w:tc>
        <w:tc>
          <w:tcPr>
            <w:tcW w:w="925" w:type="dxa"/>
            <w:shd w:val="clear" w:color="auto" w:fill="auto"/>
            <w:vAlign w:val="center"/>
          </w:tcPr>
          <w:p w:rsidR="00D82DD3" w:rsidRPr="00D82DD3" w:rsidRDefault="00ED0E7A" w:rsidP="00D82DD3">
            <w:pPr>
              <w:pStyle w:val="afa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2974</w:t>
            </w:r>
          </w:p>
        </w:tc>
        <w:tc>
          <w:tcPr>
            <w:tcW w:w="900" w:type="dxa"/>
            <w:vAlign w:val="center"/>
          </w:tcPr>
          <w:p w:rsidR="00D82DD3" w:rsidRPr="00D82DD3" w:rsidRDefault="00ED0E7A" w:rsidP="00D82DD3">
            <w:pPr>
              <w:pStyle w:val="afa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79</w:t>
            </w:r>
          </w:p>
        </w:tc>
      </w:tr>
    </w:tbl>
    <w:p w:rsidR="00EC3EF8" w:rsidRDefault="00EC3EF8" w:rsidP="00EC3EF8">
      <w:pPr>
        <w:spacing w:line="360" w:lineRule="auto"/>
        <w:ind w:firstLine="540"/>
        <w:jc w:val="both"/>
        <w:rPr>
          <w:sz w:val="28"/>
          <w:szCs w:val="28"/>
        </w:rPr>
      </w:pPr>
    </w:p>
    <w:p w:rsidR="00EC3EF8" w:rsidRDefault="00D148BD" w:rsidP="00EC3EF8">
      <w:pPr>
        <w:spacing w:line="360" w:lineRule="auto"/>
        <w:ind w:firstLine="540"/>
        <w:jc w:val="both"/>
        <w:rPr>
          <w:sz w:val="28"/>
          <w:szCs w:val="28"/>
        </w:rPr>
      </w:pPr>
      <w:r w:rsidRPr="00EC3EF8">
        <w:rPr>
          <w:sz w:val="28"/>
          <w:szCs w:val="28"/>
        </w:rPr>
        <w:t xml:space="preserve">Застосування регуляторів росту </w:t>
      </w:r>
      <w:r w:rsidR="00EC3EF8" w:rsidRPr="00EC3EF8">
        <w:rPr>
          <w:sz w:val="28"/>
          <w:szCs w:val="28"/>
        </w:rPr>
        <w:t xml:space="preserve">Біосил і Вимпел </w:t>
      </w:r>
      <w:r w:rsidRPr="00EC3EF8">
        <w:rPr>
          <w:sz w:val="28"/>
          <w:szCs w:val="28"/>
        </w:rPr>
        <w:t xml:space="preserve">забезпечує підвищення на </w:t>
      </w:r>
      <w:r w:rsidR="00EC3EF8" w:rsidRPr="00EC3EF8">
        <w:rPr>
          <w:sz w:val="28"/>
          <w:szCs w:val="28"/>
        </w:rPr>
        <w:t>983</w:t>
      </w:r>
      <w:r w:rsidRPr="00EC3EF8">
        <w:rPr>
          <w:sz w:val="28"/>
          <w:szCs w:val="28"/>
        </w:rPr>
        <w:t>–</w:t>
      </w:r>
      <w:r w:rsidR="00EC3EF8" w:rsidRPr="00EC3EF8">
        <w:rPr>
          <w:sz w:val="28"/>
          <w:szCs w:val="28"/>
        </w:rPr>
        <w:t>1193</w:t>
      </w:r>
      <w:r w:rsidRPr="00EC3EF8">
        <w:rPr>
          <w:sz w:val="28"/>
          <w:szCs w:val="28"/>
        </w:rPr>
        <w:t xml:space="preserve"> грн умовно чистого прибутку порівняно з конт</w:t>
      </w:r>
      <w:r w:rsidR="00EC3EF8" w:rsidRPr="00EC3EF8">
        <w:rPr>
          <w:sz w:val="28"/>
          <w:szCs w:val="28"/>
        </w:rPr>
        <w:t>ролем,  а рівень рентабельності</w:t>
      </w:r>
      <w:r w:rsidRPr="00EC3EF8">
        <w:rPr>
          <w:sz w:val="28"/>
          <w:szCs w:val="28"/>
        </w:rPr>
        <w:t xml:space="preserve"> зростає на </w:t>
      </w:r>
      <w:r w:rsidR="00EC3EF8" w:rsidRPr="00EC3EF8">
        <w:rPr>
          <w:sz w:val="28"/>
          <w:szCs w:val="28"/>
        </w:rPr>
        <w:t>10</w:t>
      </w:r>
      <w:r w:rsidRPr="00EC3EF8">
        <w:rPr>
          <w:sz w:val="28"/>
          <w:szCs w:val="28"/>
        </w:rPr>
        <w:t>–</w:t>
      </w:r>
      <w:r w:rsidR="00EC3EF8" w:rsidRPr="00EC3EF8">
        <w:rPr>
          <w:sz w:val="28"/>
          <w:szCs w:val="28"/>
        </w:rPr>
        <w:t>13 </w:t>
      </w:r>
      <w:r w:rsidRPr="00EC3EF8">
        <w:rPr>
          <w:sz w:val="28"/>
          <w:szCs w:val="28"/>
        </w:rPr>
        <w:t>%.</w:t>
      </w:r>
      <w:r w:rsidR="00EC3EF8" w:rsidRPr="00EC3EF8">
        <w:rPr>
          <w:sz w:val="28"/>
          <w:szCs w:val="28"/>
        </w:rPr>
        <w:t xml:space="preserve"> </w:t>
      </w:r>
      <w:r w:rsidRPr="00EC3EF8">
        <w:rPr>
          <w:sz w:val="28"/>
          <w:szCs w:val="28"/>
        </w:rPr>
        <w:t xml:space="preserve">Сумісне застосування фунгіциду </w:t>
      </w:r>
      <w:r w:rsidR="00EC3EF8" w:rsidRPr="00EC3EF8">
        <w:rPr>
          <w:sz w:val="28"/>
          <w:szCs w:val="28"/>
        </w:rPr>
        <w:t>Вінцит Форте</w:t>
      </w:r>
      <w:r w:rsidR="00EC3EF8" w:rsidRPr="00AA6ACB">
        <w:rPr>
          <w:sz w:val="28"/>
          <w:szCs w:val="28"/>
        </w:rPr>
        <w:t xml:space="preserve"> </w:t>
      </w:r>
      <w:r w:rsidR="00EC3EF8" w:rsidRPr="00EC3EF8">
        <w:rPr>
          <w:sz w:val="28"/>
          <w:szCs w:val="28"/>
          <w:lang w:val="en-US"/>
        </w:rPr>
        <w:t>SC</w:t>
      </w:r>
      <w:r w:rsidR="00EC3EF8" w:rsidRPr="00EC3EF8">
        <w:rPr>
          <w:sz w:val="28"/>
          <w:szCs w:val="28"/>
        </w:rPr>
        <w:t xml:space="preserve">, </w:t>
      </w:r>
      <w:r w:rsidR="00835944">
        <w:rPr>
          <w:sz w:val="28"/>
          <w:szCs w:val="28"/>
        </w:rPr>
        <w:t>КС</w:t>
      </w:r>
      <w:r w:rsidRPr="00EC3EF8">
        <w:rPr>
          <w:sz w:val="28"/>
          <w:szCs w:val="28"/>
        </w:rPr>
        <w:t xml:space="preserve"> і  </w:t>
      </w:r>
      <w:r w:rsidR="00EC3EF8" w:rsidRPr="00EC3EF8">
        <w:rPr>
          <w:sz w:val="28"/>
          <w:szCs w:val="28"/>
        </w:rPr>
        <w:t>стимуляторів</w:t>
      </w:r>
      <w:r w:rsidRPr="00EC3EF8">
        <w:rPr>
          <w:sz w:val="28"/>
          <w:szCs w:val="28"/>
        </w:rPr>
        <w:t xml:space="preserve"> росту </w:t>
      </w:r>
      <w:r w:rsidR="00EC3EF8" w:rsidRPr="00EC3EF8">
        <w:rPr>
          <w:sz w:val="28"/>
          <w:szCs w:val="28"/>
        </w:rPr>
        <w:t>Біосил і Вимпел</w:t>
      </w:r>
      <w:r w:rsidRPr="00EC3EF8">
        <w:rPr>
          <w:sz w:val="28"/>
          <w:szCs w:val="28"/>
        </w:rPr>
        <w:t xml:space="preserve"> забезпечує підвищення умовно чистого прибутку на </w:t>
      </w:r>
      <w:r w:rsidR="00EC3EF8" w:rsidRPr="00EC3EF8">
        <w:rPr>
          <w:sz w:val="28"/>
          <w:szCs w:val="28"/>
        </w:rPr>
        <w:t>1828–1985</w:t>
      </w:r>
      <w:r w:rsidRPr="00EC3EF8">
        <w:rPr>
          <w:sz w:val="28"/>
          <w:szCs w:val="28"/>
        </w:rPr>
        <w:t xml:space="preserve"> грн. порівняно з контролем. Рівень рентабельності вирощування зер</w:t>
      </w:r>
      <w:r w:rsidR="00EC3EF8">
        <w:rPr>
          <w:sz w:val="28"/>
          <w:szCs w:val="28"/>
        </w:rPr>
        <w:t xml:space="preserve">на на цих варіантах зростає на </w:t>
      </w:r>
      <w:r w:rsidRPr="00EC3EF8">
        <w:rPr>
          <w:sz w:val="28"/>
          <w:szCs w:val="28"/>
        </w:rPr>
        <w:t>1</w:t>
      </w:r>
      <w:r w:rsidR="00EC3EF8" w:rsidRPr="00EC3EF8">
        <w:rPr>
          <w:sz w:val="28"/>
          <w:szCs w:val="28"/>
        </w:rPr>
        <w:t>5</w:t>
      </w:r>
      <w:r w:rsidRPr="00EC3EF8">
        <w:rPr>
          <w:sz w:val="28"/>
          <w:szCs w:val="28"/>
        </w:rPr>
        <w:t>–1</w:t>
      </w:r>
      <w:r w:rsidR="00EC3EF8" w:rsidRPr="00EC3EF8">
        <w:rPr>
          <w:sz w:val="28"/>
          <w:szCs w:val="28"/>
        </w:rPr>
        <w:t>6</w:t>
      </w:r>
      <w:r w:rsidR="00EC3EF8">
        <w:rPr>
          <w:sz w:val="28"/>
          <w:szCs w:val="28"/>
        </w:rPr>
        <w:t> </w:t>
      </w:r>
      <w:r w:rsidRPr="00EC3EF8">
        <w:rPr>
          <w:sz w:val="28"/>
          <w:szCs w:val="28"/>
        </w:rPr>
        <w:t>%.</w:t>
      </w:r>
    </w:p>
    <w:p w:rsidR="00D148BD" w:rsidRPr="00EC3EF8" w:rsidRDefault="00D148BD" w:rsidP="00EC3EF8">
      <w:pPr>
        <w:spacing w:line="360" w:lineRule="auto"/>
        <w:ind w:firstLine="540"/>
        <w:jc w:val="both"/>
        <w:rPr>
          <w:sz w:val="28"/>
          <w:szCs w:val="28"/>
        </w:rPr>
      </w:pPr>
      <w:r w:rsidRPr="00EC3EF8">
        <w:rPr>
          <w:sz w:val="28"/>
          <w:szCs w:val="28"/>
        </w:rPr>
        <w:lastRenderedPageBreak/>
        <w:t xml:space="preserve">Найвищий умовно чистий прибуток отримано при сумісному застосуванні фунгіциду </w:t>
      </w:r>
      <w:r w:rsidR="00EC3EF8" w:rsidRPr="00EC3EF8">
        <w:rPr>
          <w:sz w:val="28"/>
          <w:szCs w:val="28"/>
        </w:rPr>
        <w:t>Вінцит Форте</w:t>
      </w:r>
      <w:r w:rsidR="00EC3EF8" w:rsidRPr="00AA6ACB">
        <w:rPr>
          <w:sz w:val="28"/>
          <w:szCs w:val="28"/>
        </w:rPr>
        <w:t xml:space="preserve"> </w:t>
      </w:r>
      <w:r w:rsidR="00EC3EF8" w:rsidRPr="00EC3EF8">
        <w:rPr>
          <w:sz w:val="28"/>
          <w:szCs w:val="28"/>
          <w:lang w:val="en-US"/>
        </w:rPr>
        <w:t>SC</w:t>
      </w:r>
      <w:r w:rsidR="00EC3EF8" w:rsidRPr="00EC3EF8">
        <w:rPr>
          <w:sz w:val="28"/>
          <w:szCs w:val="28"/>
        </w:rPr>
        <w:t xml:space="preserve">, </w:t>
      </w:r>
      <w:r w:rsidR="00835944">
        <w:rPr>
          <w:sz w:val="28"/>
          <w:szCs w:val="28"/>
        </w:rPr>
        <w:t>КС</w:t>
      </w:r>
      <w:r w:rsidR="00EC3EF8" w:rsidRPr="00EC3EF8">
        <w:rPr>
          <w:sz w:val="28"/>
          <w:szCs w:val="28"/>
        </w:rPr>
        <w:t xml:space="preserve"> </w:t>
      </w:r>
      <w:r w:rsidRPr="00EC3EF8">
        <w:rPr>
          <w:sz w:val="28"/>
          <w:szCs w:val="28"/>
        </w:rPr>
        <w:t xml:space="preserve">і </w:t>
      </w:r>
      <w:r w:rsidR="00EC3EF8" w:rsidRPr="00EC3EF8">
        <w:rPr>
          <w:sz w:val="28"/>
          <w:szCs w:val="28"/>
        </w:rPr>
        <w:t>стимулятору</w:t>
      </w:r>
      <w:r w:rsidRPr="00EC3EF8">
        <w:rPr>
          <w:sz w:val="28"/>
          <w:szCs w:val="28"/>
        </w:rPr>
        <w:t xml:space="preserve"> росту Вимпел. Собівартість зерна на цьому варіанті складає </w:t>
      </w:r>
      <w:r w:rsidR="00EC3EF8">
        <w:rPr>
          <w:sz w:val="28"/>
          <w:szCs w:val="28"/>
        </w:rPr>
        <w:t>2974</w:t>
      </w:r>
      <w:r w:rsidRPr="00EC3EF8">
        <w:rPr>
          <w:sz w:val="28"/>
          <w:szCs w:val="28"/>
        </w:rPr>
        <w:t xml:space="preserve"> грн/т, що на </w:t>
      </w:r>
      <w:r w:rsidR="00EC3EF8">
        <w:rPr>
          <w:sz w:val="28"/>
          <w:szCs w:val="28"/>
        </w:rPr>
        <w:t>286</w:t>
      </w:r>
      <w:r w:rsidRPr="00EC3EF8">
        <w:rPr>
          <w:sz w:val="28"/>
          <w:szCs w:val="28"/>
        </w:rPr>
        <w:t xml:space="preserve"> грн/т менше порівняно із контролем та на </w:t>
      </w:r>
      <w:r w:rsidR="00EC3EF8">
        <w:rPr>
          <w:sz w:val="28"/>
          <w:szCs w:val="28"/>
        </w:rPr>
        <w:t>130</w:t>
      </w:r>
      <w:r w:rsidRPr="00EC3EF8">
        <w:rPr>
          <w:sz w:val="28"/>
          <w:szCs w:val="28"/>
        </w:rPr>
        <w:t xml:space="preserve"> грн/т менше варіантом, де застосовували лише хімічний протруйник. </w:t>
      </w:r>
    </w:p>
    <w:p w:rsidR="00D148BD" w:rsidRPr="00EC3EF8" w:rsidRDefault="00D148BD" w:rsidP="00EC3EF8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EC3EF8">
        <w:rPr>
          <w:bCs/>
          <w:sz w:val="28"/>
          <w:szCs w:val="28"/>
        </w:rPr>
        <w:t xml:space="preserve">Таким чином, можна зробити висновок, що обробка насіння </w:t>
      </w:r>
      <w:r w:rsidR="00EC3EF8">
        <w:rPr>
          <w:bCs/>
          <w:sz w:val="28"/>
          <w:szCs w:val="28"/>
        </w:rPr>
        <w:t>ячменю ярого</w:t>
      </w:r>
      <w:r w:rsidRPr="00EC3EF8">
        <w:rPr>
          <w:bCs/>
          <w:sz w:val="28"/>
          <w:szCs w:val="28"/>
        </w:rPr>
        <w:t xml:space="preserve"> </w:t>
      </w:r>
      <w:r w:rsidR="00EC3EF8">
        <w:rPr>
          <w:bCs/>
          <w:sz w:val="28"/>
          <w:szCs w:val="28"/>
        </w:rPr>
        <w:t>стимуляторами</w:t>
      </w:r>
      <w:r w:rsidRPr="00EC3EF8">
        <w:rPr>
          <w:bCs/>
          <w:sz w:val="28"/>
          <w:szCs w:val="28"/>
        </w:rPr>
        <w:t xml:space="preserve"> росту і фунгіцидом зі зменшеною нормою витрати на 20% являється еконо</w:t>
      </w:r>
      <w:r w:rsidR="00835944">
        <w:rPr>
          <w:bCs/>
          <w:sz w:val="28"/>
          <w:szCs w:val="28"/>
        </w:rPr>
        <w:t>мічно вигідним агроприйомом. Зазаначене можна п</w:t>
      </w:r>
      <w:r w:rsidRPr="00EC3EF8">
        <w:rPr>
          <w:bCs/>
          <w:sz w:val="28"/>
          <w:szCs w:val="28"/>
        </w:rPr>
        <w:t>оясн</w:t>
      </w:r>
      <w:r w:rsidR="00835944">
        <w:rPr>
          <w:bCs/>
          <w:sz w:val="28"/>
          <w:szCs w:val="28"/>
        </w:rPr>
        <w:t>ити тим</w:t>
      </w:r>
      <w:r w:rsidRPr="00EC3EF8">
        <w:rPr>
          <w:bCs/>
          <w:sz w:val="28"/>
          <w:szCs w:val="28"/>
        </w:rPr>
        <w:t xml:space="preserve">, що </w:t>
      </w:r>
      <w:r w:rsidR="00835944">
        <w:rPr>
          <w:bCs/>
          <w:sz w:val="28"/>
          <w:szCs w:val="28"/>
        </w:rPr>
        <w:t>застосування стимуляторів</w:t>
      </w:r>
      <w:r w:rsidRPr="00EC3EF8">
        <w:rPr>
          <w:bCs/>
          <w:sz w:val="28"/>
          <w:szCs w:val="28"/>
        </w:rPr>
        <w:t xml:space="preserve"> росту </w:t>
      </w:r>
      <w:r w:rsidR="00835944">
        <w:rPr>
          <w:bCs/>
          <w:sz w:val="28"/>
          <w:szCs w:val="28"/>
        </w:rPr>
        <w:t xml:space="preserve">рослин сумісно </w:t>
      </w:r>
      <w:r w:rsidRPr="00EC3EF8">
        <w:rPr>
          <w:bCs/>
          <w:sz w:val="28"/>
          <w:szCs w:val="28"/>
        </w:rPr>
        <w:t xml:space="preserve">з обробкою </w:t>
      </w:r>
      <w:r w:rsidR="00835944">
        <w:rPr>
          <w:bCs/>
          <w:sz w:val="28"/>
          <w:szCs w:val="28"/>
        </w:rPr>
        <w:t>насіння перед посіво</w:t>
      </w:r>
      <w:r w:rsidR="00F84957">
        <w:rPr>
          <w:bCs/>
          <w:sz w:val="28"/>
          <w:szCs w:val="28"/>
        </w:rPr>
        <w:t>м</w:t>
      </w:r>
      <w:r w:rsidR="00835944">
        <w:rPr>
          <w:bCs/>
          <w:sz w:val="28"/>
          <w:szCs w:val="28"/>
        </w:rPr>
        <w:t xml:space="preserve"> фунгіцидами не потребує додаткових</w:t>
      </w:r>
      <w:r w:rsidRPr="00EC3EF8">
        <w:rPr>
          <w:bCs/>
          <w:sz w:val="28"/>
          <w:szCs w:val="28"/>
        </w:rPr>
        <w:t xml:space="preserve"> затрат на їх використання. </w:t>
      </w:r>
    </w:p>
    <w:p w:rsidR="00D148BD" w:rsidRPr="00835944" w:rsidRDefault="00D148BD" w:rsidP="00D148BD">
      <w:pPr>
        <w:pStyle w:val="20"/>
        <w:spacing w:line="360" w:lineRule="auto"/>
        <w:ind w:firstLine="720"/>
      </w:pPr>
    </w:p>
    <w:p w:rsidR="00D148BD" w:rsidRPr="00835944" w:rsidRDefault="00D148BD" w:rsidP="00D148BD">
      <w:pPr>
        <w:pStyle w:val="20"/>
        <w:spacing w:line="360" w:lineRule="auto"/>
        <w:ind w:firstLine="720"/>
      </w:pPr>
    </w:p>
    <w:p w:rsidR="00D148BD" w:rsidRPr="00835944" w:rsidRDefault="00D148BD" w:rsidP="00D148BD">
      <w:pPr>
        <w:pStyle w:val="20"/>
        <w:spacing w:line="360" w:lineRule="auto"/>
        <w:ind w:firstLine="720"/>
      </w:pPr>
    </w:p>
    <w:p w:rsidR="00D148BD" w:rsidRPr="00835944" w:rsidRDefault="00D148BD" w:rsidP="00D148BD">
      <w:pPr>
        <w:pStyle w:val="20"/>
        <w:spacing w:line="360" w:lineRule="auto"/>
        <w:ind w:firstLine="720"/>
      </w:pPr>
    </w:p>
    <w:p w:rsidR="00D148BD" w:rsidRPr="00835944" w:rsidRDefault="00D148BD" w:rsidP="00D148BD">
      <w:pPr>
        <w:pStyle w:val="20"/>
        <w:spacing w:line="360" w:lineRule="auto"/>
        <w:ind w:firstLine="720"/>
      </w:pPr>
    </w:p>
    <w:p w:rsidR="00D148BD" w:rsidRPr="00835944" w:rsidRDefault="00D148BD" w:rsidP="00D148BD">
      <w:pPr>
        <w:pStyle w:val="20"/>
        <w:spacing w:line="360" w:lineRule="auto"/>
        <w:ind w:firstLine="720"/>
      </w:pPr>
    </w:p>
    <w:p w:rsidR="00D148BD" w:rsidRPr="00835944" w:rsidRDefault="00D148BD" w:rsidP="00D148BD">
      <w:pPr>
        <w:pStyle w:val="20"/>
        <w:spacing w:line="360" w:lineRule="auto"/>
        <w:ind w:firstLine="720"/>
      </w:pPr>
    </w:p>
    <w:p w:rsidR="00D148BD" w:rsidRPr="00835944" w:rsidRDefault="00D148BD" w:rsidP="00D148BD">
      <w:pPr>
        <w:pStyle w:val="20"/>
        <w:spacing w:line="360" w:lineRule="auto"/>
        <w:ind w:firstLine="720"/>
      </w:pPr>
    </w:p>
    <w:p w:rsidR="00D148BD" w:rsidRPr="00835944" w:rsidRDefault="00D148BD" w:rsidP="00D148BD">
      <w:pPr>
        <w:pStyle w:val="20"/>
        <w:spacing w:line="360" w:lineRule="auto"/>
        <w:ind w:firstLine="720"/>
      </w:pPr>
    </w:p>
    <w:p w:rsidR="00D148BD" w:rsidRPr="00835944" w:rsidRDefault="00D148BD" w:rsidP="00D148BD">
      <w:pPr>
        <w:pStyle w:val="20"/>
        <w:spacing w:line="360" w:lineRule="auto"/>
        <w:ind w:firstLine="720"/>
      </w:pPr>
    </w:p>
    <w:p w:rsidR="00D148BD" w:rsidRPr="00835944" w:rsidRDefault="00D148BD" w:rsidP="00D148BD">
      <w:pPr>
        <w:pStyle w:val="20"/>
        <w:spacing w:line="360" w:lineRule="auto"/>
        <w:ind w:firstLine="720"/>
      </w:pPr>
    </w:p>
    <w:p w:rsidR="00D148BD" w:rsidRPr="00835944" w:rsidRDefault="00D148BD" w:rsidP="00D148BD">
      <w:pPr>
        <w:pStyle w:val="20"/>
        <w:spacing w:line="360" w:lineRule="auto"/>
        <w:ind w:firstLine="720"/>
      </w:pPr>
    </w:p>
    <w:p w:rsidR="00D148BD" w:rsidRPr="00835944" w:rsidRDefault="00D148BD" w:rsidP="00D148BD">
      <w:pPr>
        <w:pStyle w:val="20"/>
        <w:spacing w:line="360" w:lineRule="auto"/>
        <w:ind w:firstLine="720"/>
      </w:pPr>
    </w:p>
    <w:p w:rsidR="001C0A73" w:rsidRDefault="001C0A73" w:rsidP="00D058BB">
      <w:pPr>
        <w:pStyle w:val="21"/>
        <w:spacing w:after="0" w:line="240" w:lineRule="auto"/>
        <w:ind w:firstLine="709"/>
        <w:jc w:val="both"/>
        <w:rPr>
          <w:b/>
          <w:color w:val="000000"/>
          <w:lang w:val="uk-UA"/>
        </w:rPr>
      </w:pPr>
    </w:p>
    <w:p w:rsidR="00D058BB" w:rsidRDefault="00D058BB" w:rsidP="00887989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D058BB" w:rsidRDefault="00D058BB" w:rsidP="00887989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D148BD" w:rsidRPr="002B7BF3" w:rsidRDefault="00D148BD" w:rsidP="00D148BD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2B7BF3">
        <w:rPr>
          <w:b/>
          <w:sz w:val="28"/>
          <w:szCs w:val="28"/>
        </w:rPr>
        <w:lastRenderedPageBreak/>
        <w:t>ВИСНОВКИ</w:t>
      </w:r>
    </w:p>
    <w:p w:rsidR="00D148BD" w:rsidRPr="001C74ED" w:rsidRDefault="00D148BD" w:rsidP="001C74ED">
      <w:pPr>
        <w:spacing w:line="360" w:lineRule="auto"/>
        <w:ind w:firstLine="540"/>
        <w:jc w:val="both"/>
        <w:rPr>
          <w:sz w:val="28"/>
          <w:szCs w:val="28"/>
        </w:rPr>
      </w:pPr>
      <w:r w:rsidRPr="001C74ED">
        <w:rPr>
          <w:sz w:val="28"/>
          <w:szCs w:val="28"/>
        </w:rPr>
        <w:t xml:space="preserve">1. </w:t>
      </w:r>
      <w:r w:rsidRPr="001C74ED">
        <w:rPr>
          <w:color w:val="000000"/>
          <w:spacing w:val="2"/>
          <w:sz w:val="28"/>
          <w:szCs w:val="28"/>
        </w:rPr>
        <w:t xml:space="preserve">Основними </w:t>
      </w:r>
      <w:r w:rsidRPr="001C74ED">
        <w:rPr>
          <w:color w:val="000000"/>
          <w:spacing w:val="1"/>
          <w:sz w:val="28"/>
          <w:szCs w:val="28"/>
        </w:rPr>
        <w:t>хворобами насіння ярого ячменю</w:t>
      </w:r>
      <w:r w:rsidRPr="001C74ED">
        <w:rPr>
          <w:color w:val="000000"/>
          <w:sz w:val="28"/>
          <w:szCs w:val="28"/>
        </w:rPr>
        <w:t xml:space="preserve"> </w:t>
      </w:r>
      <w:r w:rsidRPr="001C74ED">
        <w:rPr>
          <w:sz w:val="28"/>
          <w:szCs w:val="28"/>
        </w:rPr>
        <w:t>в умовах ТОВ “А</w:t>
      </w:r>
      <w:r w:rsidR="001C74ED" w:rsidRPr="001C74ED">
        <w:rPr>
          <w:sz w:val="28"/>
          <w:szCs w:val="28"/>
        </w:rPr>
        <w:t>СТ</w:t>
      </w:r>
      <w:r w:rsidRPr="001C74ED">
        <w:rPr>
          <w:sz w:val="28"/>
          <w:szCs w:val="28"/>
        </w:rPr>
        <w:t xml:space="preserve">” </w:t>
      </w:r>
      <w:r w:rsidR="001C74ED" w:rsidRPr="001C74ED">
        <w:rPr>
          <w:sz w:val="28"/>
          <w:szCs w:val="28"/>
        </w:rPr>
        <w:t>Андрушівського</w:t>
      </w:r>
      <w:r w:rsidRPr="001C74ED">
        <w:rPr>
          <w:sz w:val="28"/>
          <w:szCs w:val="28"/>
        </w:rPr>
        <w:t xml:space="preserve"> району Житомирської області </w:t>
      </w:r>
      <w:r w:rsidRPr="001C74ED">
        <w:rPr>
          <w:color w:val="000000"/>
          <w:sz w:val="28"/>
          <w:szCs w:val="28"/>
        </w:rPr>
        <w:t>були «чорний зародок» (22–36%), альтернаріоз (15,4–24,1</w:t>
      </w:r>
      <w:r w:rsidR="001C74ED">
        <w:rPr>
          <w:color w:val="000000"/>
          <w:sz w:val="28"/>
          <w:szCs w:val="28"/>
        </w:rPr>
        <w:t> </w:t>
      </w:r>
      <w:r w:rsidRPr="001C74ED">
        <w:rPr>
          <w:color w:val="000000"/>
          <w:sz w:val="28"/>
          <w:szCs w:val="28"/>
        </w:rPr>
        <w:t xml:space="preserve">%) та фузаріоз (5,4–24,1 %). </w:t>
      </w:r>
    </w:p>
    <w:p w:rsidR="00D148BD" w:rsidRPr="001C74ED" w:rsidRDefault="00D148BD" w:rsidP="00F84957">
      <w:pPr>
        <w:spacing w:line="360" w:lineRule="auto"/>
        <w:ind w:firstLine="540"/>
        <w:jc w:val="both"/>
        <w:rPr>
          <w:sz w:val="28"/>
          <w:szCs w:val="28"/>
        </w:rPr>
      </w:pPr>
      <w:r w:rsidRPr="001C74ED">
        <w:rPr>
          <w:sz w:val="28"/>
          <w:szCs w:val="28"/>
        </w:rPr>
        <w:t xml:space="preserve">2. Ефективним заходом </w:t>
      </w:r>
      <w:r w:rsidR="00F84957">
        <w:rPr>
          <w:sz w:val="28"/>
          <w:szCs w:val="28"/>
        </w:rPr>
        <w:t>захисту</w:t>
      </w:r>
      <w:r w:rsidRPr="001C74ED">
        <w:rPr>
          <w:sz w:val="28"/>
          <w:szCs w:val="28"/>
        </w:rPr>
        <w:t xml:space="preserve"> </w:t>
      </w:r>
      <w:r w:rsidR="00F84957">
        <w:rPr>
          <w:sz w:val="28"/>
          <w:szCs w:val="28"/>
        </w:rPr>
        <w:t>посівного матеріалу</w:t>
      </w:r>
      <w:r w:rsidRPr="001C74ED">
        <w:rPr>
          <w:sz w:val="28"/>
          <w:szCs w:val="28"/>
        </w:rPr>
        <w:t xml:space="preserve"> від </w:t>
      </w:r>
      <w:r w:rsidR="00F84957">
        <w:rPr>
          <w:sz w:val="28"/>
          <w:szCs w:val="28"/>
        </w:rPr>
        <w:t xml:space="preserve">збудників </w:t>
      </w:r>
      <w:r w:rsidRPr="001C74ED">
        <w:rPr>
          <w:sz w:val="28"/>
          <w:szCs w:val="28"/>
        </w:rPr>
        <w:t xml:space="preserve">хвороб (на </w:t>
      </w:r>
      <w:r w:rsidR="00B41D85">
        <w:rPr>
          <w:sz w:val="28"/>
          <w:szCs w:val="28"/>
        </w:rPr>
        <w:t>88–90</w:t>
      </w:r>
      <w:r w:rsidRPr="001C74ED">
        <w:rPr>
          <w:sz w:val="28"/>
          <w:szCs w:val="28"/>
        </w:rPr>
        <w:t xml:space="preserve">%) та </w:t>
      </w:r>
      <w:r w:rsidR="00F84957">
        <w:rPr>
          <w:sz w:val="28"/>
          <w:szCs w:val="28"/>
        </w:rPr>
        <w:t>підвищення на 1,8–2,2 %</w:t>
      </w:r>
      <w:r w:rsidR="00F84957" w:rsidRPr="001C74ED">
        <w:rPr>
          <w:sz w:val="28"/>
          <w:szCs w:val="28"/>
        </w:rPr>
        <w:t xml:space="preserve"> </w:t>
      </w:r>
      <w:r w:rsidR="00F84957">
        <w:rPr>
          <w:sz w:val="28"/>
          <w:szCs w:val="28"/>
        </w:rPr>
        <w:t>його</w:t>
      </w:r>
      <w:r w:rsidRPr="001C74ED">
        <w:rPr>
          <w:sz w:val="28"/>
          <w:szCs w:val="28"/>
        </w:rPr>
        <w:t xml:space="preserve"> лабораторної </w:t>
      </w:r>
      <w:r w:rsidR="001C74ED" w:rsidRPr="001C74ED">
        <w:rPr>
          <w:sz w:val="28"/>
          <w:szCs w:val="28"/>
        </w:rPr>
        <w:t xml:space="preserve">схожості </w:t>
      </w:r>
      <w:r w:rsidRPr="001C74ED">
        <w:rPr>
          <w:sz w:val="28"/>
          <w:szCs w:val="28"/>
        </w:rPr>
        <w:t xml:space="preserve">є </w:t>
      </w:r>
      <w:r w:rsidR="00F84957">
        <w:rPr>
          <w:sz w:val="28"/>
          <w:szCs w:val="28"/>
        </w:rPr>
        <w:t xml:space="preserve">застосування </w:t>
      </w:r>
      <w:r w:rsidRPr="001C74ED">
        <w:rPr>
          <w:sz w:val="28"/>
          <w:szCs w:val="28"/>
        </w:rPr>
        <w:t xml:space="preserve">фунгіциду </w:t>
      </w:r>
      <w:r w:rsidR="001C74ED" w:rsidRPr="001C74ED">
        <w:rPr>
          <w:sz w:val="28"/>
          <w:szCs w:val="28"/>
        </w:rPr>
        <w:t>Вінцит Форте</w:t>
      </w:r>
      <w:r w:rsidR="001C74ED" w:rsidRPr="00AA6ACB">
        <w:rPr>
          <w:sz w:val="28"/>
          <w:szCs w:val="28"/>
        </w:rPr>
        <w:t xml:space="preserve"> </w:t>
      </w:r>
      <w:r w:rsidR="001C74ED" w:rsidRPr="001C74ED">
        <w:rPr>
          <w:sz w:val="28"/>
          <w:szCs w:val="28"/>
          <w:lang w:val="en-US"/>
        </w:rPr>
        <w:t>SC</w:t>
      </w:r>
      <w:r w:rsidR="001C74ED" w:rsidRPr="001C74ED">
        <w:rPr>
          <w:sz w:val="28"/>
          <w:szCs w:val="28"/>
        </w:rPr>
        <w:t xml:space="preserve">, </w:t>
      </w:r>
      <w:r w:rsidR="00F84957">
        <w:rPr>
          <w:sz w:val="28"/>
          <w:szCs w:val="28"/>
        </w:rPr>
        <w:t>К</w:t>
      </w:r>
      <w:r w:rsidR="001C74ED" w:rsidRPr="001C74ED">
        <w:rPr>
          <w:sz w:val="28"/>
          <w:szCs w:val="28"/>
          <w:lang w:val="en-US"/>
        </w:rPr>
        <w:t>C</w:t>
      </w:r>
      <w:r w:rsidR="001C74ED" w:rsidRPr="001C74ED">
        <w:rPr>
          <w:sz w:val="28"/>
          <w:szCs w:val="28"/>
        </w:rPr>
        <w:t xml:space="preserve"> </w:t>
      </w:r>
      <w:r w:rsidR="00F84957">
        <w:rPr>
          <w:sz w:val="28"/>
          <w:szCs w:val="28"/>
        </w:rPr>
        <w:t>у сумішші із</w:t>
      </w:r>
      <w:r w:rsidRPr="001C74ED">
        <w:rPr>
          <w:sz w:val="28"/>
          <w:szCs w:val="28"/>
        </w:rPr>
        <w:t xml:space="preserve"> стимуляторами росту </w:t>
      </w:r>
      <w:r w:rsidR="001C74ED" w:rsidRPr="001C74ED">
        <w:rPr>
          <w:sz w:val="28"/>
          <w:szCs w:val="28"/>
        </w:rPr>
        <w:t>р</w:t>
      </w:r>
      <w:r w:rsidR="00F84957">
        <w:rPr>
          <w:sz w:val="28"/>
          <w:szCs w:val="28"/>
        </w:rPr>
        <w:t>ослин Біосил, ВСР та Вимпел, РК шляхом обробки насіння перед сівбою.</w:t>
      </w:r>
    </w:p>
    <w:p w:rsidR="00D148BD" w:rsidRDefault="001C74ED" w:rsidP="001C74ED">
      <w:pPr>
        <w:pStyle w:val="21"/>
        <w:spacing w:after="0" w:line="360" w:lineRule="auto"/>
        <w:ind w:firstLine="540"/>
        <w:jc w:val="both"/>
        <w:rPr>
          <w:sz w:val="28"/>
          <w:szCs w:val="28"/>
          <w:lang w:val="uk-UA"/>
        </w:rPr>
      </w:pPr>
      <w:r>
        <w:rPr>
          <w:color w:val="000000"/>
          <w:spacing w:val="-8"/>
          <w:sz w:val="28"/>
          <w:szCs w:val="28"/>
          <w:lang w:val="uk-UA"/>
        </w:rPr>
        <w:t>3</w:t>
      </w:r>
      <w:r w:rsidR="00D148BD" w:rsidRPr="001C74ED">
        <w:rPr>
          <w:color w:val="000000"/>
          <w:spacing w:val="-8"/>
          <w:sz w:val="28"/>
          <w:szCs w:val="28"/>
          <w:lang w:val="uk-UA"/>
        </w:rPr>
        <w:t xml:space="preserve">. </w:t>
      </w:r>
      <w:r w:rsidR="00D148BD" w:rsidRPr="001C74ED">
        <w:rPr>
          <w:sz w:val="28"/>
          <w:szCs w:val="28"/>
          <w:lang w:val="uk-UA"/>
        </w:rPr>
        <w:t xml:space="preserve">Застосування суміші системного фунгіциду </w:t>
      </w:r>
      <w:r w:rsidRPr="00AA6ACB">
        <w:rPr>
          <w:sz w:val="28"/>
          <w:szCs w:val="28"/>
          <w:lang w:val="uk-UA"/>
        </w:rPr>
        <w:t>Ві</w:t>
      </w:r>
      <w:r w:rsidRPr="001C74ED">
        <w:rPr>
          <w:sz w:val="28"/>
          <w:szCs w:val="28"/>
          <w:lang w:val="uk-UA"/>
        </w:rPr>
        <w:t>нцит Форте</w:t>
      </w:r>
      <w:r w:rsidRPr="00AA6ACB">
        <w:rPr>
          <w:sz w:val="28"/>
          <w:szCs w:val="28"/>
          <w:lang w:val="uk-UA"/>
        </w:rPr>
        <w:t xml:space="preserve"> </w:t>
      </w:r>
      <w:r w:rsidRPr="001C74ED">
        <w:rPr>
          <w:sz w:val="28"/>
          <w:szCs w:val="28"/>
          <w:lang w:val="en-US"/>
        </w:rPr>
        <w:t>SC</w:t>
      </w:r>
      <w:r w:rsidRPr="00AA6ACB">
        <w:rPr>
          <w:sz w:val="28"/>
          <w:szCs w:val="28"/>
          <w:lang w:val="uk-UA"/>
        </w:rPr>
        <w:t xml:space="preserve">, </w:t>
      </w:r>
      <w:r w:rsidR="00F84957">
        <w:rPr>
          <w:sz w:val="28"/>
          <w:szCs w:val="28"/>
          <w:lang w:val="uk-UA"/>
        </w:rPr>
        <w:t>К</w:t>
      </w:r>
      <w:r w:rsidRPr="001C74ED">
        <w:rPr>
          <w:sz w:val="28"/>
          <w:szCs w:val="28"/>
          <w:lang w:val="en-US"/>
        </w:rPr>
        <w:t>C</w:t>
      </w:r>
      <w:r w:rsidRPr="001C74ED">
        <w:rPr>
          <w:sz w:val="28"/>
          <w:szCs w:val="28"/>
          <w:lang w:val="uk-UA"/>
        </w:rPr>
        <w:t xml:space="preserve"> </w:t>
      </w:r>
      <w:r w:rsidR="00D148BD" w:rsidRPr="001C74ED">
        <w:rPr>
          <w:sz w:val="28"/>
          <w:szCs w:val="28"/>
          <w:lang w:val="uk-UA"/>
        </w:rPr>
        <w:t>з стимуляторами росту</w:t>
      </w:r>
      <w:r w:rsidR="00D148BD" w:rsidRPr="005955D5">
        <w:rPr>
          <w:sz w:val="28"/>
          <w:szCs w:val="28"/>
          <w:lang w:val="uk-UA"/>
        </w:rPr>
        <w:t xml:space="preserve"> </w:t>
      </w:r>
      <w:r w:rsidRPr="001C74ED">
        <w:rPr>
          <w:sz w:val="28"/>
          <w:szCs w:val="28"/>
          <w:lang w:val="uk-UA"/>
        </w:rPr>
        <w:t>Біосил</w:t>
      </w:r>
      <w:r w:rsidRPr="00AA6ACB">
        <w:rPr>
          <w:sz w:val="28"/>
          <w:szCs w:val="28"/>
          <w:lang w:val="uk-UA"/>
        </w:rPr>
        <w:t xml:space="preserve">, </w:t>
      </w:r>
      <w:r w:rsidRPr="001C74ED">
        <w:rPr>
          <w:sz w:val="28"/>
          <w:szCs w:val="28"/>
          <w:lang w:val="uk-UA"/>
        </w:rPr>
        <w:t>ВСР</w:t>
      </w:r>
      <w:r w:rsidRPr="00AA6ACB">
        <w:rPr>
          <w:sz w:val="28"/>
          <w:szCs w:val="28"/>
          <w:lang w:val="uk-UA"/>
        </w:rPr>
        <w:t xml:space="preserve"> та Вимпел, </w:t>
      </w:r>
      <w:r w:rsidRPr="001C74ED">
        <w:rPr>
          <w:sz w:val="28"/>
          <w:szCs w:val="28"/>
          <w:lang w:val="uk-UA"/>
        </w:rPr>
        <w:t>РК</w:t>
      </w:r>
      <w:r>
        <w:rPr>
          <w:sz w:val="28"/>
          <w:szCs w:val="28"/>
          <w:lang w:val="uk-UA"/>
        </w:rPr>
        <w:t xml:space="preserve"> </w:t>
      </w:r>
      <w:r w:rsidR="00D148BD" w:rsidRPr="005955D5">
        <w:rPr>
          <w:sz w:val="28"/>
          <w:szCs w:val="28"/>
          <w:lang w:val="uk-UA"/>
        </w:rPr>
        <w:t>забезпечує на 81–88% захист рослин від кореневих гнилей в період вегетації.</w:t>
      </w:r>
    </w:p>
    <w:p w:rsidR="00D148BD" w:rsidRPr="005955D5" w:rsidRDefault="001C74ED" w:rsidP="001C74E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148BD" w:rsidRPr="005955D5">
        <w:rPr>
          <w:sz w:val="28"/>
          <w:szCs w:val="28"/>
        </w:rPr>
        <w:t xml:space="preserve">. Обробка насіння </w:t>
      </w:r>
      <w:r w:rsidR="00D148BD">
        <w:rPr>
          <w:sz w:val="28"/>
          <w:szCs w:val="28"/>
        </w:rPr>
        <w:t>ячменю ярого</w:t>
      </w:r>
      <w:r w:rsidR="00D148BD" w:rsidRPr="005955D5">
        <w:rPr>
          <w:sz w:val="28"/>
          <w:szCs w:val="28"/>
        </w:rPr>
        <w:t xml:space="preserve"> сумішшю системного фунгіциду </w:t>
      </w:r>
      <w:r w:rsidRPr="001C74ED">
        <w:rPr>
          <w:sz w:val="28"/>
          <w:szCs w:val="28"/>
        </w:rPr>
        <w:t>Вінцит Форте</w:t>
      </w:r>
      <w:r w:rsidRPr="00AA6ACB">
        <w:rPr>
          <w:sz w:val="28"/>
          <w:szCs w:val="28"/>
        </w:rPr>
        <w:t xml:space="preserve"> </w:t>
      </w:r>
      <w:r w:rsidRPr="001C74ED">
        <w:rPr>
          <w:sz w:val="28"/>
          <w:szCs w:val="28"/>
          <w:lang w:val="en-US"/>
        </w:rPr>
        <w:t>SC</w:t>
      </w:r>
      <w:r w:rsidRPr="001C74ED">
        <w:rPr>
          <w:sz w:val="28"/>
          <w:szCs w:val="28"/>
        </w:rPr>
        <w:t xml:space="preserve">, </w:t>
      </w:r>
      <w:r w:rsidR="00F84957">
        <w:rPr>
          <w:sz w:val="28"/>
          <w:szCs w:val="28"/>
        </w:rPr>
        <w:t>К</w:t>
      </w:r>
      <w:r w:rsidRPr="001C74ED">
        <w:rPr>
          <w:sz w:val="28"/>
          <w:szCs w:val="28"/>
          <w:lang w:val="en-US"/>
        </w:rPr>
        <w:t>C</w:t>
      </w:r>
      <w:r w:rsidR="00D148BD" w:rsidRPr="005955D5">
        <w:rPr>
          <w:sz w:val="28"/>
          <w:szCs w:val="28"/>
        </w:rPr>
        <w:t xml:space="preserve"> з стимуляторами росту </w:t>
      </w:r>
      <w:r w:rsidRPr="001C74ED">
        <w:rPr>
          <w:sz w:val="28"/>
          <w:szCs w:val="28"/>
        </w:rPr>
        <w:t>Біосил, ВСР та Вимпел, РК</w:t>
      </w:r>
      <w:r>
        <w:rPr>
          <w:sz w:val="28"/>
          <w:szCs w:val="28"/>
        </w:rPr>
        <w:t xml:space="preserve"> </w:t>
      </w:r>
      <w:r w:rsidR="00D148BD" w:rsidRPr="005955D5">
        <w:rPr>
          <w:sz w:val="28"/>
          <w:szCs w:val="28"/>
        </w:rPr>
        <w:t>забезпечує покращення показники структури врожаю: на 25</w:t>
      </w:r>
      <w:r>
        <w:rPr>
          <w:sz w:val="28"/>
          <w:szCs w:val="28"/>
        </w:rPr>
        <w:t>–</w:t>
      </w:r>
      <w:r w:rsidR="00D148BD" w:rsidRPr="005955D5">
        <w:rPr>
          <w:sz w:val="28"/>
          <w:szCs w:val="28"/>
        </w:rPr>
        <w:t xml:space="preserve">29 шт. кількість продуктивних стебел і </w:t>
      </w:r>
      <w:smartTag w:uri="urn:schemas-microsoft-com:office:smarttags" w:element="metricconverter">
        <w:smartTagPr>
          <w:attr w:name="ProductID" w:val="1 м2"/>
        </w:smartTagPr>
        <w:r w:rsidR="00D148BD" w:rsidRPr="005955D5">
          <w:rPr>
            <w:sz w:val="28"/>
            <w:szCs w:val="28"/>
          </w:rPr>
          <w:t>1 м</w:t>
        </w:r>
        <w:r w:rsidR="00D148BD" w:rsidRPr="005955D5">
          <w:rPr>
            <w:sz w:val="28"/>
            <w:szCs w:val="28"/>
            <w:vertAlign w:val="superscript"/>
          </w:rPr>
          <w:t>2</w:t>
        </w:r>
      </w:smartTag>
      <w:r w:rsidR="00D148BD" w:rsidRPr="005955D5">
        <w:rPr>
          <w:sz w:val="28"/>
          <w:szCs w:val="28"/>
        </w:rPr>
        <w:t>,  3,5</w:t>
      </w:r>
      <w:r>
        <w:rPr>
          <w:sz w:val="28"/>
          <w:szCs w:val="28"/>
        </w:rPr>
        <w:t>–</w:t>
      </w:r>
      <w:r w:rsidR="00D148BD" w:rsidRPr="005955D5">
        <w:rPr>
          <w:sz w:val="28"/>
          <w:szCs w:val="28"/>
        </w:rPr>
        <w:t>4,</w:t>
      </w:r>
      <w:r w:rsidR="00D148BD">
        <w:rPr>
          <w:sz w:val="28"/>
          <w:szCs w:val="28"/>
        </w:rPr>
        <w:t>4 шт. кількість зерен в колосі,</w:t>
      </w:r>
      <w:r w:rsidR="00D148BD" w:rsidRPr="005955D5">
        <w:rPr>
          <w:sz w:val="28"/>
          <w:szCs w:val="28"/>
        </w:rPr>
        <w:t xml:space="preserve"> на 0,24</w:t>
      </w:r>
      <w:r>
        <w:rPr>
          <w:sz w:val="28"/>
          <w:szCs w:val="28"/>
        </w:rPr>
        <w:t>–</w:t>
      </w:r>
      <w:r w:rsidR="00D148BD" w:rsidRPr="005955D5">
        <w:rPr>
          <w:sz w:val="28"/>
          <w:szCs w:val="28"/>
        </w:rPr>
        <w:t>0,3 г масу зерна з одного колосу та  на 4,4</w:t>
      </w:r>
      <w:r>
        <w:rPr>
          <w:sz w:val="28"/>
          <w:szCs w:val="28"/>
        </w:rPr>
        <w:t>–</w:t>
      </w:r>
      <w:r w:rsidR="00D148BD" w:rsidRPr="005955D5">
        <w:rPr>
          <w:sz w:val="28"/>
          <w:szCs w:val="28"/>
        </w:rPr>
        <w:t>4,9 г масу 1000 зерен.</w:t>
      </w:r>
    </w:p>
    <w:p w:rsidR="00D148BD" w:rsidRDefault="001C74ED" w:rsidP="001C74E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148BD" w:rsidRPr="002B7BF3">
        <w:rPr>
          <w:sz w:val="28"/>
          <w:szCs w:val="28"/>
        </w:rPr>
        <w:t xml:space="preserve">. </w:t>
      </w:r>
      <w:r w:rsidR="00D148BD" w:rsidRPr="002E41EB">
        <w:rPr>
          <w:sz w:val="28"/>
          <w:szCs w:val="28"/>
        </w:rPr>
        <w:t xml:space="preserve">Сумісне застосування системного фунгіциду </w:t>
      </w:r>
      <w:r w:rsidRPr="001C74ED">
        <w:rPr>
          <w:sz w:val="28"/>
          <w:szCs w:val="28"/>
        </w:rPr>
        <w:t>Вінцит Форте</w:t>
      </w:r>
      <w:r w:rsidRPr="00AA6ACB">
        <w:rPr>
          <w:sz w:val="28"/>
          <w:szCs w:val="28"/>
        </w:rPr>
        <w:t xml:space="preserve"> </w:t>
      </w:r>
      <w:r w:rsidRPr="001C74ED">
        <w:rPr>
          <w:sz w:val="28"/>
          <w:szCs w:val="28"/>
          <w:lang w:val="en-US"/>
        </w:rPr>
        <w:t>SC</w:t>
      </w:r>
      <w:r w:rsidRPr="001C74ED">
        <w:rPr>
          <w:sz w:val="28"/>
          <w:szCs w:val="28"/>
        </w:rPr>
        <w:t xml:space="preserve">, </w:t>
      </w:r>
      <w:r w:rsidR="00F84957">
        <w:rPr>
          <w:sz w:val="28"/>
          <w:szCs w:val="28"/>
        </w:rPr>
        <w:t>К</w:t>
      </w:r>
      <w:r w:rsidRPr="001C74ED">
        <w:rPr>
          <w:sz w:val="28"/>
          <w:szCs w:val="28"/>
          <w:lang w:val="en-US"/>
        </w:rPr>
        <w:t>C</w:t>
      </w:r>
      <w:r w:rsidRPr="005955D5">
        <w:rPr>
          <w:sz w:val="28"/>
          <w:szCs w:val="28"/>
        </w:rPr>
        <w:t xml:space="preserve"> </w:t>
      </w:r>
      <w:r w:rsidR="00D148BD" w:rsidRPr="002E41EB">
        <w:rPr>
          <w:sz w:val="28"/>
          <w:szCs w:val="28"/>
        </w:rPr>
        <w:t xml:space="preserve">з стимуляторами росту </w:t>
      </w:r>
      <w:r w:rsidRPr="001C74ED">
        <w:rPr>
          <w:sz w:val="28"/>
          <w:szCs w:val="28"/>
        </w:rPr>
        <w:t>Біосил, ВСР та Вимпел, РК</w:t>
      </w:r>
      <w:r w:rsidR="00D148BD" w:rsidRPr="002E41EB">
        <w:rPr>
          <w:sz w:val="28"/>
          <w:szCs w:val="28"/>
        </w:rPr>
        <w:t xml:space="preserve"> достовірно підвищує урожайність зер</w:t>
      </w:r>
      <w:r w:rsidR="00D148BD">
        <w:rPr>
          <w:sz w:val="28"/>
          <w:szCs w:val="28"/>
        </w:rPr>
        <w:t>на на 0,51–0,54 т/га або на 20–</w:t>
      </w:r>
      <w:r w:rsidR="00D148BD" w:rsidRPr="00715D8A">
        <w:rPr>
          <w:sz w:val="28"/>
          <w:szCs w:val="28"/>
        </w:rPr>
        <w:t>21% порівняно з контролем</w:t>
      </w:r>
      <w:r>
        <w:rPr>
          <w:sz w:val="28"/>
          <w:szCs w:val="28"/>
        </w:rPr>
        <w:t>.</w:t>
      </w:r>
    </w:p>
    <w:p w:rsidR="00D148BD" w:rsidRPr="001C74ED" w:rsidRDefault="00D148BD" w:rsidP="001C74ED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1C74ED">
        <w:rPr>
          <w:sz w:val="28"/>
          <w:szCs w:val="28"/>
        </w:rPr>
        <w:t xml:space="preserve">8. Передпосівна обробка насіння ячменю ярого сумішшю  фунгіциду </w:t>
      </w:r>
      <w:r w:rsidR="001C74ED" w:rsidRPr="001C74ED">
        <w:rPr>
          <w:sz w:val="28"/>
          <w:szCs w:val="28"/>
        </w:rPr>
        <w:t>Вінцит Форте</w:t>
      </w:r>
      <w:r w:rsidR="001C74ED" w:rsidRPr="00AA6ACB">
        <w:rPr>
          <w:sz w:val="28"/>
          <w:szCs w:val="28"/>
        </w:rPr>
        <w:t xml:space="preserve"> </w:t>
      </w:r>
      <w:r w:rsidR="001C74ED" w:rsidRPr="001C74ED">
        <w:rPr>
          <w:sz w:val="28"/>
          <w:szCs w:val="28"/>
          <w:lang w:val="en-US"/>
        </w:rPr>
        <w:t>SC</w:t>
      </w:r>
      <w:r w:rsidR="00F84957">
        <w:rPr>
          <w:sz w:val="28"/>
          <w:szCs w:val="28"/>
        </w:rPr>
        <w:t>, К</w:t>
      </w:r>
      <w:r w:rsidR="001C74ED" w:rsidRPr="001C74ED">
        <w:rPr>
          <w:sz w:val="28"/>
          <w:szCs w:val="28"/>
          <w:lang w:val="en-US"/>
        </w:rPr>
        <w:t>C</w:t>
      </w:r>
      <w:r w:rsidR="001C74ED" w:rsidRPr="001C74ED">
        <w:rPr>
          <w:sz w:val="28"/>
          <w:szCs w:val="28"/>
        </w:rPr>
        <w:t xml:space="preserve"> </w:t>
      </w:r>
      <w:r w:rsidRPr="001C74ED">
        <w:rPr>
          <w:sz w:val="28"/>
          <w:szCs w:val="28"/>
        </w:rPr>
        <w:t xml:space="preserve">із стимуляторами росту </w:t>
      </w:r>
      <w:r w:rsidR="001C74ED" w:rsidRPr="001C74ED">
        <w:rPr>
          <w:sz w:val="28"/>
          <w:szCs w:val="28"/>
        </w:rPr>
        <w:t xml:space="preserve">Біосил, ВСР та Вимпел, РК </w:t>
      </w:r>
      <w:r w:rsidRPr="001C74ED">
        <w:rPr>
          <w:sz w:val="28"/>
          <w:szCs w:val="28"/>
        </w:rPr>
        <w:t>мпел  забезпечує зростання енергії акумульованої в урожаю зерна на 8391–8884 Мдж порівняно з контролем. Коефіцієнт енергетичної ефективності становить  2 одиниці.</w:t>
      </w:r>
    </w:p>
    <w:p w:rsidR="00D148BD" w:rsidRDefault="00D148BD" w:rsidP="00D148BD">
      <w:pPr>
        <w:pStyle w:val="af3"/>
        <w:ind w:firstLine="900"/>
        <w:jc w:val="center"/>
      </w:pPr>
    </w:p>
    <w:p w:rsidR="00D148BD" w:rsidRDefault="00D148BD" w:rsidP="00D148BD">
      <w:pPr>
        <w:pStyle w:val="af3"/>
        <w:ind w:firstLine="900"/>
        <w:jc w:val="center"/>
      </w:pPr>
    </w:p>
    <w:p w:rsidR="00D148BD" w:rsidRDefault="00D148BD" w:rsidP="00D148BD">
      <w:pPr>
        <w:pStyle w:val="af3"/>
        <w:ind w:firstLine="900"/>
        <w:jc w:val="center"/>
      </w:pPr>
    </w:p>
    <w:p w:rsidR="00D148BD" w:rsidRDefault="00D148BD" w:rsidP="00D148BD">
      <w:pPr>
        <w:pStyle w:val="af3"/>
        <w:ind w:firstLine="900"/>
        <w:jc w:val="center"/>
      </w:pPr>
    </w:p>
    <w:p w:rsidR="00EC3EF8" w:rsidRDefault="00EC3EF8" w:rsidP="00D148BD">
      <w:pPr>
        <w:pStyle w:val="af3"/>
        <w:ind w:firstLine="900"/>
        <w:jc w:val="center"/>
      </w:pPr>
    </w:p>
    <w:p w:rsidR="00EC3EF8" w:rsidRDefault="00EC3EF8" w:rsidP="00D148BD">
      <w:pPr>
        <w:pStyle w:val="af3"/>
        <w:ind w:firstLine="900"/>
        <w:jc w:val="center"/>
      </w:pPr>
    </w:p>
    <w:p w:rsidR="00D148BD" w:rsidRPr="00EC3EF8" w:rsidRDefault="00D148BD" w:rsidP="00EC3EF8">
      <w:pPr>
        <w:pStyle w:val="af3"/>
        <w:ind w:left="0" w:firstLine="540"/>
        <w:jc w:val="center"/>
        <w:rPr>
          <w:b/>
          <w:sz w:val="28"/>
          <w:szCs w:val="28"/>
        </w:rPr>
      </w:pPr>
      <w:r w:rsidRPr="00EC3EF8">
        <w:rPr>
          <w:b/>
          <w:caps/>
          <w:sz w:val="28"/>
          <w:szCs w:val="28"/>
        </w:rPr>
        <w:lastRenderedPageBreak/>
        <w:t xml:space="preserve">РЕКОМЕНДАЦІЇ </w:t>
      </w:r>
      <w:r w:rsidRPr="00EC3EF8">
        <w:rPr>
          <w:b/>
          <w:sz w:val="28"/>
          <w:szCs w:val="28"/>
        </w:rPr>
        <w:t>ВИРОБНИЦТВУ</w:t>
      </w:r>
    </w:p>
    <w:p w:rsidR="00D148BD" w:rsidRPr="00EC3EF8" w:rsidRDefault="00D148BD" w:rsidP="00EC3EF8">
      <w:pPr>
        <w:pStyle w:val="af3"/>
        <w:ind w:left="0" w:firstLine="540"/>
        <w:rPr>
          <w:sz w:val="28"/>
          <w:szCs w:val="28"/>
        </w:rPr>
      </w:pPr>
    </w:p>
    <w:p w:rsidR="00D148BD" w:rsidRPr="00EC3EF8" w:rsidRDefault="00D148BD" w:rsidP="00EC3EF8">
      <w:pPr>
        <w:pStyle w:val="af3"/>
        <w:spacing w:line="360" w:lineRule="auto"/>
        <w:ind w:left="0" w:firstLine="540"/>
        <w:jc w:val="both"/>
        <w:rPr>
          <w:sz w:val="28"/>
          <w:szCs w:val="28"/>
        </w:rPr>
      </w:pPr>
      <w:r w:rsidRPr="00EC3EF8">
        <w:rPr>
          <w:sz w:val="28"/>
          <w:szCs w:val="28"/>
        </w:rPr>
        <w:t>З метою ефективного захисту ячменю ярого від кореневих гнилей та отримання високих врожаїв зерна необхідно в госпо</w:t>
      </w:r>
      <w:r w:rsidR="00EC3EF8">
        <w:rPr>
          <w:sz w:val="28"/>
          <w:szCs w:val="28"/>
        </w:rPr>
        <w:t xml:space="preserve">дарствах різних форм власності </w:t>
      </w:r>
      <w:r w:rsidRPr="00EC3EF8">
        <w:rPr>
          <w:sz w:val="28"/>
          <w:szCs w:val="28"/>
        </w:rPr>
        <w:t>застосовувати передпосівну  обробку насіння</w:t>
      </w:r>
      <w:r w:rsidR="00EC3EF8">
        <w:rPr>
          <w:sz w:val="28"/>
          <w:szCs w:val="28"/>
        </w:rPr>
        <w:t xml:space="preserve"> сумішшю хімічного протруйника </w:t>
      </w:r>
      <w:r w:rsidR="00EC3EF8" w:rsidRPr="001C74ED">
        <w:rPr>
          <w:sz w:val="28"/>
          <w:szCs w:val="28"/>
        </w:rPr>
        <w:t>Вінцит Форте</w:t>
      </w:r>
      <w:r w:rsidR="00EC3EF8" w:rsidRPr="00AA6ACB">
        <w:rPr>
          <w:sz w:val="28"/>
          <w:szCs w:val="28"/>
        </w:rPr>
        <w:t xml:space="preserve"> </w:t>
      </w:r>
      <w:r w:rsidR="00EC3EF8" w:rsidRPr="001C74ED">
        <w:rPr>
          <w:sz w:val="28"/>
          <w:szCs w:val="28"/>
          <w:lang w:val="en-US"/>
        </w:rPr>
        <w:t>SC</w:t>
      </w:r>
      <w:r w:rsidR="00EC3EF8" w:rsidRPr="001C74ED">
        <w:rPr>
          <w:sz w:val="28"/>
          <w:szCs w:val="28"/>
        </w:rPr>
        <w:t xml:space="preserve">, </w:t>
      </w:r>
      <w:r w:rsidR="00F84957">
        <w:rPr>
          <w:sz w:val="28"/>
          <w:szCs w:val="28"/>
        </w:rPr>
        <w:t>К</w:t>
      </w:r>
      <w:r w:rsidR="00EC3EF8" w:rsidRPr="001C74ED">
        <w:rPr>
          <w:sz w:val="28"/>
          <w:szCs w:val="28"/>
          <w:lang w:val="en-US"/>
        </w:rPr>
        <w:t>C</w:t>
      </w:r>
      <w:r w:rsidRPr="00EC3EF8">
        <w:rPr>
          <w:sz w:val="28"/>
          <w:szCs w:val="28"/>
        </w:rPr>
        <w:t xml:space="preserve"> </w:t>
      </w:r>
      <w:r w:rsidR="00EC3EF8">
        <w:rPr>
          <w:sz w:val="28"/>
          <w:szCs w:val="28"/>
        </w:rPr>
        <w:t xml:space="preserve">(1,25 л/т) </w:t>
      </w:r>
      <w:r w:rsidRPr="00EC3EF8">
        <w:rPr>
          <w:sz w:val="28"/>
          <w:szCs w:val="28"/>
        </w:rPr>
        <w:t>з стимуляторами росту</w:t>
      </w:r>
      <w:r w:rsidR="00EC3EF8">
        <w:rPr>
          <w:sz w:val="28"/>
          <w:szCs w:val="28"/>
        </w:rPr>
        <w:t xml:space="preserve"> рослин </w:t>
      </w:r>
      <w:r w:rsidR="00EC3EF8" w:rsidRPr="001C74ED">
        <w:rPr>
          <w:sz w:val="28"/>
          <w:szCs w:val="28"/>
        </w:rPr>
        <w:t>Біосил, ВСР</w:t>
      </w:r>
      <w:r w:rsidR="00EC3EF8">
        <w:rPr>
          <w:sz w:val="28"/>
          <w:szCs w:val="28"/>
        </w:rPr>
        <w:t xml:space="preserve"> (10 мл/т) </w:t>
      </w:r>
      <w:r w:rsidR="00EC3EF8" w:rsidRPr="001C74ED">
        <w:rPr>
          <w:sz w:val="28"/>
          <w:szCs w:val="28"/>
        </w:rPr>
        <w:t xml:space="preserve"> та Вимпел, РК</w:t>
      </w:r>
      <w:r w:rsidR="00EC3EF8">
        <w:rPr>
          <w:sz w:val="28"/>
          <w:szCs w:val="28"/>
        </w:rPr>
        <w:t xml:space="preserve"> (0,5 л/т). Даний захід забезпечить підвищення урожайності зерна ячменю ярого на 20–20 %.</w:t>
      </w:r>
    </w:p>
    <w:p w:rsidR="00D148BD" w:rsidRPr="00EC3EF8" w:rsidRDefault="00D148BD" w:rsidP="00EC3EF8">
      <w:pPr>
        <w:spacing w:line="360" w:lineRule="auto"/>
        <w:ind w:firstLine="540"/>
        <w:jc w:val="both"/>
        <w:rPr>
          <w:sz w:val="28"/>
          <w:szCs w:val="28"/>
        </w:rPr>
      </w:pPr>
    </w:p>
    <w:p w:rsidR="00D148BD" w:rsidRPr="00EC3EF8" w:rsidRDefault="00D148BD" w:rsidP="00EC3EF8">
      <w:pPr>
        <w:spacing w:line="360" w:lineRule="auto"/>
        <w:ind w:firstLine="540"/>
        <w:jc w:val="both"/>
        <w:rPr>
          <w:sz w:val="28"/>
          <w:szCs w:val="28"/>
        </w:rPr>
      </w:pPr>
    </w:p>
    <w:p w:rsidR="00D148BD" w:rsidRPr="00EC3EF8" w:rsidRDefault="00D148BD" w:rsidP="00EC3EF8">
      <w:pPr>
        <w:spacing w:line="360" w:lineRule="auto"/>
        <w:ind w:firstLine="540"/>
        <w:jc w:val="both"/>
        <w:rPr>
          <w:sz w:val="28"/>
          <w:szCs w:val="28"/>
        </w:rPr>
      </w:pPr>
    </w:p>
    <w:p w:rsidR="00D148BD" w:rsidRPr="00EC3EF8" w:rsidRDefault="00D148BD" w:rsidP="00EC3EF8">
      <w:pPr>
        <w:spacing w:line="360" w:lineRule="auto"/>
        <w:ind w:firstLine="540"/>
        <w:jc w:val="both"/>
        <w:rPr>
          <w:sz w:val="28"/>
          <w:szCs w:val="28"/>
        </w:rPr>
      </w:pPr>
    </w:p>
    <w:p w:rsidR="00D148BD" w:rsidRDefault="00D148BD" w:rsidP="00D148BD">
      <w:pPr>
        <w:spacing w:line="360" w:lineRule="auto"/>
        <w:ind w:firstLine="567"/>
        <w:jc w:val="both"/>
        <w:rPr>
          <w:sz w:val="28"/>
          <w:szCs w:val="28"/>
        </w:rPr>
      </w:pPr>
    </w:p>
    <w:p w:rsidR="00D148BD" w:rsidRDefault="00D148BD" w:rsidP="00D148BD">
      <w:pPr>
        <w:spacing w:line="360" w:lineRule="auto"/>
        <w:ind w:firstLine="567"/>
        <w:jc w:val="both"/>
        <w:rPr>
          <w:sz w:val="28"/>
          <w:szCs w:val="28"/>
        </w:rPr>
      </w:pPr>
    </w:p>
    <w:p w:rsidR="00D148BD" w:rsidRDefault="00D148BD" w:rsidP="00D148BD">
      <w:pPr>
        <w:spacing w:line="360" w:lineRule="auto"/>
        <w:ind w:firstLine="567"/>
        <w:jc w:val="both"/>
        <w:rPr>
          <w:sz w:val="28"/>
          <w:szCs w:val="28"/>
        </w:rPr>
      </w:pPr>
    </w:p>
    <w:p w:rsidR="00D148BD" w:rsidRDefault="00D148BD" w:rsidP="00D148BD">
      <w:pPr>
        <w:spacing w:line="360" w:lineRule="auto"/>
        <w:ind w:firstLine="567"/>
        <w:jc w:val="both"/>
        <w:rPr>
          <w:sz w:val="28"/>
          <w:szCs w:val="28"/>
        </w:rPr>
      </w:pPr>
    </w:p>
    <w:p w:rsidR="00D148BD" w:rsidRDefault="00D148BD" w:rsidP="00D148B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sz w:val="28"/>
          <w:szCs w:val="28"/>
        </w:rPr>
      </w:pPr>
    </w:p>
    <w:p w:rsidR="00D148BD" w:rsidRDefault="00D148BD" w:rsidP="00D148B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sz w:val="28"/>
          <w:szCs w:val="28"/>
        </w:rPr>
      </w:pPr>
    </w:p>
    <w:p w:rsidR="00D148BD" w:rsidRDefault="00D148BD" w:rsidP="00D148B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sz w:val="28"/>
          <w:szCs w:val="28"/>
        </w:rPr>
      </w:pPr>
    </w:p>
    <w:p w:rsidR="00D148BD" w:rsidRDefault="00D148BD" w:rsidP="00D148B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sz w:val="28"/>
          <w:szCs w:val="28"/>
        </w:rPr>
      </w:pPr>
    </w:p>
    <w:p w:rsidR="00D148BD" w:rsidRDefault="00D148BD" w:rsidP="00D148B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sz w:val="28"/>
          <w:szCs w:val="28"/>
        </w:rPr>
      </w:pPr>
    </w:p>
    <w:p w:rsidR="00D148BD" w:rsidRDefault="00D148BD" w:rsidP="00D148B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sz w:val="28"/>
          <w:szCs w:val="28"/>
        </w:rPr>
      </w:pPr>
    </w:p>
    <w:p w:rsidR="00D148BD" w:rsidRDefault="00D148BD" w:rsidP="00D148B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sz w:val="28"/>
          <w:szCs w:val="28"/>
        </w:rPr>
      </w:pPr>
    </w:p>
    <w:p w:rsidR="00D148BD" w:rsidRDefault="00D148BD" w:rsidP="00D148B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sz w:val="28"/>
          <w:szCs w:val="28"/>
        </w:rPr>
      </w:pPr>
    </w:p>
    <w:p w:rsidR="00D148BD" w:rsidRDefault="00D148BD" w:rsidP="00D148B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sz w:val="28"/>
          <w:szCs w:val="28"/>
        </w:rPr>
      </w:pPr>
    </w:p>
    <w:p w:rsidR="00D148BD" w:rsidRDefault="00D148BD" w:rsidP="00D148B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sz w:val="28"/>
          <w:szCs w:val="28"/>
        </w:rPr>
      </w:pPr>
    </w:p>
    <w:p w:rsidR="00D148BD" w:rsidRDefault="00D148BD" w:rsidP="00D148B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sz w:val="28"/>
          <w:szCs w:val="28"/>
        </w:rPr>
      </w:pPr>
    </w:p>
    <w:p w:rsidR="00D148BD" w:rsidRDefault="00D148BD" w:rsidP="00D148B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sz w:val="28"/>
          <w:szCs w:val="28"/>
        </w:rPr>
      </w:pPr>
    </w:p>
    <w:p w:rsidR="00D148BD" w:rsidRDefault="00D148BD" w:rsidP="00D148B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sz w:val="28"/>
          <w:szCs w:val="28"/>
        </w:rPr>
      </w:pPr>
    </w:p>
    <w:p w:rsidR="00D148BD" w:rsidRDefault="00D148BD" w:rsidP="00D148BD">
      <w:pPr>
        <w:shd w:val="clear" w:color="auto" w:fill="FFFFFF"/>
        <w:autoSpaceDE w:val="0"/>
        <w:autoSpaceDN w:val="0"/>
        <w:adjustRightInd w:val="0"/>
        <w:spacing w:line="360" w:lineRule="auto"/>
        <w:ind w:firstLine="720"/>
        <w:jc w:val="both"/>
        <w:outlineLvl w:val="0"/>
        <w:rPr>
          <w:sz w:val="28"/>
          <w:szCs w:val="28"/>
        </w:rPr>
      </w:pPr>
    </w:p>
    <w:p w:rsidR="00D148BD" w:rsidRPr="003C6DC8" w:rsidRDefault="00D148BD" w:rsidP="003C6DC8">
      <w:pPr>
        <w:pStyle w:val="af3"/>
        <w:ind w:left="0"/>
        <w:jc w:val="center"/>
        <w:rPr>
          <w:b/>
          <w:sz w:val="28"/>
          <w:szCs w:val="28"/>
        </w:rPr>
      </w:pPr>
      <w:r w:rsidRPr="003C6DC8">
        <w:rPr>
          <w:b/>
          <w:sz w:val="28"/>
          <w:szCs w:val="28"/>
        </w:rPr>
        <w:lastRenderedPageBreak/>
        <w:t>СПИСОК ВИКОРИСТАНОЇ ЛІТЕРАТУРИ</w:t>
      </w:r>
    </w:p>
    <w:p w:rsidR="003C6DC8" w:rsidRDefault="00D148BD" w:rsidP="003C6DC8">
      <w:pPr>
        <w:spacing w:line="360" w:lineRule="auto"/>
        <w:ind w:firstLine="540"/>
        <w:jc w:val="both"/>
        <w:rPr>
          <w:sz w:val="28"/>
          <w:szCs w:val="28"/>
        </w:rPr>
      </w:pPr>
      <w:r w:rsidRPr="003C6DC8">
        <w:rPr>
          <w:sz w:val="28"/>
          <w:szCs w:val="28"/>
        </w:rPr>
        <w:t xml:space="preserve">1. </w:t>
      </w:r>
      <w:r w:rsidR="003C6DC8" w:rsidRPr="003C6DC8">
        <w:rPr>
          <w:sz w:val="28"/>
          <w:szCs w:val="28"/>
        </w:rPr>
        <w:t>Келім Г.М. Вплив протруювання насіння на розвиток хвороб ячменю ярого.</w:t>
      </w:r>
      <w:r w:rsidR="003C6DC8" w:rsidRPr="003C6DC8">
        <w:rPr>
          <w:b/>
          <w:sz w:val="28"/>
          <w:szCs w:val="28"/>
        </w:rPr>
        <w:t xml:space="preserve"> </w:t>
      </w:r>
      <w:r w:rsidR="003C6DC8" w:rsidRPr="003C6DC8">
        <w:rPr>
          <w:sz w:val="28"/>
          <w:szCs w:val="28"/>
        </w:rPr>
        <w:t xml:space="preserve">Агросфера – частина біосфери: </w:t>
      </w:r>
      <w:r w:rsidR="003C6DC8" w:rsidRPr="003C6DC8">
        <w:rPr>
          <w:bCs/>
          <w:sz w:val="28"/>
          <w:szCs w:val="28"/>
        </w:rPr>
        <w:t>зб. тез доп</w:t>
      </w:r>
      <w:r w:rsidR="003C6DC8">
        <w:rPr>
          <w:bCs/>
          <w:sz w:val="28"/>
          <w:szCs w:val="28"/>
        </w:rPr>
        <w:t>.</w:t>
      </w:r>
      <w:r w:rsidR="003C6DC8" w:rsidRPr="003C6DC8">
        <w:rPr>
          <w:bCs/>
          <w:sz w:val="28"/>
          <w:szCs w:val="28"/>
        </w:rPr>
        <w:t xml:space="preserve"> наук.-практ. інтернет-конф. наук.-педаг. працівників, докторантів, аспірантів та магістрів агрон</w:t>
      </w:r>
      <w:r w:rsidR="003C6DC8">
        <w:rPr>
          <w:bCs/>
          <w:sz w:val="28"/>
          <w:szCs w:val="28"/>
        </w:rPr>
        <w:t>.</w:t>
      </w:r>
      <w:r w:rsidR="003C6DC8" w:rsidRPr="003C6DC8">
        <w:rPr>
          <w:bCs/>
          <w:sz w:val="28"/>
          <w:szCs w:val="28"/>
        </w:rPr>
        <w:t xml:space="preserve"> </w:t>
      </w:r>
      <w:r w:rsidR="003C6DC8">
        <w:rPr>
          <w:bCs/>
          <w:sz w:val="28"/>
          <w:szCs w:val="28"/>
        </w:rPr>
        <w:t>фак.-ту Поліського націон. ун-</w:t>
      </w:r>
      <w:r w:rsidR="003C6DC8" w:rsidRPr="003C6DC8">
        <w:rPr>
          <w:bCs/>
          <w:sz w:val="28"/>
          <w:szCs w:val="28"/>
        </w:rPr>
        <w:t>ту</w:t>
      </w:r>
      <w:r w:rsidR="003C6DC8" w:rsidRPr="003C6DC8">
        <w:rPr>
          <w:sz w:val="28"/>
          <w:szCs w:val="28"/>
        </w:rPr>
        <w:t xml:space="preserve"> (16 жовтня 2020 р.). ЖНАЕУ, </w:t>
      </w:r>
      <w:smartTag w:uri="urn:schemas-microsoft-com:office:smarttags" w:element="metricconverter">
        <w:smartTagPr>
          <w:attr w:name="ProductID" w:val="2020. C"/>
        </w:smartTagPr>
        <w:r w:rsidR="003C6DC8" w:rsidRPr="003C6DC8">
          <w:rPr>
            <w:sz w:val="28"/>
            <w:szCs w:val="28"/>
          </w:rPr>
          <w:t xml:space="preserve">2020. </w:t>
        </w:r>
        <w:r w:rsidR="003C6DC8" w:rsidRPr="003C6DC8">
          <w:rPr>
            <w:sz w:val="28"/>
            <w:szCs w:val="28"/>
            <w:lang w:val="en-US"/>
          </w:rPr>
          <w:t>C</w:t>
        </w:r>
      </w:smartTag>
      <w:r w:rsidR="003C6DC8" w:rsidRPr="003C6DC8">
        <w:rPr>
          <w:sz w:val="28"/>
          <w:szCs w:val="28"/>
        </w:rPr>
        <w:t>. 30–32.</w:t>
      </w:r>
    </w:p>
    <w:p w:rsidR="003C6DC8" w:rsidRPr="006054B3" w:rsidRDefault="003C6DC8" w:rsidP="006054B3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3C6DC8">
        <w:rPr>
          <w:color w:val="000000"/>
          <w:sz w:val="28"/>
          <w:szCs w:val="28"/>
        </w:rPr>
        <w:t xml:space="preserve">Вплив елементів технології вирощування на продуктивність пшениці озимої в умовах Західного Полісся України / Орловський М. Й., Тимощук Т. М., Конопчук О. В. та ін. Наукові горизонти. Scientific Horizons. 2019. № 11 (84). </w:t>
      </w:r>
      <w:r w:rsidRPr="006054B3">
        <w:rPr>
          <w:color w:val="000000"/>
          <w:sz w:val="28"/>
          <w:szCs w:val="28"/>
        </w:rPr>
        <w:t>С. 77–85.</w:t>
      </w:r>
    </w:p>
    <w:p w:rsidR="003C6DC8" w:rsidRPr="006054B3" w:rsidRDefault="003C6DC8" w:rsidP="006054B3">
      <w:pPr>
        <w:spacing w:line="360" w:lineRule="auto"/>
        <w:ind w:firstLine="540"/>
        <w:jc w:val="both"/>
        <w:rPr>
          <w:sz w:val="28"/>
          <w:szCs w:val="28"/>
        </w:rPr>
      </w:pPr>
      <w:r w:rsidRPr="006054B3">
        <w:rPr>
          <w:color w:val="000000"/>
          <w:sz w:val="28"/>
          <w:szCs w:val="28"/>
        </w:rPr>
        <w:t xml:space="preserve">3. </w:t>
      </w:r>
      <w:r w:rsidRPr="006054B3">
        <w:rPr>
          <w:sz w:val="28"/>
          <w:szCs w:val="28"/>
        </w:rPr>
        <w:t>Кирик М., Піковський М., Таранухо Ю. Шкідливі та розповсюджені грибні хвороби ячменю ярого. Пропозиція. № 6. 2013. С. 76–78.</w:t>
      </w:r>
    </w:p>
    <w:p w:rsidR="003C6DC8" w:rsidRDefault="003C6DC8" w:rsidP="006054B3">
      <w:pPr>
        <w:pStyle w:val="a3"/>
        <w:spacing w:before="0" w:beforeAutospacing="0" w:after="0" w:afterAutospacing="0" w:line="360" w:lineRule="auto"/>
        <w:ind w:firstLine="540"/>
        <w:jc w:val="both"/>
        <w:rPr>
          <w:color w:val="000000"/>
          <w:sz w:val="28"/>
          <w:szCs w:val="28"/>
        </w:rPr>
      </w:pPr>
      <w:r w:rsidRPr="006054B3">
        <w:rPr>
          <w:sz w:val="28"/>
          <w:szCs w:val="28"/>
        </w:rPr>
        <w:t xml:space="preserve">4. </w:t>
      </w:r>
      <w:r w:rsidRPr="006054B3">
        <w:rPr>
          <w:color w:val="000000"/>
          <w:sz w:val="28"/>
          <w:szCs w:val="28"/>
        </w:rPr>
        <w:t xml:space="preserve">Ретьман С.В., Кислих Т.М., Базикіна Н.Г., Кнечунас С.В. </w:t>
      </w:r>
      <w:r w:rsidRPr="006054B3">
        <w:rPr>
          <w:color w:val="000000"/>
          <w:spacing w:val="10"/>
          <w:sz w:val="28"/>
          <w:szCs w:val="28"/>
        </w:rPr>
        <w:t xml:space="preserve">Протруювання як оптимальний захист зернових культур. </w:t>
      </w:r>
      <w:r w:rsidRPr="006054B3">
        <w:rPr>
          <w:color w:val="000000"/>
          <w:sz w:val="28"/>
          <w:szCs w:val="28"/>
        </w:rPr>
        <w:t xml:space="preserve">URL: </w:t>
      </w:r>
      <w:hyperlink r:id="rId10" w:history="1">
        <w:r w:rsidR="006054B3" w:rsidRPr="001D78F6">
          <w:rPr>
            <w:rStyle w:val="a9"/>
            <w:color w:val="000000"/>
            <w:sz w:val="28"/>
            <w:szCs w:val="28"/>
            <w:u w:val="none"/>
          </w:rPr>
          <w:t>https://alfasmartagro.com/about/publications/yak_optimalno_ta_nad_yno_zakhistiti_ ozim_kulturi/</w:t>
        </w:r>
      </w:hyperlink>
      <w:r w:rsidRPr="001D78F6">
        <w:rPr>
          <w:color w:val="000000"/>
          <w:sz w:val="28"/>
          <w:szCs w:val="28"/>
        </w:rPr>
        <w:t>.</w:t>
      </w:r>
    </w:p>
    <w:p w:rsidR="006054B3" w:rsidRPr="003C6DC8" w:rsidRDefault="006054B3" w:rsidP="006054B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711A28">
        <w:rPr>
          <w:sz w:val="28"/>
          <w:szCs w:val="28"/>
        </w:rPr>
        <w:t>Ковалишин</w:t>
      </w:r>
      <w:r>
        <w:rPr>
          <w:sz w:val="28"/>
          <w:szCs w:val="28"/>
        </w:rPr>
        <w:t>а Г.М. Протруйники проти хвороб. Захист рослин. 2000. № 11.</w:t>
      </w:r>
      <w:r w:rsidRPr="00711A28">
        <w:rPr>
          <w:sz w:val="28"/>
          <w:szCs w:val="28"/>
        </w:rPr>
        <w:t xml:space="preserve"> С. 12–14</w:t>
      </w:r>
    </w:p>
    <w:p w:rsidR="003C6DC8" w:rsidRDefault="006054B3" w:rsidP="006054B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6054B3">
        <w:rPr>
          <w:sz w:val="28"/>
          <w:szCs w:val="28"/>
        </w:rPr>
        <w:t>. Дослідження ефективності застосування біопрепарату Мікро-1 проти хвороб ячменю ярого</w:t>
      </w:r>
      <w:r>
        <w:rPr>
          <w:sz w:val="28"/>
          <w:szCs w:val="28"/>
        </w:rPr>
        <w:t xml:space="preserve"> в умовах Полісся </w:t>
      </w:r>
      <w:r w:rsidRPr="006054B3">
        <w:rPr>
          <w:sz w:val="28"/>
          <w:szCs w:val="28"/>
        </w:rPr>
        <w:t xml:space="preserve">/ </w:t>
      </w:r>
      <w:r w:rsidRPr="006054B3">
        <w:rPr>
          <w:bCs/>
          <w:sz w:val="28"/>
          <w:szCs w:val="28"/>
        </w:rPr>
        <w:t>О.</w:t>
      </w:r>
      <w:r w:rsidRPr="006054B3">
        <w:rPr>
          <w:bCs/>
          <w:sz w:val="28"/>
          <w:szCs w:val="28"/>
          <w:lang w:val="en-US"/>
        </w:rPr>
        <w:t> </w:t>
      </w:r>
      <w:r w:rsidRPr="006054B3">
        <w:rPr>
          <w:bCs/>
          <w:sz w:val="28"/>
          <w:szCs w:val="28"/>
        </w:rPr>
        <w:t>В.Чайка, С.</w:t>
      </w:r>
      <w:r w:rsidRPr="006054B3">
        <w:rPr>
          <w:bCs/>
          <w:sz w:val="28"/>
          <w:szCs w:val="28"/>
          <w:lang w:val="en-US"/>
        </w:rPr>
        <w:t> </w:t>
      </w:r>
      <w:r w:rsidRPr="006054B3">
        <w:rPr>
          <w:bCs/>
          <w:sz w:val="28"/>
          <w:szCs w:val="28"/>
        </w:rPr>
        <w:t xml:space="preserve">В.Лапа, Т.М. Тимощук, Н. В. Грицюк. </w:t>
      </w:r>
      <w:r w:rsidRPr="006054B3">
        <w:rPr>
          <w:sz w:val="28"/>
          <w:szCs w:val="28"/>
          <w:lang w:val="en-US"/>
        </w:rPr>
        <w:t>ScienceRise</w:t>
      </w:r>
      <w:r>
        <w:rPr>
          <w:sz w:val="28"/>
          <w:szCs w:val="28"/>
        </w:rPr>
        <w:t xml:space="preserve">: </w:t>
      </w:r>
      <w:r w:rsidRPr="006054B3">
        <w:rPr>
          <w:sz w:val="28"/>
          <w:szCs w:val="28"/>
          <w:lang w:val="en-US"/>
        </w:rPr>
        <w:t>Biological</w:t>
      </w:r>
      <w:r w:rsidRPr="006054B3">
        <w:rPr>
          <w:sz w:val="28"/>
          <w:szCs w:val="28"/>
        </w:rPr>
        <w:t xml:space="preserve"> </w:t>
      </w:r>
      <w:r w:rsidRPr="006054B3">
        <w:rPr>
          <w:sz w:val="28"/>
          <w:szCs w:val="28"/>
          <w:lang w:val="en-US"/>
        </w:rPr>
        <w:t>Science</w:t>
      </w:r>
      <w:r w:rsidRPr="006054B3">
        <w:rPr>
          <w:sz w:val="28"/>
          <w:szCs w:val="28"/>
        </w:rPr>
        <w:t>. 2017. № 2 (5) С. 34–37.</w:t>
      </w:r>
    </w:p>
    <w:p w:rsidR="006054B3" w:rsidRPr="00711A28" w:rsidRDefault="006054B3" w:rsidP="006054B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Pr="00711A28">
        <w:rPr>
          <w:sz w:val="28"/>
          <w:szCs w:val="28"/>
        </w:rPr>
        <w:t>Макрушин М.М. Насін</w:t>
      </w:r>
      <w:r>
        <w:rPr>
          <w:sz w:val="28"/>
          <w:szCs w:val="28"/>
        </w:rPr>
        <w:t>нєзнавство польових культур. К</w:t>
      </w:r>
      <w:r w:rsidR="00CB374C">
        <w:rPr>
          <w:sz w:val="28"/>
          <w:szCs w:val="28"/>
        </w:rPr>
        <w:t xml:space="preserve">иїв </w:t>
      </w:r>
      <w:r>
        <w:rPr>
          <w:sz w:val="28"/>
          <w:szCs w:val="28"/>
        </w:rPr>
        <w:t xml:space="preserve">: Урожай, 1994. </w:t>
      </w:r>
      <w:r w:rsidRPr="00711A28">
        <w:rPr>
          <w:sz w:val="28"/>
          <w:szCs w:val="28"/>
        </w:rPr>
        <w:t>208 с.</w:t>
      </w:r>
    </w:p>
    <w:p w:rsidR="006054B3" w:rsidRDefault="006054B3" w:rsidP="006054B3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711A28">
        <w:rPr>
          <w:sz w:val="28"/>
          <w:szCs w:val="28"/>
        </w:rPr>
        <w:t xml:space="preserve">Киндрук </w:t>
      </w:r>
      <w:r>
        <w:rPr>
          <w:sz w:val="28"/>
          <w:szCs w:val="28"/>
        </w:rPr>
        <w:t xml:space="preserve">Н.А., </w:t>
      </w:r>
      <w:r w:rsidRPr="00711A28">
        <w:rPr>
          <w:sz w:val="28"/>
          <w:szCs w:val="28"/>
        </w:rPr>
        <w:t>Сечняк</w:t>
      </w:r>
      <w:r>
        <w:rPr>
          <w:sz w:val="28"/>
          <w:szCs w:val="28"/>
        </w:rPr>
        <w:t xml:space="preserve"> Л.К., </w:t>
      </w:r>
      <w:r w:rsidRPr="00711A28">
        <w:rPr>
          <w:sz w:val="28"/>
          <w:szCs w:val="28"/>
        </w:rPr>
        <w:t>Слюсаренко</w:t>
      </w:r>
      <w:r>
        <w:rPr>
          <w:sz w:val="28"/>
          <w:szCs w:val="28"/>
        </w:rPr>
        <w:t xml:space="preserve"> О.К</w:t>
      </w:r>
      <w:r w:rsidRPr="00711A28">
        <w:rPr>
          <w:sz w:val="28"/>
          <w:szCs w:val="28"/>
        </w:rPr>
        <w:t>. Экологические основы семеноводства и прогнозирования урожайных свой</w:t>
      </w:r>
      <w:r>
        <w:rPr>
          <w:sz w:val="28"/>
          <w:szCs w:val="28"/>
        </w:rPr>
        <w:t xml:space="preserve">ств семян озимой пшеницы. </w:t>
      </w:r>
      <w:r w:rsidR="00CB374C">
        <w:rPr>
          <w:sz w:val="28"/>
          <w:szCs w:val="28"/>
        </w:rPr>
        <w:t xml:space="preserve">Київ </w:t>
      </w:r>
      <w:r>
        <w:rPr>
          <w:sz w:val="28"/>
          <w:szCs w:val="28"/>
        </w:rPr>
        <w:t>: Урожай, 1990.</w:t>
      </w:r>
      <w:r w:rsidRPr="00711A28">
        <w:rPr>
          <w:sz w:val="28"/>
          <w:szCs w:val="28"/>
        </w:rPr>
        <w:t xml:space="preserve"> 184 с.</w:t>
      </w:r>
    </w:p>
    <w:p w:rsidR="00314906" w:rsidRPr="00CB374C" w:rsidRDefault="00314906" w:rsidP="00CB374C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CB374C">
        <w:rPr>
          <w:color w:val="000000"/>
          <w:sz w:val="28"/>
          <w:szCs w:val="28"/>
        </w:rPr>
        <w:t>9. Іжик М.К. Знезаражування насін</w:t>
      </w:r>
      <w:r w:rsidR="00CB374C" w:rsidRPr="00CB374C">
        <w:rPr>
          <w:color w:val="000000"/>
          <w:sz w:val="28"/>
          <w:szCs w:val="28"/>
        </w:rPr>
        <w:t xml:space="preserve">ня: стан і перспективи проблеми. </w:t>
      </w:r>
      <w:r w:rsidRPr="00CB374C">
        <w:rPr>
          <w:color w:val="000000"/>
          <w:sz w:val="28"/>
          <w:szCs w:val="28"/>
        </w:rPr>
        <w:t>Зб. наук. пр. дослідного ін-ту фітосанітарного моніторингу / Харківс</w:t>
      </w:r>
      <w:r w:rsidR="00CB374C" w:rsidRPr="00CB374C">
        <w:rPr>
          <w:color w:val="000000"/>
          <w:sz w:val="28"/>
          <w:szCs w:val="28"/>
        </w:rPr>
        <w:t xml:space="preserve">ький держ.  аграр. ун-т.  ім. </w:t>
      </w:r>
      <w:r w:rsidRPr="00CB374C">
        <w:rPr>
          <w:color w:val="000000"/>
          <w:sz w:val="28"/>
          <w:szCs w:val="28"/>
        </w:rPr>
        <w:t>В.В</w:t>
      </w:r>
      <w:r w:rsidR="00CB374C" w:rsidRPr="00CB374C">
        <w:rPr>
          <w:color w:val="000000"/>
          <w:sz w:val="28"/>
          <w:szCs w:val="28"/>
        </w:rPr>
        <w:t xml:space="preserve">.  Докучаєва. –Харьків, 1999. </w:t>
      </w:r>
      <w:r w:rsidRPr="00CB374C">
        <w:rPr>
          <w:color w:val="000000"/>
          <w:sz w:val="28"/>
          <w:szCs w:val="28"/>
        </w:rPr>
        <w:t xml:space="preserve"> Т. </w:t>
      </w:r>
      <w:r w:rsidR="00CB374C" w:rsidRPr="00CB374C">
        <w:rPr>
          <w:color w:val="000000"/>
          <w:sz w:val="28"/>
          <w:szCs w:val="28"/>
        </w:rPr>
        <w:t xml:space="preserve">1, Вип. 1. </w:t>
      </w:r>
      <w:r w:rsidRPr="00CB374C">
        <w:rPr>
          <w:color w:val="000000"/>
          <w:sz w:val="28"/>
          <w:szCs w:val="28"/>
        </w:rPr>
        <w:t>С. 88–91.</w:t>
      </w:r>
    </w:p>
    <w:p w:rsidR="003C6DC8" w:rsidRPr="00CB374C" w:rsidRDefault="00CB374C" w:rsidP="00CB374C">
      <w:pPr>
        <w:spacing w:line="360" w:lineRule="auto"/>
        <w:ind w:firstLine="540"/>
        <w:jc w:val="both"/>
        <w:rPr>
          <w:sz w:val="28"/>
          <w:szCs w:val="28"/>
        </w:rPr>
      </w:pPr>
      <w:r w:rsidRPr="00CB374C">
        <w:rPr>
          <w:sz w:val="28"/>
          <w:szCs w:val="28"/>
        </w:rPr>
        <w:t>10. Ижик Н.К. Полевая схожесть семян. Київ : Урожай, 1976. 200 с.</w:t>
      </w:r>
    </w:p>
    <w:p w:rsidR="00CB374C" w:rsidRPr="00CB374C" w:rsidRDefault="00CB374C" w:rsidP="00CB374C">
      <w:pPr>
        <w:spacing w:line="360" w:lineRule="auto"/>
        <w:ind w:right="-1" w:firstLine="540"/>
        <w:jc w:val="both"/>
        <w:rPr>
          <w:sz w:val="28"/>
          <w:szCs w:val="28"/>
        </w:rPr>
      </w:pPr>
      <w:r w:rsidRPr="00CB374C">
        <w:rPr>
          <w:sz w:val="28"/>
          <w:szCs w:val="28"/>
        </w:rPr>
        <w:lastRenderedPageBreak/>
        <w:t xml:space="preserve">11. Тимощук Т. М., Панасюк К. С., Келім Г. М., Серба І. В., Гайдай Д. М., </w:t>
      </w:r>
      <w:r w:rsidRPr="00CB374C">
        <w:rPr>
          <w:bCs/>
          <w:sz w:val="28"/>
          <w:szCs w:val="28"/>
        </w:rPr>
        <w:t xml:space="preserve">Ураження насіння зернових культур мікроміцетами. </w:t>
      </w:r>
      <w:r w:rsidRPr="00CB374C">
        <w:rPr>
          <w:sz w:val="28"/>
          <w:szCs w:val="28"/>
        </w:rPr>
        <w:t>Кліматичні зміни та сільське господарство. Виклики для аграрної науки та освіти: збірник тез ІІІ Міжнародної науково-практичної конференції. (червень, м. Київ). Київ, 2020. С. 171–174.</w:t>
      </w:r>
    </w:p>
    <w:p w:rsidR="00CB374C" w:rsidRPr="00711A28" w:rsidRDefault="00CB374C" w:rsidP="00CB374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711A28">
        <w:rPr>
          <w:sz w:val="28"/>
          <w:szCs w:val="28"/>
        </w:rPr>
        <w:t>Крючкова Л.О.</w:t>
      </w:r>
      <w:r>
        <w:rPr>
          <w:sz w:val="28"/>
          <w:szCs w:val="28"/>
        </w:rPr>
        <w:t>,</w:t>
      </w:r>
      <w:r w:rsidRPr="00711A28">
        <w:rPr>
          <w:sz w:val="28"/>
          <w:szCs w:val="28"/>
        </w:rPr>
        <w:t xml:space="preserve"> Райчук Л.В., </w:t>
      </w:r>
      <w:r>
        <w:rPr>
          <w:sz w:val="28"/>
          <w:szCs w:val="28"/>
        </w:rPr>
        <w:t>Михайленко С.В. Збудники фузаріозу колоса. Захист рослин. 2001. №3. С. 12</w:t>
      </w:r>
      <w:r w:rsidRPr="00711A28">
        <w:rPr>
          <w:sz w:val="28"/>
          <w:szCs w:val="28"/>
        </w:rPr>
        <w:t>–13.</w:t>
      </w:r>
    </w:p>
    <w:p w:rsidR="00CB374C" w:rsidRPr="002A0D2E" w:rsidRDefault="00CB374C" w:rsidP="002A0D2E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711A28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="00BB1EF0" w:rsidRPr="00711A28">
        <w:rPr>
          <w:sz w:val="28"/>
          <w:szCs w:val="28"/>
        </w:rPr>
        <w:t>Филипова Г.Г.</w:t>
      </w:r>
      <w:r w:rsidR="00BB1EF0">
        <w:rPr>
          <w:sz w:val="28"/>
          <w:szCs w:val="28"/>
        </w:rPr>
        <w:t>,</w:t>
      </w:r>
      <w:r w:rsidR="00BB1EF0" w:rsidRPr="00711A28">
        <w:rPr>
          <w:sz w:val="28"/>
          <w:szCs w:val="28"/>
        </w:rPr>
        <w:t xml:space="preserve"> </w:t>
      </w:r>
      <w:r w:rsidR="00BB1EF0">
        <w:rPr>
          <w:sz w:val="28"/>
          <w:szCs w:val="28"/>
        </w:rPr>
        <w:t xml:space="preserve">Кашемирова Л.А. </w:t>
      </w:r>
      <w:r w:rsidR="00BB1EF0" w:rsidRPr="00711A28">
        <w:rPr>
          <w:sz w:val="28"/>
          <w:szCs w:val="28"/>
        </w:rPr>
        <w:t xml:space="preserve">Факторы, влияющие на заражение </w:t>
      </w:r>
      <w:r w:rsidR="00BB1EF0">
        <w:rPr>
          <w:sz w:val="28"/>
          <w:szCs w:val="28"/>
        </w:rPr>
        <w:t>ячменя возбудителем темно-бурой</w:t>
      </w:r>
      <w:r w:rsidR="00BB1EF0" w:rsidRPr="00711A28">
        <w:rPr>
          <w:sz w:val="28"/>
          <w:szCs w:val="28"/>
        </w:rPr>
        <w:t xml:space="preserve"> п</w:t>
      </w:r>
      <w:r w:rsidR="00BB1EF0">
        <w:rPr>
          <w:sz w:val="28"/>
          <w:szCs w:val="28"/>
        </w:rPr>
        <w:t xml:space="preserve">ятнистости. Микология и </w:t>
      </w:r>
      <w:r w:rsidR="00BB1EF0" w:rsidRPr="002A0D2E">
        <w:rPr>
          <w:sz w:val="28"/>
          <w:szCs w:val="28"/>
        </w:rPr>
        <w:t>фитопатология. 1991. Т.25. №2. С. 161–165.</w:t>
      </w:r>
    </w:p>
    <w:p w:rsidR="00CB374C" w:rsidRPr="002A0D2E" w:rsidRDefault="00CB374C" w:rsidP="002A0D2E">
      <w:pPr>
        <w:spacing w:line="360" w:lineRule="auto"/>
        <w:ind w:firstLine="540"/>
        <w:jc w:val="both"/>
        <w:rPr>
          <w:sz w:val="28"/>
          <w:szCs w:val="28"/>
        </w:rPr>
      </w:pPr>
      <w:r w:rsidRPr="002A0D2E">
        <w:rPr>
          <w:sz w:val="28"/>
          <w:szCs w:val="28"/>
        </w:rPr>
        <w:t>14.</w:t>
      </w:r>
      <w:r w:rsidR="00BB1EF0" w:rsidRPr="002A0D2E">
        <w:rPr>
          <w:sz w:val="28"/>
          <w:szCs w:val="28"/>
        </w:rPr>
        <w:t xml:space="preserve"> Ганнибал Ф.Б. Мелкоспоровые виды рода Alternaria на злаках. Микология и фитопатология. 2004. Т. 3. Вып. 3. С. 1927.</w:t>
      </w:r>
    </w:p>
    <w:p w:rsidR="002A0D2E" w:rsidRPr="002A0D2E" w:rsidRDefault="002A0D2E" w:rsidP="002A0D2E">
      <w:pPr>
        <w:spacing w:line="360" w:lineRule="auto"/>
        <w:ind w:firstLine="540"/>
        <w:jc w:val="both"/>
        <w:rPr>
          <w:sz w:val="28"/>
          <w:szCs w:val="28"/>
        </w:rPr>
      </w:pPr>
      <w:r w:rsidRPr="002A0D2E">
        <w:rPr>
          <w:sz w:val="28"/>
          <w:szCs w:val="28"/>
        </w:rPr>
        <w:t xml:space="preserve">15. Моніторинг поширення токсиноутворюючих мікроміцетів зерна пшениці озимої / </w:t>
      </w:r>
      <w:r w:rsidRPr="002A0D2E">
        <w:rPr>
          <w:spacing w:val="-4"/>
          <w:sz w:val="28"/>
          <w:szCs w:val="28"/>
        </w:rPr>
        <w:t xml:space="preserve">Т. М. Тимощук, О.П. Харчук, В.С. Марчук, А.І. Семенчук. Наука. Молодь, Екологія –2015 : </w:t>
      </w:r>
      <w:r w:rsidRPr="002A0D2E">
        <w:rPr>
          <w:sz w:val="28"/>
          <w:szCs w:val="28"/>
        </w:rPr>
        <w:t xml:space="preserve"> зб. матеріалів ХІ Всеукр. наук.-практ. конф. студентів, аспірантів та молодих вчених, (Житомир, 28–29 травн. 2015 р.). Житомир : ЖНАЕУ, 2015. С. 65–68.</w:t>
      </w:r>
    </w:p>
    <w:p w:rsidR="002A0D2E" w:rsidRDefault="002A0D2E" w:rsidP="002A0D2E">
      <w:pPr>
        <w:spacing w:line="360" w:lineRule="auto"/>
        <w:ind w:firstLine="540"/>
        <w:jc w:val="both"/>
        <w:rPr>
          <w:sz w:val="28"/>
          <w:szCs w:val="28"/>
        </w:rPr>
      </w:pPr>
      <w:r w:rsidRPr="002A0D2E">
        <w:rPr>
          <w:sz w:val="28"/>
          <w:szCs w:val="28"/>
        </w:rPr>
        <w:t>16. Моніторинг поширення токсиноутворюючих мікроміцетів зерна пшениці озимої в умовах Полісся / Т. М. Тимощук, В. А. Трембіцький, Н. М.</w:t>
      </w:r>
      <w:r w:rsidRPr="002A0D2E">
        <w:rPr>
          <w:sz w:val="28"/>
          <w:szCs w:val="28"/>
          <w:lang w:val="en-US"/>
        </w:rPr>
        <w:t> </w:t>
      </w:r>
      <w:r w:rsidRPr="002A0D2E">
        <w:rPr>
          <w:sz w:val="28"/>
          <w:szCs w:val="28"/>
        </w:rPr>
        <w:t>Бачинська, І.</w:t>
      </w:r>
      <w:r w:rsidRPr="002A0D2E">
        <w:rPr>
          <w:sz w:val="28"/>
          <w:szCs w:val="28"/>
          <w:lang w:val="en-US"/>
        </w:rPr>
        <w:t> </w:t>
      </w:r>
      <w:r w:rsidRPr="002A0D2E">
        <w:rPr>
          <w:sz w:val="28"/>
          <w:szCs w:val="28"/>
        </w:rPr>
        <w:t>М.</w:t>
      </w:r>
      <w:r w:rsidRPr="002A0D2E">
        <w:rPr>
          <w:sz w:val="28"/>
          <w:szCs w:val="28"/>
          <w:lang w:val="en-US"/>
        </w:rPr>
        <w:t> </w:t>
      </w:r>
      <w:r w:rsidRPr="002A0D2E">
        <w:rPr>
          <w:sz w:val="28"/>
          <w:szCs w:val="28"/>
        </w:rPr>
        <w:t>Дереча. Вісник ЖНАЕУ. 2014. № 2 (42) С. 87–93</w:t>
      </w:r>
      <w:r>
        <w:rPr>
          <w:sz w:val="28"/>
          <w:szCs w:val="28"/>
        </w:rPr>
        <w:t>.</w:t>
      </w:r>
    </w:p>
    <w:p w:rsidR="003547CC" w:rsidRDefault="003547CC" w:rsidP="003547C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Pr="00711A28">
        <w:rPr>
          <w:sz w:val="28"/>
          <w:szCs w:val="28"/>
        </w:rPr>
        <w:t>Торопова Е.Ю. Технология посева и фитосани</w:t>
      </w:r>
      <w:r>
        <w:rPr>
          <w:sz w:val="28"/>
          <w:szCs w:val="28"/>
        </w:rPr>
        <w:t xml:space="preserve">тарное состояние всходов ячменя. </w:t>
      </w:r>
      <w:r w:rsidRPr="00711A28">
        <w:rPr>
          <w:sz w:val="28"/>
          <w:szCs w:val="28"/>
        </w:rPr>
        <w:t>Защит</w:t>
      </w:r>
      <w:r>
        <w:rPr>
          <w:sz w:val="28"/>
          <w:szCs w:val="28"/>
        </w:rPr>
        <w:t>а и карантин растений. 2003. № 9. С. 22</w:t>
      </w:r>
      <w:r w:rsidRPr="00711A28">
        <w:rPr>
          <w:sz w:val="28"/>
          <w:szCs w:val="28"/>
        </w:rPr>
        <w:t>–23.</w:t>
      </w:r>
    </w:p>
    <w:p w:rsidR="002A0D2E" w:rsidRPr="000B49D4" w:rsidRDefault="003547CC" w:rsidP="002A0D2E">
      <w:pPr>
        <w:spacing w:line="360" w:lineRule="auto"/>
        <w:ind w:firstLine="540"/>
        <w:jc w:val="both"/>
        <w:rPr>
          <w:sz w:val="28"/>
          <w:szCs w:val="28"/>
        </w:rPr>
      </w:pPr>
      <w:r w:rsidRPr="000B49D4">
        <w:rPr>
          <w:sz w:val="28"/>
          <w:szCs w:val="28"/>
        </w:rPr>
        <w:t>18. Кирієнко Ф.Є., Фомін Є.Є. Чорний зародок та заходи боротьби з ним. Київ-Харків, 1936. 58 с.</w:t>
      </w:r>
    </w:p>
    <w:p w:rsidR="000B49D4" w:rsidRPr="000B49D4" w:rsidRDefault="003547CC" w:rsidP="003547CC">
      <w:pPr>
        <w:spacing w:line="360" w:lineRule="auto"/>
        <w:ind w:firstLine="720"/>
        <w:jc w:val="both"/>
        <w:rPr>
          <w:sz w:val="28"/>
          <w:szCs w:val="28"/>
        </w:rPr>
      </w:pPr>
      <w:r w:rsidRPr="000B49D4">
        <w:rPr>
          <w:sz w:val="28"/>
          <w:szCs w:val="28"/>
        </w:rPr>
        <w:t xml:space="preserve">19. </w:t>
      </w:r>
      <w:r w:rsidR="000B49D4" w:rsidRPr="000B49D4">
        <w:rPr>
          <w:sz w:val="28"/>
          <w:szCs w:val="28"/>
        </w:rPr>
        <w:t xml:space="preserve">Башта О., Гентош Д., Дворак К. Чорний зародок насіння озимої пшениці. Агробізнес сьогодні. 2011. № </w:t>
      </w:r>
      <w:smartTag w:uri="urn:schemas-microsoft-com:office:smarttags" w:element="metricconverter">
        <w:smartTagPr>
          <w:attr w:name="ProductID" w:val="12. C"/>
        </w:smartTagPr>
        <w:r w:rsidR="000B49D4" w:rsidRPr="000B49D4">
          <w:rPr>
            <w:sz w:val="28"/>
            <w:szCs w:val="28"/>
          </w:rPr>
          <w:t>12. C</w:t>
        </w:r>
      </w:smartTag>
      <w:r w:rsidR="000B49D4" w:rsidRPr="000B49D4">
        <w:rPr>
          <w:sz w:val="28"/>
          <w:szCs w:val="28"/>
        </w:rPr>
        <w:t>. 29–31.</w:t>
      </w:r>
    </w:p>
    <w:p w:rsidR="000B49D4" w:rsidRPr="000B49D4" w:rsidRDefault="000B49D4" w:rsidP="003547CC">
      <w:pPr>
        <w:spacing w:line="360" w:lineRule="auto"/>
        <w:ind w:firstLine="720"/>
        <w:jc w:val="both"/>
        <w:rPr>
          <w:sz w:val="28"/>
          <w:szCs w:val="28"/>
        </w:rPr>
      </w:pPr>
      <w:r w:rsidRPr="000B49D4">
        <w:rPr>
          <w:sz w:val="28"/>
          <w:szCs w:val="28"/>
        </w:rPr>
        <w:t>20. Ганнибал Ф. Б. Альтернариоз зерна – современный взгляд на проблему. Защита и карантин растений. 2014. № 6. С. 11–15.</w:t>
      </w:r>
    </w:p>
    <w:p w:rsidR="000B49D4" w:rsidRPr="000B49D4" w:rsidRDefault="000B49D4" w:rsidP="0011129C">
      <w:pPr>
        <w:spacing w:line="360" w:lineRule="auto"/>
        <w:ind w:firstLine="720"/>
        <w:jc w:val="both"/>
        <w:rPr>
          <w:sz w:val="28"/>
          <w:szCs w:val="28"/>
        </w:rPr>
      </w:pPr>
      <w:r w:rsidRPr="000B49D4">
        <w:rPr>
          <w:sz w:val="28"/>
          <w:szCs w:val="28"/>
        </w:rPr>
        <w:t>21. Устойчивость генотипов твердой пшеницы к черному зародышу / Барышева Н. В. и др. Acta Biologica Sibirica. 2016. 2(4). С. 45–51.</w:t>
      </w:r>
    </w:p>
    <w:p w:rsidR="0011129C" w:rsidRPr="003547CC" w:rsidRDefault="0011129C" w:rsidP="0011129C">
      <w:pPr>
        <w:autoSpaceDE w:val="0"/>
        <w:autoSpaceDN w:val="0"/>
        <w:adjustRightInd w:val="0"/>
        <w:spacing w:line="360" w:lineRule="auto"/>
        <w:ind w:firstLine="720"/>
        <w:jc w:val="both"/>
        <w:rPr>
          <w:color w:val="000000"/>
          <w:sz w:val="28"/>
          <w:szCs w:val="28"/>
          <w:lang w:val="ru-RU"/>
        </w:rPr>
      </w:pPr>
      <w:r>
        <w:rPr>
          <w:sz w:val="28"/>
          <w:szCs w:val="28"/>
        </w:rPr>
        <w:lastRenderedPageBreak/>
        <w:t xml:space="preserve">22. </w:t>
      </w:r>
      <w:r w:rsidRPr="003547CC">
        <w:rPr>
          <w:color w:val="000000"/>
          <w:sz w:val="28"/>
          <w:szCs w:val="28"/>
          <w:lang w:val="ru-RU"/>
        </w:rPr>
        <w:t>Хасанов</w:t>
      </w:r>
      <w:r w:rsidRPr="00AA6ACB">
        <w:rPr>
          <w:color w:val="000000"/>
          <w:sz w:val="28"/>
          <w:szCs w:val="28"/>
          <w:lang w:val="en-US"/>
        </w:rPr>
        <w:t xml:space="preserve"> </w:t>
      </w:r>
      <w:r w:rsidRPr="003547CC">
        <w:rPr>
          <w:color w:val="000000"/>
          <w:sz w:val="28"/>
          <w:szCs w:val="28"/>
          <w:lang w:val="ru-RU"/>
        </w:rPr>
        <w:t>Б</w:t>
      </w:r>
      <w:r w:rsidRPr="00AA6ACB">
        <w:rPr>
          <w:color w:val="000000"/>
          <w:sz w:val="28"/>
          <w:szCs w:val="28"/>
          <w:lang w:val="en-US"/>
        </w:rPr>
        <w:t xml:space="preserve">. </w:t>
      </w:r>
      <w:r w:rsidRPr="003547CC">
        <w:rPr>
          <w:color w:val="000000"/>
          <w:sz w:val="28"/>
          <w:szCs w:val="28"/>
          <w:lang w:val="ru-RU"/>
        </w:rPr>
        <w:t>А</w:t>
      </w:r>
      <w:r w:rsidRPr="00AA6ACB">
        <w:rPr>
          <w:color w:val="000000"/>
          <w:sz w:val="28"/>
          <w:szCs w:val="28"/>
          <w:lang w:val="en-US"/>
        </w:rPr>
        <w:t xml:space="preserve">. </w:t>
      </w:r>
      <w:r w:rsidRPr="003547CC">
        <w:rPr>
          <w:color w:val="000000"/>
          <w:sz w:val="28"/>
          <w:szCs w:val="28"/>
          <w:lang w:val="ru-RU"/>
        </w:rPr>
        <w:t>Огляд</w:t>
      </w:r>
      <w:r w:rsidRPr="00AA6ACB">
        <w:rPr>
          <w:color w:val="000000"/>
          <w:sz w:val="28"/>
          <w:szCs w:val="28"/>
          <w:lang w:val="en-US"/>
        </w:rPr>
        <w:t xml:space="preserve"> </w:t>
      </w:r>
      <w:r w:rsidRPr="003547CC">
        <w:rPr>
          <w:color w:val="000000"/>
          <w:sz w:val="28"/>
          <w:szCs w:val="28"/>
          <w:lang w:val="ru-RU"/>
        </w:rPr>
        <w:t>грибів</w:t>
      </w:r>
      <w:r w:rsidRPr="00AA6ACB">
        <w:rPr>
          <w:color w:val="000000"/>
          <w:sz w:val="28"/>
          <w:szCs w:val="28"/>
          <w:lang w:val="en-US"/>
        </w:rPr>
        <w:t xml:space="preserve"> </w:t>
      </w:r>
      <w:r w:rsidRPr="003547CC">
        <w:rPr>
          <w:color w:val="000000"/>
          <w:sz w:val="28"/>
          <w:szCs w:val="28"/>
          <w:lang w:val="ru-RU"/>
        </w:rPr>
        <w:t>з</w:t>
      </w:r>
      <w:r w:rsidRPr="00AA6ACB">
        <w:rPr>
          <w:color w:val="000000"/>
          <w:sz w:val="28"/>
          <w:szCs w:val="28"/>
          <w:lang w:val="en-US"/>
        </w:rPr>
        <w:t xml:space="preserve"> </w:t>
      </w:r>
      <w:r w:rsidRPr="003547CC">
        <w:rPr>
          <w:color w:val="000000"/>
          <w:sz w:val="28"/>
          <w:szCs w:val="28"/>
          <w:lang w:val="ru-RU"/>
        </w:rPr>
        <w:t>роду</w:t>
      </w:r>
      <w:r w:rsidRPr="00AA6ACB">
        <w:rPr>
          <w:color w:val="000000"/>
          <w:sz w:val="28"/>
          <w:szCs w:val="28"/>
          <w:lang w:val="en-US"/>
        </w:rPr>
        <w:t xml:space="preserve"> </w:t>
      </w:r>
      <w:r w:rsidRPr="00AA6ACB">
        <w:rPr>
          <w:i/>
          <w:iCs/>
          <w:color w:val="000000"/>
          <w:sz w:val="28"/>
          <w:szCs w:val="28"/>
          <w:lang w:val="en-US"/>
        </w:rPr>
        <w:t>Bipolaris Shoem</w:t>
      </w:r>
      <w:r w:rsidRPr="00AA6ACB">
        <w:rPr>
          <w:color w:val="000000"/>
          <w:sz w:val="28"/>
          <w:szCs w:val="28"/>
          <w:lang w:val="en-US"/>
        </w:rPr>
        <w:t xml:space="preserve">. </w:t>
      </w:r>
      <w:r w:rsidRPr="003547CC">
        <w:rPr>
          <w:color w:val="000000"/>
          <w:sz w:val="28"/>
          <w:szCs w:val="28"/>
          <w:lang w:val="ru-RU"/>
        </w:rPr>
        <w:t>Мікологія</w:t>
      </w:r>
      <w:r w:rsidRPr="00AA6ACB">
        <w:rPr>
          <w:color w:val="000000"/>
          <w:sz w:val="28"/>
          <w:szCs w:val="28"/>
          <w:lang w:val="en-US"/>
        </w:rPr>
        <w:t xml:space="preserve"> </w:t>
      </w:r>
      <w:r w:rsidRPr="003547CC">
        <w:rPr>
          <w:color w:val="000000"/>
          <w:sz w:val="28"/>
          <w:szCs w:val="28"/>
          <w:lang w:val="ru-RU"/>
        </w:rPr>
        <w:t>і</w:t>
      </w:r>
      <w:r w:rsidRPr="00AA6ACB">
        <w:rPr>
          <w:color w:val="000000"/>
          <w:sz w:val="28"/>
          <w:szCs w:val="28"/>
          <w:lang w:val="en-US"/>
        </w:rPr>
        <w:t xml:space="preserve"> </w:t>
      </w:r>
      <w:r w:rsidRPr="003547CC">
        <w:rPr>
          <w:color w:val="000000"/>
          <w:sz w:val="28"/>
          <w:szCs w:val="28"/>
          <w:lang w:val="ru-RU"/>
        </w:rPr>
        <w:t>ф</w:t>
      </w:r>
      <w:r>
        <w:rPr>
          <w:color w:val="000000"/>
          <w:sz w:val="28"/>
          <w:szCs w:val="28"/>
          <w:lang w:val="ru-RU"/>
        </w:rPr>
        <w:t>ітопатологія</w:t>
      </w:r>
      <w:r w:rsidRPr="00AA6ACB">
        <w:rPr>
          <w:color w:val="000000"/>
          <w:sz w:val="28"/>
          <w:szCs w:val="28"/>
          <w:lang w:val="en-US"/>
        </w:rPr>
        <w:t xml:space="preserve">. 1991. </w:t>
      </w:r>
      <w:r>
        <w:rPr>
          <w:color w:val="000000"/>
          <w:sz w:val="28"/>
          <w:szCs w:val="28"/>
          <w:lang w:val="ru-RU"/>
        </w:rPr>
        <w:t>Т</w:t>
      </w:r>
      <w:r w:rsidRPr="00AA6ACB">
        <w:rPr>
          <w:color w:val="000000"/>
          <w:sz w:val="28"/>
          <w:szCs w:val="28"/>
          <w:lang w:val="en-US"/>
        </w:rPr>
        <w:t xml:space="preserve">.25, </w:t>
      </w:r>
      <w:r>
        <w:rPr>
          <w:color w:val="000000"/>
          <w:sz w:val="28"/>
          <w:szCs w:val="28"/>
          <w:lang w:val="ru-RU"/>
        </w:rPr>
        <w:t>Вип</w:t>
      </w:r>
      <w:r w:rsidRPr="00AA6ACB">
        <w:rPr>
          <w:color w:val="000000"/>
          <w:sz w:val="28"/>
          <w:szCs w:val="28"/>
          <w:lang w:val="en-US"/>
        </w:rPr>
        <w:t>.</w:t>
      </w:r>
      <w:r w:rsidR="00FA3751" w:rsidRPr="00AA6ACB">
        <w:rPr>
          <w:color w:val="000000"/>
          <w:sz w:val="28"/>
          <w:szCs w:val="28"/>
          <w:lang w:val="en-US"/>
        </w:rPr>
        <w:t xml:space="preserve"> </w:t>
      </w:r>
      <w:r w:rsidRPr="00AA6ACB">
        <w:rPr>
          <w:color w:val="000000"/>
          <w:sz w:val="28"/>
          <w:szCs w:val="28"/>
          <w:lang w:val="en-US"/>
        </w:rPr>
        <w:t xml:space="preserve">4.  </w:t>
      </w:r>
      <w:r w:rsidRPr="003547CC">
        <w:rPr>
          <w:color w:val="000000"/>
          <w:sz w:val="28"/>
          <w:szCs w:val="28"/>
          <w:lang w:val="ru-RU"/>
        </w:rPr>
        <w:t>С.</w:t>
      </w:r>
      <w:r>
        <w:rPr>
          <w:color w:val="000000"/>
          <w:sz w:val="28"/>
          <w:szCs w:val="28"/>
          <w:lang w:val="ru-RU"/>
        </w:rPr>
        <w:t xml:space="preserve"> </w:t>
      </w:r>
      <w:r w:rsidRPr="003547CC">
        <w:rPr>
          <w:color w:val="000000"/>
          <w:sz w:val="28"/>
          <w:szCs w:val="28"/>
          <w:lang w:val="ru-RU"/>
        </w:rPr>
        <w:t xml:space="preserve">360–365. </w:t>
      </w:r>
    </w:p>
    <w:p w:rsidR="000B49D4" w:rsidRDefault="0011129C" w:rsidP="003547CC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23. Акулов О. Ю. Біологічні</w:t>
      </w:r>
      <w:r w:rsidRPr="00711A28">
        <w:rPr>
          <w:sz w:val="28"/>
          <w:szCs w:val="28"/>
        </w:rPr>
        <w:t xml:space="preserve"> особ</w:t>
      </w:r>
      <w:r>
        <w:rPr>
          <w:sz w:val="28"/>
          <w:szCs w:val="28"/>
        </w:rPr>
        <w:t xml:space="preserve">ливості Bipolaris sorociniana (Sacc. </w:t>
      </w:r>
      <w:r w:rsidRPr="00711A28">
        <w:rPr>
          <w:sz w:val="28"/>
          <w:szCs w:val="28"/>
        </w:rPr>
        <w:t>InSorokin) Shoemaker і діагностика збудників кореневої гнилі та чорного зародку ярого ячменю. Автореферат дис. на здобуття ступеня канд. с.-г. наук: спец. 06.01.</w:t>
      </w:r>
      <w:r>
        <w:rPr>
          <w:sz w:val="28"/>
          <w:szCs w:val="28"/>
        </w:rPr>
        <w:t>11 "фітопатологія"  К., 2007.</w:t>
      </w:r>
      <w:r w:rsidRPr="00711A28">
        <w:rPr>
          <w:sz w:val="28"/>
          <w:szCs w:val="28"/>
        </w:rPr>
        <w:t xml:space="preserve"> С. 19.</w:t>
      </w:r>
    </w:p>
    <w:p w:rsidR="0011129C" w:rsidRPr="00C95A41" w:rsidRDefault="0011129C" w:rsidP="00C95A4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24. </w:t>
      </w:r>
      <w:r w:rsidRPr="00711A28">
        <w:rPr>
          <w:sz w:val="28"/>
          <w:szCs w:val="28"/>
        </w:rPr>
        <w:t>Манжула Л.А. Альтернариоз ярового ячменя в</w:t>
      </w:r>
      <w:r>
        <w:rPr>
          <w:sz w:val="28"/>
          <w:szCs w:val="28"/>
        </w:rPr>
        <w:t xml:space="preserve"> юго-восточной степи </w:t>
      </w:r>
      <w:r w:rsidRPr="00C95A41">
        <w:rPr>
          <w:sz w:val="28"/>
          <w:szCs w:val="28"/>
        </w:rPr>
        <w:t>Украины и его роль в снижении жизнеспособности семян / Экологические проблемы защиты растений. Тезисы докладов. Л., 1990. С. 92–93.</w:t>
      </w:r>
    </w:p>
    <w:p w:rsidR="00AC3A87" w:rsidRPr="00C95A41" w:rsidRDefault="00C95A41" w:rsidP="00C95A41">
      <w:pPr>
        <w:spacing w:line="360" w:lineRule="auto"/>
        <w:ind w:firstLine="540"/>
        <w:jc w:val="both"/>
        <w:rPr>
          <w:sz w:val="28"/>
          <w:szCs w:val="28"/>
        </w:rPr>
      </w:pPr>
      <w:r w:rsidRPr="00C95A41">
        <w:rPr>
          <w:sz w:val="28"/>
          <w:szCs w:val="28"/>
        </w:rPr>
        <w:t xml:space="preserve">25. </w:t>
      </w:r>
      <w:r w:rsidR="00AC3A87" w:rsidRPr="00C95A41">
        <w:rPr>
          <w:sz w:val="28"/>
          <w:szCs w:val="28"/>
        </w:rPr>
        <w:t>Ретьман С.В., Кислих Т.М. Альтернаріоз зерна пшениці</w:t>
      </w:r>
      <w:r w:rsidR="00FA3751">
        <w:rPr>
          <w:sz w:val="28"/>
          <w:szCs w:val="28"/>
        </w:rPr>
        <w:t>.</w:t>
      </w:r>
      <w:r w:rsidR="00AC3A87" w:rsidRPr="00C95A41">
        <w:rPr>
          <w:sz w:val="28"/>
          <w:szCs w:val="28"/>
        </w:rPr>
        <w:t xml:space="preserve"> Карантин і</w:t>
      </w:r>
      <w:r w:rsidR="00FA3751">
        <w:rPr>
          <w:sz w:val="28"/>
          <w:szCs w:val="28"/>
        </w:rPr>
        <w:t xml:space="preserve"> захист рослин. 2010. №10.</w:t>
      </w:r>
      <w:r w:rsidR="00AC3A87" w:rsidRPr="00C95A41">
        <w:rPr>
          <w:sz w:val="28"/>
          <w:szCs w:val="28"/>
        </w:rPr>
        <w:t xml:space="preserve"> С. 2</w:t>
      </w:r>
      <w:r w:rsidR="00FA3751">
        <w:rPr>
          <w:sz w:val="28"/>
          <w:szCs w:val="28"/>
        </w:rPr>
        <w:t>–</w:t>
      </w:r>
      <w:r w:rsidR="00AC3A87" w:rsidRPr="00C95A41">
        <w:rPr>
          <w:sz w:val="28"/>
          <w:szCs w:val="28"/>
        </w:rPr>
        <w:t>3.</w:t>
      </w:r>
    </w:p>
    <w:p w:rsidR="00AC3A87" w:rsidRPr="00C95A41" w:rsidRDefault="00C95A41" w:rsidP="00C95A41">
      <w:pPr>
        <w:spacing w:line="360" w:lineRule="auto"/>
        <w:ind w:firstLine="540"/>
        <w:jc w:val="both"/>
        <w:rPr>
          <w:sz w:val="28"/>
          <w:szCs w:val="28"/>
        </w:rPr>
      </w:pPr>
      <w:r w:rsidRPr="00C95A41">
        <w:rPr>
          <w:sz w:val="28"/>
          <w:szCs w:val="28"/>
        </w:rPr>
        <w:t xml:space="preserve">26. </w:t>
      </w:r>
      <w:r w:rsidR="00AC3A87" w:rsidRPr="00C95A41">
        <w:rPr>
          <w:sz w:val="28"/>
          <w:szCs w:val="28"/>
        </w:rPr>
        <w:t>Ганнибал Ф.Б. Токсигенность и патогенность г</w:t>
      </w:r>
      <w:r w:rsidR="00FA3751">
        <w:rPr>
          <w:sz w:val="28"/>
          <w:szCs w:val="28"/>
        </w:rPr>
        <w:t xml:space="preserve">рибов рода Alternaria на злаках. </w:t>
      </w:r>
      <w:r w:rsidR="00AC3A87" w:rsidRPr="00C95A41">
        <w:rPr>
          <w:sz w:val="28"/>
          <w:szCs w:val="28"/>
        </w:rPr>
        <w:t xml:space="preserve">Лаборатория микологии и фитопатологии им. А.А. Ячевского ВИЗР. История и современность: Сб. </w:t>
      </w:r>
      <w:r w:rsidR="00FA3751">
        <w:rPr>
          <w:sz w:val="28"/>
          <w:szCs w:val="28"/>
        </w:rPr>
        <w:t>науч. тр./</w:t>
      </w:r>
      <w:r w:rsidR="00AC3A87" w:rsidRPr="00C95A41">
        <w:rPr>
          <w:sz w:val="28"/>
          <w:szCs w:val="28"/>
        </w:rPr>
        <w:t>ВИЗР. С.-Петербург, 2007. С.</w:t>
      </w:r>
      <w:r w:rsidR="00FA3751">
        <w:rPr>
          <w:sz w:val="28"/>
          <w:szCs w:val="28"/>
        </w:rPr>
        <w:t> </w:t>
      </w:r>
      <w:r w:rsidR="00AC3A87" w:rsidRPr="00C95A41">
        <w:rPr>
          <w:sz w:val="28"/>
          <w:szCs w:val="28"/>
        </w:rPr>
        <w:t>82–93.</w:t>
      </w:r>
    </w:p>
    <w:p w:rsidR="00C95A41" w:rsidRPr="00711A28" w:rsidRDefault="00C95A41" w:rsidP="00C95A41">
      <w:pPr>
        <w:spacing w:line="360" w:lineRule="auto"/>
        <w:ind w:firstLine="720"/>
        <w:jc w:val="both"/>
        <w:rPr>
          <w:sz w:val="28"/>
          <w:szCs w:val="28"/>
        </w:rPr>
      </w:pPr>
      <w:r w:rsidRPr="00C95A41">
        <w:rPr>
          <w:sz w:val="28"/>
          <w:szCs w:val="28"/>
        </w:rPr>
        <w:t xml:space="preserve">27. </w:t>
      </w:r>
      <w:r w:rsidRPr="00711A28">
        <w:rPr>
          <w:sz w:val="28"/>
          <w:szCs w:val="28"/>
        </w:rPr>
        <w:t>Билай В.И. Фузарии. Киев: Наук</w:t>
      </w:r>
      <w:r>
        <w:rPr>
          <w:sz w:val="28"/>
          <w:szCs w:val="28"/>
        </w:rPr>
        <w:t>ова думка. 1977.</w:t>
      </w:r>
      <w:r w:rsidRPr="00711A28">
        <w:rPr>
          <w:sz w:val="28"/>
          <w:szCs w:val="28"/>
        </w:rPr>
        <w:t xml:space="preserve"> 443</w:t>
      </w:r>
      <w:r>
        <w:rPr>
          <w:sz w:val="28"/>
          <w:szCs w:val="28"/>
        </w:rPr>
        <w:t xml:space="preserve"> </w:t>
      </w:r>
      <w:r w:rsidRPr="00711A28">
        <w:rPr>
          <w:sz w:val="28"/>
          <w:szCs w:val="28"/>
        </w:rPr>
        <w:t>с.</w:t>
      </w:r>
    </w:p>
    <w:p w:rsidR="00C95A41" w:rsidRDefault="00C95A41" w:rsidP="00C95A4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28. Кислих Т. М. Видовий склад грибів роду Fusarium на</w:t>
      </w:r>
      <w:r w:rsidRPr="00711A28">
        <w:rPr>
          <w:sz w:val="28"/>
          <w:szCs w:val="28"/>
        </w:rPr>
        <w:t xml:space="preserve"> зернових колосових культурах у Ц</w:t>
      </w:r>
      <w:r w:rsidR="00FA3751">
        <w:rPr>
          <w:sz w:val="28"/>
          <w:szCs w:val="28"/>
        </w:rPr>
        <w:t xml:space="preserve">ентральному Лісостепу України. </w:t>
      </w:r>
      <w:r>
        <w:rPr>
          <w:sz w:val="28"/>
          <w:szCs w:val="28"/>
        </w:rPr>
        <w:t>Захист і карантин</w:t>
      </w:r>
      <w:r w:rsidRPr="00711A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рослин. Міжвідомчий тематичний </w:t>
      </w:r>
      <w:r w:rsidRPr="00711A28">
        <w:rPr>
          <w:sz w:val="28"/>
          <w:szCs w:val="28"/>
        </w:rPr>
        <w:t>науковий</w:t>
      </w:r>
      <w:r>
        <w:rPr>
          <w:sz w:val="28"/>
          <w:szCs w:val="28"/>
        </w:rPr>
        <w:t xml:space="preserve"> </w:t>
      </w:r>
      <w:r w:rsidR="00FA3751">
        <w:rPr>
          <w:sz w:val="28"/>
          <w:szCs w:val="28"/>
        </w:rPr>
        <w:t xml:space="preserve">збірник. Київ </w:t>
      </w:r>
      <w:r>
        <w:rPr>
          <w:sz w:val="28"/>
          <w:szCs w:val="28"/>
        </w:rPr>
        <w:t>: Урожай, 1999.</w:t>
      </w:r>
      <w:r w:rsidRPr="00B640DB">
        <w:rPr>
          <w:sz w:val="28"/>
          <w:szCs w:val="28"/>
        </w:rPr>
        <w:t xml:space="preserve"> </w:t>
      </w:r>
      <w:r>
        <w:rPr>
          <w:sz w:val="28"/>
          <w:szCs w:val="28"/>
        </w:rPr>
        <w:t>Вип. 45.</w:t>
      </w:r>
      <w:r w:rsidRPr="00B640DB">
        <w:rPr>
          <w:sz w:val="28"/>
          <w:szCs w:val="28"/>
        </w:rPr>
        <w:t xml:space="preserve"> </w:t>
      </w:r>
      <w:r>
        <w:rPr>
          <w:sz w:val="28"/>
          <w:szCs w:val="28"/>
        </w:rPr>
        <w:t>С. 9</w:t>
      </w:r>
      <w:r w:rsidRPr="00711A28">
        <w:rPr>
          <w:sz w:val="28"/>
          <w:szCs w:val="28"/>
        </w:rPr>
        <w:t>–12</w:t>
      </w:r>
    </w:p>
    <w:p w:rsidR="00C95A41" w:rsidRPr="00C95A41" w:rsidRDefault="00C95A41" w:rsidP="00C95A4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 </w:t>
      </w:r>
      <w:r w:rsidRPr="00C95A41">
        <w:rPr>
          <w:sz w:val="28"/>
          <w:szCs w:val="28"/>
        </w:rPr>
        <w:t>Крючкова Л.О.</w:t>
      </w:r>
      <w:r>
        <w:rPr>
          <w:sz w:val="28"/>
          <w:szCs w:val="28"/>
        </w:rPr>
        <w:t>,</w:t>
      </w:r>
      <w:r w:rsidRPr="00C95A41">
        <w:rPr>
          <w:sz w:val="28"/>
          <w:szCs w:val="28"/>
        </w:rPr>
        <w:t xml:space="preserve"> Райчук Л.В., Михайленко С.В. </w:t>
      </w:r>
      <w:r>
        <w:rPr>
          <w:sz w:val="28"/>
          <w:szCs w:val="28"/>
        </w:rPr>
        <w:t xml:space="preserve">Збудники фузаріозу колоса. Захист рослин. 2001. №3. </w:t>
      </w:r>
      <w:r w:rsidRPr="00C95A41">
        <w:rPr>
          <w:sz w:val="28"/>
          <w:szCs w:val="28"/>
        </w:rPr>
        <w:t>С. 12–13.</w:t>
      </w:r>
    </w:p>
    <w:p w:rsidR="00C95A41" w:rsidRPr="00A950A1" w:rsidRDefault="00C95A41" w:rsidP="00A950A1">
      <w:pPr>
        <w:spacing w:line="360" w:lineRule="auto"/>
        <w:ind w:firstLine="540"/>
        <w:jc w:val="both"/>
        <w:rPr>
          <w:sz w:val="28"/>
          <w:szCs w:val="28"/>
        </w:rPr>
      </w:pPr>
      <w:r w:rsidRPr="00C95A41">
        <w:rPr>
          <w:sz w:val="28"/>
          <w:szCs w:val="28"/>
        </w:rPr>
        <w:t>28. Лисенко С.В.</w:t>
      </w:r>
      <w:r>
        <w:rPr>
          <w:sz w:val="28"/>
          <w:szCs w:val="28"/>
        </w:rPr>
        <w:t>,</w:t>
      </w:r>
      <w:r w:rsidRPr="00C95A41">
        <w:rPr>
          <w:sz w:val="28"/>
          <w:szCs w:val="28"/>
        </w:rPr>
        <w:t xml:space="preserve"> Райчук Л. В. Фузаріоз колосу</w:t>
      </w:r>
      <w:r>
        <w:rPr>
          <w:sz w:val="28"/>
          <w:szCs w:val="28"/>
        </w:rPr>
        <w:t>.</w:t>
      </w:r>
      <w:r w:rsidRPr="00C95A41">
        <w:rPr>
          <w:sz w:val="28"/>
          <w:szCs w:val="28"/>
        </w:rPr>
        <w:t xml:space="preserve"> Захистрослин.  1996. </w:t>
      </w:r>
      <w:r w:rsidRPr="00A950A1">
        <w:rPr>
          <w:sz w:val="28"/>
          <w:szCs w:val="28"/>
        </w:rPr>
        <w:t>№2.  С.8–9.</w:t>
      </w:r>
    </w:p>
    <w:p w:rsidR="00C95A41" w:rsidRPr="00A950A1" w:rsidRDefault="00C95A41" w:rsidP="00A950A1">
      <w:pPr>
        <w:spacing w:line="360" w:lineRule="auto"/>
        <w:ind w:firstLine="540"/>
        <w:jc w:val="both"/>
        <w:rPr>
          <w:sz w:val="28"/>
          <w:szCs w:val="28"/>
        </w:rPr>
      </w:pPr>
      <w:r w:rsidRPr="00A950A1">
        <w:rPr>
          <w:sz w:val="28"/>
          <w:szCs w:val="28"/>
        </w:rPr>
        <w:t>29. Кислих Т.М., Райчук Л.В. Фузаріоз колосу. Збудники та їх шкодо чинність. Захист рослин. 1999. № 3. С. 12.</w:t>
      </w:r>
    </w:p>
    <w:p w:rsidR="00C95A41" w:rsidRPr="00A950A1" w:rsidRDefault="00A950A1" w:rsidP="00A950A1">
      <w:pPr>
        <w:spacing w:line="360" w:lineRule="auto"/>
        <w:ind w:firstLine="540"/>
        <w:jc w:val="both"/>
        <w:rPr>
          <w:sz w:val="28"/>
          <w:szCs w:val="28"/>
        </w:rPr>
      </w:pPr>
      <w:r w:rsidRPr="00A950A1">
        <w:rPr>
          <w:sz w:val="28"/>
          <w:szCs w:val="28"/>
        </w:rPr>
        <w:t xml:space="preserve">30. Ковалишина </w:t>
      </w:r>
      <w:r w:rsidR="00FA3751">
        <w:rPr>
          <w:sz w:val="28"/>
          <w:szCs w:val="28"/>
        </w:rPr>
        <w:t xml:space="preserve">Г.М. Протруйники проти хвороб. Захист рослин. 2000. № 11. </w:t>
      </w:r>
      <w:r w:rsidRPr="00A950A1">
        <w:rPr>
          <w:sz w:val="28"/>
          <w:szCs w:val="28"/>
        </w:rPr>
        <w:t>С. 12–14</w:t>
      </w:r>
    </w:p>
    <w:p w:rsidR="00A950A1" w:rsidRPr="00A950A1" w:rsidRDefault="00A950A1" w:rsidP="00A950A1">
      <w:pPr>
        <w:autoSpaceDE w:val="0"/>
        <w:autoSpaceDN w:val="0"/>
        <w:adjustRightInd w:val="0"/>
        <w:spacing w:line="360" w:lineRule="auto"/>
        <w:ind w:firstLine="540"/>
        <w:jc w:val="both"/>
        <w:rPr>
          <w:color w:val="000000"/>
          <w:sz w:val="28"/>
          <w:szCs w:val="28"/>
          <w:lang w:val="ru-RU"/>
        </w:rPr>
      </w:pPr>
      <w:r w:rsidRPr="00A950A1">
        <w:rPr>
          <w:sz w:val="28"/>
          <w:szCs w:val="28"/>
        </w:rPr>
        <w:t xml:space="preserve">31. </w:t>
      </w:r>
      <w:r w:rsidRPr="00A950A1">
        <w:rPr>
          <w:color w:val="000000"/>
          <w:sz w:val="28"/>
          <w:szCs w:val="28"/>
          <w:lang w:val="ru-RU"/>
        </w:rPr>
        <w:t>Ковал</w:t>
      </w:r>
      <w:r>
        <w:rPr>
          <w:color w:val="000000"/>
          <w:sz w:val="28"/>
          <w:szCs w:val="28"/>
          <w:lang w:val="ru-RU"/>
        </w:rPr>
        <w:t>и</w:t>
      </w:r>
      <w:r w:rsidRPr="00A950A1">
        <w:rPr>
          <w:color w:val="000000"/>
          <w:sz w:val="28"/>
          <w:szCs w:val="28"/>
          <w:lang w:val="ru-RU"/>
        </w:rPr>
        <w:t>шина Г.М., Кочмарський В.С. Першочергове значення протруювання</w:t>
      </w:r>
      <w:r>
        <w:rPr>
          <w:color w:val="000000"/>
          <w:sz w:val="28"/>
          <w:szCs w:val="28"/>
          <w:lang w:val="ru-RU"/>
        </w:rPr>
        <w:t>.</w:t>
      </w:r>
      <w:r w:rsidRPr="00A950A1">
        <w:rPr>
          <w:color w:val="000000"/>
          <w:sz w:val="28"/>
          <w:szCs w:val="28"/>
          <w:lang w:val="ru-RU"/>
        </w:rPr>
        <w:t xml:space="preserve"> Кара</w:t>
      </w:r>
      <w:r>
        <w:rPr>
          <w:color w:val="000000"/>
          <w:sz w:val="28"/>
          <w:szCs w:val="28"/>
          <w:lang w:val="ru-RU"/>
        </w:rPr>
        <w:t xml:space="preserve">нтин і захист рослин. 2011. №12. </w:t>
      </w:r>
      <w:r w:rsidRPr="00A950A1">
        <w:rPr>
          <w:color w:val="000000"/>
          <w:sz w:val="28"/>
          <w:szCs w:val="28"/>
          <w:lang w:val="ru-RU"/>
        </w:rPr>
        <w:t>С. 8</w:t>
      </w:r>
      <w:r>
        <w:rPr>
          <w:color w:val="000000"/>
          <w:sz w:val="28"/>
          <w:szCs w:val="28"/>
          <w:lang w:val="ru-RU"/>
        </w:rPr>
        <w:t>–</w:t>
      </w:r>
      <w:r w:rsidRPr="00A950A1">
        <w:rPr>
          <w:color w:val="000000"/>
          <w:sz w:val="28"/>
          <w:szCs w:val="28"/>
          <w:lang w:val="ru-RU"/>
        </w:rPr>
        <w:t xml:space="preserve">9. </w:t>
      </w:r>
    </w:p>
    <w:p w:rsidR="00A950A1" w:rsidRDefault="00A950A1" w:rsidP="00A950A1">
      <w:pPr>
        <w:pStyle w:val="Default"/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A950A1">
        <w:rPr>
          <w:sz w:val="28"/>
          <w:szCs w:val="28"/>
        </w:rPr>
        <w:lastRenderedPageBreak/>
        <w:t xml:space="preserve">32. </w:t>
      </w:r>
      <w:r w:rsidRPr="005E7883">
        <w:rPr>
          <w:sz w:val="28"/>
          <w:szCs w:val="28"/>
        </w:rPr>
        <w:t>Захист рослин. Терміни і поняття : навч. посібн. / Ж. П. Шевченко, І. І. Мостов’як та ін.; За ред. Ж. П. Шевченко, І. І. Мостов’як. Умань : Сочінський М. М., 2019. 408 с.</w:t>
      </w:r>
    </w:p>
    <w:p w:rsidR="00A950A1" w:rsidRPr="00A950A1" w:rsidRDefault="00A950A1" w:rsidP="00A950A1">
      <w:pPr>
        <w:pStyle w:val="Default"/>
        <w:spacing w:line="360" w:lineRule="auto"/>
        <w:ind w:firstLine="540"/>
        <w:jc w:val="both"/>
        <w:rPr>
          <w:sz w:val="28"/>
          <w:szCs w:val="28"/>
          <w:lang w:val="uk-UA"/>
        </w:rPr>
      </w:pPr>
      <w:r w:rsidRPr="00A950A1">
        <w:rPr>
          <w:iCs/>
          <w:sz w:val="28"/>
          <w:szCs w:val="28"/>
        </w:rPr>
        <w:t xml:space="preserve">33. </w:t>
      </w:r>
      <w:r w:rsidRPr="00A950A1">
        <w:rPr>
          <w:sz w:val="28"/>
          <w:szCs w:val="28"/>
        </w:rPr>
        <w:t>Гентош І. Д., Кирик М. М., Гентош Д. Т.  Вплив обробки насіння ячменю ярого хімічними засобами на розвиток кореневих гнилей.  Наукові доповіді НУБіП України</w:t>
      </w:r>
      <w:r w:rsidRPr="00A950A1">
        <w:rPr>
          <w:sz w:val="28"/>
          <w:szCs w:val="28"/>
          <w:lang w:val="uk-UA"/>
        </w:rPr>
        <w:t>.</w:t>
      </w:r>
      <w:r w:rsidRPr="00A950A1">
        <w:rPr>
          <w:rFonts w:eastAsia="Times New Roman"/>
          <w:sz w:val="28"/>
          <w:szCs w:val="28"/>
        </w:rPr>
        <w:t xml:space="preserve"> </w:t>
      </w:r>
      <w:r w:rsidRPr="00A950A1">
        <w:rPr>
          <w:rFonts w:eastAsia="Times New Roman"/>
          <w:bCs/>
          <w:sz w:val="28"/>
          <w:szCs w:val="28"/>
        </w:rPr>
        <w:t>2017</w:t>
      </w:r>
      <w:r w:rsidRPr="00A950A1">
        <w:rPr>
          <w:rFonts w:eastAsia="Times New Roman"/>
          <w:bCs/>
          <w:sz w:val="28"/>
          <w:szCs w:val="28"/>
          <w:lang w:val="uk-UA"/>
        </w:rPr>
        <w:t xml:space="preserve">. </w:t>
      </w:r>
      <w:r w:rsidRPr="00A950A1">
        <w:rPr>
          <w:rFonts w:eastAsia="Times New Roman"/>
          <w:bCs/>
          <w:sz w:val="28"/>
          <w:szCs w:val="28"/>
        </w:rPr>
        <w:t>№ 4 (68)</w:t>
      </w:r>
      <w:r w:rsidRPr="00A950A1">
        <w:rPr>
          <w:rFonts w:eastAsia="Times New Roman"/>
          <w:bCs/>
          <w:sz w:val="28"/>
          <w:szCs w:val="28"/>
          <w:lang w:val="uk-UA"/>
        </w:rPr>
        <w:t>. С. 50–59</w:t>
      </w:r>
      <w:r>
        <w:rPr>
          <w:rFonts w:eastAsia="Times New Roman"/>
          <w:bCs/>
          <w:sz w:val="28"/>
          <w:szCs w:val="28"/>
          <w:lang w:val="uk-UA"/>
        </w:rPr>
        <w:t>.</w:t>
      </w:r>
    </w:p>
    <w:p w:rsidR="00A950A1" w:rsidRPr="00A950A1" w:rsidRDefault="00A950A1" w:rsidP="00A950A1">
      <w:pPr>
        <w:tabs>
          <w:tab w:val="left" w:pos="1024"/>
        </w:tabs>
        <w:spacing w:line="360" w:lineRule="auto"/>
        <w:ind w:firstLine="540"/>
        <w:jc w:val="both"/>
        <w:rPr>
          <w:sz w:val="28"/>
          <w:szCs w:val="28"/>
        </w:rPr>
      </w:pPr>
      <w:r w:rsidRPr="00A950A1">
        <w:rPr>
          <w:sz w:val="28"/>
          <w:szCs w:val="28"/>
        </w:rPr>
        <w:t xml:space="preserve">34. </w:t>
      </w:r>
      <w:r w:rsidRPr="00AA6ACB">
        <w:rPr>
          <w:iCs/>
          <w:color w:val="000000"/>
          <w:sz w:val="28"/>
          <w:szCs w:val="28"/>
        </w:rPr>
        <w:t>Дударєва Г.Ф., Цапік Т.Ф.</w:t>
      </w:r>
      <w:r w:rsidRPr="00AA6ACB">
        <w:rPr>
          <w:color w:val="000000"/>
          <w:sz w:val="28"/>
          <w:szCs w:val="28"/>
        </w:rPr>
        <w:t xml:space="preserve"> </w:t>
      </w:r>
      <w:r w:rsidRPr="00AA6ACB">
        <w:rPr>
          <w:bCs/>
          <w:color w:val="000000"/>
          <w:sz w:val="28"/>
          <w:szCs w:val="28"/>
        </w:rPr>
        <w:t xml:space="preserve">Обмеження розвитку хвороб озимого ячменю за допомогою різних протруйників та попередників. </w:t>
      </w:r>
      <w:r w:rsidRPr="00A950A1">
        <w:rPr>
          <w:iCs/>
          <w:sz w:val="28"/>
          <w:szCs w:val="28"/>
        </w:rPr>
        <w:t>Актуальні питання біології, екології та хімії 2017. Том 13.  №1. С. 5–15.</w:t>
      </w:r>
    </w:p>
    <w:p w:rsidR="00A950A1" w:rsidRPr="00A950A1" w:rsidRDefault="00A950A1" w:rsidP="00A950A1">
      <w:pPr>
        <w:spacing w:line="360" w:lineRule="auto"/>
        <w:ind w:firstLine="540"/>
        <w:jc w:val="both"/>
        <w:rPr>
          <w:sz w:val="28"/>
          <w:szCs w:val="28"/>
        </w:rPr>
      </w:pPr>
      <w:r w:rsidRPr="00A950A1">
        <w:rPr>
          <w:sz w:val="28"/>
          <w:szCs w:val="28"/>
        </w:rPr>
        <w:t>35. Секун М.П., Ретьман С.В. Незабаром сівба – протруюємо насіння. Захист рослин. 1999. № 7. С. 10–11.</w:t>
      </w:r>
    </w:p>
    <w:p w:rsidR="00A950A1" w:rsidRDefault="00A950A1" w:rsidP="00A950A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36. </w:t>
      </w:r>
      <w:r w:rsidRPr="00A950A1">
        <w:rPr>
          <w:sz w:val="28"/>
          <w:szCs w:val="28"/>
        </w:rPr>
        <w:t>Ретьман С.С., Коломієць С.І. Протруювання насіння в інтегрованих системах захисту зернових культур. Захист рослин.  2002. № 8. С. 5–7.</w:t>
      </w:r>
    </w:p>
    <w:p w:rsidR="00A950A1" w:rsidRDefault="00A950A1" w:rsidP="00A950A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37. </w:t>
      </w:r>
      <w:r w:rsidR="008277FE" w:rsidRPr="00086CC8">
        <w:rPr>
          <w:sz w:val="28"/>
          <w:szCs w:val="28"/>
        </w:rPr>
        <w:t>Тимощук Т.М., Дереча О.А., Солодка Л.О. Вплив сумісного застосування біологічних і хімічних засобів захисту рослин на проростання насін</w:t>
      </w:r>
      <w:r w:rsidR="008277FE">
        <w:rPr>
          <w:sz w:val="28"/>
          <w:szCs w:val="28"/>
        </w:rPr>
        <w:t xml:space="preserve">ня і розвиток озимої пшениці. Вісник ДАУ. 2003. № 1. </w:t>
      </w:r>
      <w:r w:rsidR="008277FE" w:rsidRPr="00086CC8">
        <w:rPr>
          <w:sz w:val="28"/>
          <w:szCs w:val="28"/>
        </w:rPr>
        <w:t>С. 266–270</w:t>
      </w:r>
      <w:r w:rsidR="00254F13">
        <w:rPr>
          <w:sz w:val="28"/>
          <w:szCs w:val="28"/>
        </w:rPr>
        <w:t>.</w:t>
      </w:r>
    </w:p>
    <w:p w:rsidR="00254F13" w:rsidRDefault="00254F13" w:rsidP="00A950A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38.</w:t>
      </w:r>
      <w:r w:rsidR="00623AD1">
        <w:rPr>
          <w:sz w:val="28"/>
          <w:szCs w:val="28"/>
        </w:rPr>
        <w:t xml:space="preserve"> </w:t>
      </w:r>
      <w:r w:rsidR="00623AD1" w:rsidRPr="00086CC8">
        <w:rPr>
          <w:sz w:val="28"/>
          <w:szCs w:val="28"/>
        </w:rPr>
        <w:t>Тимощук Т.М. Ураженість хворобами та схожість насіння озимої пшениці залежно від застосування біопрепаратів із зменшеними дозами протруйників // Зб. матеріалів 3-ї міжвузівської наук.- практ. конф. аспірантів “Сучасна аграрна наука: напрями досліджень, стан і п</w:t>
      </w:r>
      <w:r w:rsidR="00FA3751">
        <w:rPr>
          <w:sz w:val="28"/>
          <w:szCs w:val="28"/>
        </w:rPr>
        <w:t xml:space="preserve">ерспективи”. </w:t>
      </w:r>
      <w:r w:rsidR="00623AD1">
        <w:rPr>
          <w:sz w:val="28"/>
          <w:szCs w:val="28"/>
        </w:rPr>
        <w:t xml:space="preserve">Вінниця, 2003. </w:t>
      </w:r>
      <w:r w:rsidR="00623AD1" w:rsidRPr="00086CC8">
        <w:rPr>
          <w:sz w:val="28"/>
          <w:szCs w:val="28"/>
        </w:rPr>
        <w:t>С. 16–18.</w:t>
      </w:r>
    </w:p>
    <w:p w:rsidR="006D7D1D" w:rsidRDefault="006D7D1D" w:rsidP="006D7D1D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39. </w:t>
      </w:r>
      <w:r w:rsidRPr="00EC7453">
        <w:rPr>
          <w:sz w:val="28"/>
          <w:szCs w:val="28"/>
        </w:rPr>
        <w:t xml:space="preserve">Перелік пестицидів і агрохімікатів, дозволених до використання в Україні / В. У. Ящук, В. М. Ващенко, А. П. Корецький та ін. Київ : Юнівест Медіа, </w:t>
      </w:r>
      <w:smartTag w:uri="urn:schemas-microsoft-com:office:smarttags" w:element="metricconverter">
        <w:smartTagPr>
          <w:attr w:name="ProductID" w:val="2020. C"/>
        </w:smartTagPr>
        <w:r w:rsidRPr="00EC7453">
          <w:rPr>
            <w:sz w:val="28"/>
            <w:szCs w:val="28"/>
          </w:rPr>
          <w:t>20</w:t>
        </w:r>
        <w:r>
          <w:rPr>
            <w:sz w:val="28"/>
            <w:szCs w:val="28"/>
          </w:rPr>
          <w:t>20</w:t>
        </w:r>
        <w:r w:rsidRPr="00EC7453">
          <w:rPr>
            <w:sz w:val="28"/>
            <w:szCs w:val="28"/>
          </w:rPr>
          <w:t>. C</w:t>
        </w:r>
      </w:smartTag>
      <w:r w:rsidRPr="00EC7453">
        <w:rPr>
          <w:sz w:val="28"/>
          <w:szCs w:val="28"/>
        </w:rPr>
        <w:t>. 291–370.</w:t>
      </w:r>
    </w:p>
    <w:p w:rsidR="006D7D1D" w:rsidRPr="003547CC" w:rsidRDefault="006D7D1D" w:rsidP="006D7D1D">
      <w:pPr>
        <w:autoSpaceDE w:val="0"/>
        <w:autoSpaceDN w:val="0"/>
        <w:adjustRightInd w:val="0"/>
        <w:spacing w:line="360" w:lineRule="auto"/>
        <w:ind w:firstLine="540"/>
        <w:rPr>
          <w:color w:val="000000"/>
          <w:lang w:val="ru-RU"/>
        </w:rPr>
      </w:pPr>
      <w:r>
        <w:rPr>
          <w:sz w:val="28"/>
          <w:szCs w:val="28"/>
        </w:rPr>
        <w:t xml:space="preserve">40. </w:t>
      </w:r>
      <w:r w:rsidRPr="00711A28">
        <w:rPr>
          <w:sz w:val="28"/>
          <w:szCs w:val="28"/>
        </w:rPr>
        <w:t>Наумова Н.А. Анализ семян на гр</w:t>
      </w:r>
      <w:r>
        <w:rPr>
          <w:sz w:val="28"/>
          <w:szCs w:val="28"/>
        </w:rPr>
        <w:t>ибную и бактериальную инфекцию. Л.: Колос. 1970.</w:t>
      </w:r>
      <w:r w:rsidRPr="00711A28">
        <w:rPr>
          <w:sz w:val="28"/>
          <w:szCs w:val="28"/>
        </w:rPr>
        <w:t xml:space="preserve"> 208 с.</w:t>
      </w:r>
    </w:p>
    <w:p w:rsidR="006D7D1D" w:rsidRPr="00A950A1" w:rsidRDefault="006D7D1D" w:rsidP="006D7D1D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41. </w:t>
      </w:r>
      <w:r w:rsidRPr="00A950A1">
        <w:rPr>
          <w:color w:val="000000"/>
          <w:sz w:val="28"/>
          <w:szCs w:val="28"/>
        </w:rPr>
        <w:t>Методики випробування і застосування пестицидів / С. О. Трибель, Д. Д. Сігарьова, М. П. Секун, О. О. Іващенко. Київ : Світ, 2001. 448 с.</w:t>
      </w:r>
    </w:p>
    <w:p w:rsidR="006D7D1D" w:rsidRPr="00A950A1" w:rsidRDefault="006D7D1D" w:rsidP="006D7D1D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42. </w:t>
      </w:r>
      <w:r w:rsidRPr="00A950A1">
        <w:rPr>
          <w:color w:val="000000"/>
          <w:sz w:val="28"/>
          <w:szCs w:val="28"/>
        </w:rPr>
        <w:t>ДСТУ 2240-93. Насіння сільськогосподарських культур. Сортові та посівні якості: Технічні умови. Введено 09.09.93. К., 1993. 74 с.</w:t>
      </w:r>
    </w:p>
    <w:p w:rsidR="006D7D1D" w:rsidRDefault="006D7D1D" w:rsidP="006D7D1D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43. </w:t>
      </w:r>
      <w:r w:rsidRPr="001432DB">
        <w:rPr>
          <w:sz w:val="28"/>
          <w:szCs w:val="28"/>
        </w:rPr>
        <w:t>Дослідна справа у агрономії: навч. посібн: КН. 1. Теоретичні аспекти дослідної справи/ А.О. Рожков, В.К. Пузік,</w:t>
      </w:r>
      <w:r>
        <w:rPr>
          <w:sz w:val="28"/>
          <w:szCs w:val="28"/>
        </w:rPr>
        <w:t xml:space="preserve"> С.М. Каленська та ін.; За ред.</w:t>
      </w:r>
      <w:r w:rsidRPr="001432DB">
        <w:rPr>
          <w:sz w:val="28"/>
          <w:szCs w:val="28"/>
        </w:rPr>
        <w:t xml:space="preserve"> А.О. Рожкова. Харків : Майдан, 2016. 316 с.</w:t>
      </w:r>
    </w:p>
    <w:p w:rsidR="006D7D1D" w:rsidRPr="00A950A1" w:rsidRDefault="006D7D1D" w:rsidP="006D7D1D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44. </w:t>
      </w:r>
      <w:r w:rsidRPr="00A950A1">
        <w:rPr>
          <w:color w:val="000000"/>
          <w:sz w:val="28"/>
          <w:szCs w:val="28"/>
        </w:rPr>
        <w:t>Бобро М.А.</w:t>
      </w:r>
      <w:r>
        <w:rPr>
          <w:color w:val="000000"/>
          <w:sz w:val="28"/>
          <w:szCs w:val="28"/>
        </w:rPr>
        <w:t>,</w:t>
      </w:r>
      <w:r w:rsidRPr="00A950A1">
        <w:rPr>
          <w:color w:val="000000"/>
          <w:sz w:val="28"/>
          <w:szCs w:val="28"/>
        </w:rPr>
        <w:t xml:space="preserve"> Танчик С.П., Алімов </w:t>
      </w:r>
      <w:r>
        <w:rPr>
          <w:color w:val="000000"/>
          <w:sz w:val="28"/>
          <w:szCs w:val="28"/>
        </w:rPr>
        <w:t>Д.М</w:t>
      </w:r>
      <w:r w:rsidRPr="00A950A1">
        <w:rPr>
          <w:color w:val="000000"/>
          <w:sz w:val="28"/>
          <w:szCs w:val="28"/>
        </w:rPr>
        <w:t xml:space="preserve">. Рослинництво: </w:t>
      </w:r>
      <w:r>
        <w:rPr>
          <w:color w:val="000000"/>
          <w:sz w:val="28"/>
          <w:szCs w:val="28"/>
        </w:rPr>
        <w:t xml:space="preserve">лабораторно-практичні заняття: </w:t>
      </w:r>
      <w:r w:rsidRPr="00A950A1">
        <w:rPr>
          <w:color w:val="000000"/>
          <w:sz w:val="28"/>
          <w:szCs w:val="28"/>
        </w:rPr>
        <w:t>навчаль</w:t>
      </w:r>
      <w:r>
        <w:rPr>
          <w:color w:val="000000"/>
          <w:sz w:val="28"/>
          <w:szCs w:val="28"/>
        </w:rPr>
        <w:t>н. посібн. Київ : Урожай, 2001.</w:t>
      </w:r>
      <w:r w:rsidRPr="00A950A1">
        <w:rPr>
          <w:color w:val="000000"/>
          <w:sz w:val="28"/>
          <w:szCs w:val="28"/>
        </w:rPr>
        <w:t xml:space="preserve"> 388</w:t>
      </w:r>
      <w:r>
        <w:rPr>
          <w:color w:val="000000"/>
          <w:sz w:val="28"/>
          <w:szCs w:val="28"/>
        </w:rPr>
        <w:t xml:space="preserve"> с.</w:t>
      </w:r>
    </w:p>
    <w:p w:rsidR="00A950A1" w:rsidRPr="00A950A1" w:rsidRDefault="006D7D1D" w:rsidP="00A950A1">
      <w:pPr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45. </w:t>
      </w:r>
      <w:r w:rsidR="00A950A1" w:rsidRPr="00A950A1">
        <w:rPr>
          <w:color w:val="000000"/>
          <w:sz w:val="28"/>
          <w:szCs w:val="28"/>
        </w:rPr>
        <w:t>Доспехов Б.А. Методика полевого опыта. 5-е изд., доп. и перераб. М.: Агропромиздат, 1985. 351 с.</w:t>
      </w:r>
    </w:p>
    <w:p w:rsidR="00A950A1" w:rsidRPr="00A950A1" w:rsidRDefault="006D7D1D" w:rsidP="00A950A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46. </w:t>
      </w:r>
      <w:r w:rsidR="00A950A1" w:rsidRPr="00A950A1">
        <w:rPr>
          <w:sz w:val="28"/>
          <w:szCs w:val="28"/>
        </w:rPr>
        <w:t xml:space="preserve">Медведовський О.К., Іваненко І. П. Енергетичний аналіз інтенсивних технологій в сільськогосподарському </w:t>
      </w:r>
      <w:r w:rsidR="00F84957">
        <w:rPr>
          <w:sz w:val="28"/>
          <w:szCs w:val="28"/>
        </w:rPr>
        <w:t>виробництві</w:t>
      </w:r>
      <w:r w:rsidR="00A950A1" w:rsidRPr="00A950A1">
        <w:rPr>
          <w:sz w:val="28"/>
          <w:szCs w:val="28"/>
        </w:rPr>
        <w:t>. Київ: Урожай, 1988. 208 с.</w:t>
      </w:r>
    </w:p>
    <w:p w:rsidR="00A950A1" w:rsidRPr="00A950A1" w:rsidRDefault="006D7D1D" w:rsidP="00A950A1">
      <w:pPr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47. </w:t>
      </w:r>
      <w:r w:rsidR="00A950A1" w:rsidRPr="00A950A1">
        <w:rPr>
          <w:sz w:val="28"/>
          <w:szCs w:val="28"/>
        </w:rPr>
        <w:t>Кирилюк В. П., Тимощук Т. М.  Котельницька Г. М. , Можарів</w:t>
      </w:r>
      <w:r>
        <w:rPr>
          <w:sz w:val="28"/>
          <w:szCs w:val="28"/>
        </w:rPr>
        <w:t>ська Н. В., Келім Г. М.</w:t>
      </w:r>
      <w:r w:rsidR="00A950A1" w:rsidRPr="00AA6ACB">
        <w:rPr>
          <w:sz w:val="28"/>
          <w:szCs w:val="28"/>
        </w:rPr>
        <w:t xml:space="preserve"> </w:t>
      </w:r>
      <w:r w:rsidR="00A950A1" w:rsidRPr="00A950A1">
        <w:rPr>
          <w:sz w:val="28"/>
          <w:szCs w:val="28"/>
        </w:rPr>
        <w:t xml:space="preserve">Параметри якості зерна ячменю ярого залежно від технологічних заходів. </w:t>
      </w:r>
      <w:r w:rsidR="00A950A1" w:rsidRPr="00A950A1">
        <w:rPr>
          <w:bCs/>
          <w:sz w:val="28"/>
          <w:szCs w:val="28"/>
        </w:rPr>
        <w:t>Сучасні проблеми ведення сільського та лісового господарства в умовах глобальної зміни клімат</w:t>
      </w:r>
      <w:r>
        <w:rPr>
          <w:sz w:val="28"/>
          <w:szCs w:val="28"/>
        </w:rPr>
        <w:t xml:space="preserve">у: </w:t>
      </w:r>
      <w:r w:rsidR="00A950A1" w:rsidRPr="00A950A1">
        <w:rPr>
          <w:sz w:val="28"/>
          <w:szCs w:val="28"/>
        </w:rPr>
        <w:t>Всеукр. наук.-практ. конф. (11 березня 2020 р., м. Житомир). Житомир: ЖАТК, С.60–63.</w:t>
      </w:r>
    </w:p>
    <w:sectPr w:rsidR="00A950A1" w:rsidRPr="00A950A1" w:rsidSect="00627154">
      <w:headerReference w:type="even" r:id="rId11"/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4B8" w:rsidRDefault="00AE34B8" w:rsidP="00EF360B">
      <w:r>
        <w:separator/>
      </w:r>
    </w:p>
  </w:endnote>
  <w:endnote w:type="continuationSeparator" w:id="0">
    <w:p w:rsidR="00AE34B8" w:rsidRDefault="00AE34B8" w:rsidP="00EF3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_Timer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4B8" w:rsidRDefault="00AE34B8" w:rsidP="00EF360B">
      <w:r>
        <w:separator/>
      </w:r>
    </w:p>
  </w:footnote>
  <w:footnote w:type="continuationSeparator" w:id="0">
    <w:p w:rsidR="00AE34B8" w:rsidRDefault="00AE34B8" w:rsidP="00EF3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751" w:rsidRDefault="00FA3751" w:rsidP="00171F8D">
    <w:pPr>
      <w:pStyle w:val="ab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end"/>
    </w:r>
  </w:p>
  <w:p w:rsidR="00FA3751" w:rsidRDefault="00FA3751" w:rsidP="00627154">
    <w:pPr>
      <w:pStyle w:val="ab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3751" w:rsidRDefault="00FA3751" w:rsidP="00171F8D">
    <w:pPr>
      <w:pStyle w:val="ab"/>
      <w:framePr w:wrap="around" w:vAnchor="text" w:hAnchor="margin" w:xAlign="right" w:y="1"/>
      <w:rPr>
        <w:rStyle w:val="af6"/>
      </w:rPr>
    </w:pPr>
    <w:r>
      <w:rPr>
        <w:rStyle w:val="af6"/>
      </w:rPr>
      <w:fldChar w:fldCharType="begin"/>
    </w:r>
    <w:r>
      <w:rPr>
        <w:rStyle w:val="af6"/>
      </w:rPr>
      <w:instrText xml:space="preserve">PAGE  </w:instrText>
    </w:r>
    <w:r>
      <w:rPr>
        <w:rStyle w:val="af6"/>
      </w:rPr>
      <w:fldChar w:fldCharType="separate"/>
    </w:r>
    <w:r w:rsidR="008B1005">
      <w:rPr>
        <w:rStyle w:val="af6"/>
        <w:noProof/>
      </w:rPr>
      <w:t>2</w:t>
    </w:r>
    <w:r>
      <w:rPr>
        <w:rStyle w:val="af6"/>
      </w:rPr>
      <w:fldChar w:fldCharType="end"/>
    </w:r>
  </w:p>
  <w:p w:rsidR="00FA3751" w:rsidRDefault="00FA3751" w:rsidP="00627154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BFCAA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B41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BC672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892B7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2CD0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CD65F4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B769F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00A62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35EC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F72B6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9DD0A2D2"/>
    <w:lvl w:ilvl="0">
      <w:numFmt w:val="decimal"/>
      <w:lvlText w:val="*"/>
      <w:lvlJc w:val="left"/>
    </w:lvl>
  </w:abstractNum>
  <w:abstractNum w:abstractNumId="11" w15:restartNumberingAfterBreak="0">
    <w:nsid w:val="052350D8"/>
    <w:multiLevelType w:val="hybridMultilevel"/>
    <w:tmpl w:val="5184C77E"/>
    <w:lvl w:ilvl="0" w:tplc="0419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Times New Roman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Times New Roman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Times New Roman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Times New Roman" w:hint="default"/>
      </w:rPr>
    </w:lvl>
  </w:abstractNum>
  <w:abstractNum w:abstractNumId="12" w15:restartNumberingAfterBreak="0">
    <w:nsid w:val="0A395BAC"/>
    <w:multiLevelType w:val="multilevel"/>
    <w:tmpl w:val="6C6626A0"/>
    <w:lvl w:ilvl="0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13" w15:restartNumberingAfterBreak="0">
    <w:nsid w:val="0B3767BF"/>
    <w:multiLevelType w:val="multilevel"/>
    <w:tmpl w:val="63AAFE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9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8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880"/>
      </w:pPr>
      <w:rPr>
        <w:rFonts w:hint="default"/>
      </w:rPr>
    </w:lvl>
  </w:abstractNum>
  <w:abstractNum w:abstractNumId="14" w15:restartNumberingAfterBreak="0">
    <w:nsid w:val="0D6A592F"/>
    <w:multiLevelType w:val="singleLevel"/>
    <w:tmpl w:val="A3B84B38"/>
    <w:lvl w:ilvl="0">
      <w:numFmt w:val="bullet"/>
      <w:lvlText w:val="-"/>
      <w:lvlJc w:val="left"/>
      <w:pPr>
        <w:tabs>
          <w:tab w:val="num" w:pos="2440"/>
        </w:tabs>
        <w:ind w:left="2440" w:hanging="360"/>
      </w:pPr>
      <w:rPr>
        <w:rFonts w:hint="default"/>
      </w:rPr>
    </w:lvl>
  </w:abstractNum>
  <w:abstractNum w:abstractNumId="15" w15:restartNumberingAfterBreak="0">
    <w:nsid w:val="165F69C9"/>
    <w:multiLevelType w:val="hybridMultilevel"/>
    <w:tmpl w:val="7FC87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EAC5C2B"/>
    <w:multiLevelType w:val="hybridMultilevel"/>
    <w:tmpl w:val="4DB211B4"/>
    <w:lvl w:ilvl="0" w:tplc="0419000D">
      <w:start w:val="1"/>
      <w:numFmt w:val="bullet"/>
      <w:lvlText w:val=""/>
      <w:lvlJc w:val="left"/>
      <w:pPr>
        <w:tabs>
          <w:tab w:val="num" w:pos="1270"/>
        </w:tabs>
        <w:ind w:left="12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17" w15:restartNumberingAfterBreak="0">
    <w:nsid w:val="1EFB2E90"/>
    <w:multiLevelType w:val="hybridMultilevel"/>
    <w:tmpl w:val="F33853EC"/>
    <w:lvl w:ilvl="0" w:tplc="CDB8B01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382594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27523FAE"/>
    <w:multiLevelType w:val="multilevel"/>
    <w:tmpl w:val="8B3C1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D1F4924"/>
    <w:multiLevelType w:val="hybridMultilevel"/>
    <w:tmpl w:val="585066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AD6F17"/>
    <w:multiLevelType w:val="multilevel"/>
    <w:tmpl w:val="120CA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57C0C05"/>
    <w:multiLevelType w:val="hybridMultilevel"/>
    <w:tmpl w:val="3EBE8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EC4413"/>
    <w:multiLevelType w:val="hybridMultilevel"/>
    <w:tmpl w:val="5EF44A1E"/>
    <w:lvl w:ilvl="0" w:tplc="D41A8802">
      <w:start w:val="1"/>
      <w:numFmt w:val="decimal"/>
      <w:lvlText w:val="%1."/>
      <w:lvlJc w:val="left"/>
      <w:pPr>
        <w:ind w:left="4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4" w15:restartNumberingAfterBreak="0">
    <w:nsid w:val="5520749C"/>
    <w:multiLevelType w:val="hybridMultilevel"/>
    <w:tmpl w:val="32AEC1F8"/>
    <w:lvl w:ilvl="0" w:tplc="EDB4A93A">
      <w:start w:val="1"/>
      <w:numFmt w:val="decimal"/>
      <w:lvlText w:val="%1."/>
      <w:lvlJc w:val="left"/>
      <w:pPr>
        <w:ind w:left="1789" w:hanging="360"/>
      </w:pPr>
      <w:rPr>
        <w:rFonts w:hint="default"/>
        <w:b w:val="0"/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25" w15:restartNumberingAfterBreak="0">
    <w:nsid w:val="56135027"/>
    <w:multiLevelType w:val="singleLevel"/>
    <w:tmpl w:val="39D2A95C"/>
    <w:lvl w:ilvl="0">
      <w:numFmt w:val="bullet"/>
      <w:lvlText w:val="–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6" w15:restartNumberingAfterBreak="0">
    <w:nsid w:val="5A9B48B3"/>
    <w:multiLevelType w:val="hybridMultilevel"/>
    <w:tmpl w:val="06DC668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854EB8"/>
    <w:multiLevelType w:val="hybridMultilevel"/>
    <w:tmpl w:val="6C789BA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BF2099"/>
    <w:multiLevelType w:val="hybridMultilevel"/>
    <w:tmpl w:val="C9C64C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 w15:restartNumberingAfterBreak="0">
    <w:nsid w:val="67F57CA2"/>
    <w:multiLevelType w:val="multilevel"/>
    <w:tmpl w:val="55D6845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0"/>
        </w:tabs>
        <w:ind w:left="102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60"/>
        </w:tabs>
        <w:ind w:left="11760" w:hanging="2160"/>
      </w:pPr>
      <w:rPr>
        <w:rFonts w:cs="Times New Roman" w:hint="default"/>
      </w:rPr>
    </w:lvl>
  </w:abstractNum>
  <w:abstractNum w:abstractNumId="30" w15:restartNumberingAfterBreak="0">
    <w:nsid w:val="69A53A05"/>
    <w:multiLevelType w:val="hybridMultilevel"/>
    <w:tmpl w:val="7BBA2DAA"/>
    <w:lvl w:ilvl="0" w:tplc="BDF870C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 w15:restartNumberingAfterBreak="0">
    <w:nsid w:val="69F361F2"/>
    <w:multiLevelType w:val="multilevel"/>
    <w:tmpl w:val="A3A0A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AFF7F55"/>
    <w:multiLevelType w:val="hybridMultilevel"/>
    <w:tmpl w:val="6C6626A0"/>
    <w:lvl w:ilvl="0" w:tplc="04190001">
      <w:start w:val="1"/>
      <w:numFmt w:val="bullet"/>
      <w:lvlText w:val=""/>
      <w:lvlJc w:val="left"/>
      <w:pPr>
        <w:tabs>
          <w:tab w:val="num" w:pos="1270"/>
        </w:tabs>
        <w:ind w:left="12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abstractNum w:abstractNumId="33" w15:restartNumberingAfterBreak="0">
    <w:nsid w:val="6FCA75C6"/>
    <w:multiLevelType w:val="hybridMultilevel"/>
    <w:tmpl w:val="229AE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4A67F0"/>
    <w:multiLevelType w:val="hybridMultilevel"/>
    <w:tmpl w:val="A970B8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34"/>
  </w:num>
  <w:num w:numId="3">
    <w:abstractNumId w:val="28"/>
  </w:num>
  <w:num w:numId="4">
    <w:abstractNumId w:val="29"/>
  </w:num>
  <w:num w:numId="5">
    <w:abstractNumId w:val="33"/>
  </w:num>
  <w:num w:numId="6">
    <w:abstractNumId w:val="15"/>
  </w:num>
  <w:num w:numId="7">
    <w:abstractNumId w:val="26"/>
  </w:num>
  <w:num w:numId="8">
    <w:abstractNumId w:val="13"/>
  </w:num>
  <w:num w:numId="9">
    <w:abstractNumId w:val="22"/>
  </w:num>
  <w:num w:numId="10">
    <w:abstractNumId w:val="24"/>
  </w:num>
  <w:num w:numId="11">
    <w:abstractNumId w:val="14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8"/>
  </w:num>
  <w:num w:numId="23">
    <w:abstractNumId w:val="30"/>
  </w:num>
  <w:num w:numId="24">
    <w:abstractNumId w:val="17"/>
  </w:num>
  <w:num w:numId="25">
    <w:abstractNumId w:val="11"/>
  </w:num>
  <w:num w:numId="26">
    <w:abstractNumId w:val="31"/>
  </w:num>
  <w:num w:numId="27">
    <w:abstractNumId w:val="27"/>
  </w:num>
  <w:num w:numId="28">
    <w:abstractNumId w:val="1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hint="default"/>
        </w:rPr>
      </w:lvl>
    </w:lvlOverride>
  </w:num>
  <w:num w:numId="29">
    <w:abstractNumId w:val="25"/>
  </w:num>
  <w:num w:numId="30">
    <w:abstractNumId w:val="32"/>
  </w:num>
  <w:num w:numId="31">
    <w:abstractNumId w:val="20"/>
  </w:num>
  <w:num w:numId="32">
    <w:abstractNumId w:val="12"/>
  </w:num>
  <w:num w:numId="33">
    <w:abstractNumId w:val="16"/>
  </w:num>
  <w:num w:numId="34">
    <w:abstractNumId w:val="19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DCF"/>
    <w:rsid w:val="000022D9"/>
    <w:rsid w:val="00003994"/>
    <w:rsid w:val="00005AAB"/>
    <w:rsid w:val="0000711E"/>
    <w:rsid w:val="00010965"/>
    <w:rsid w:val="000113C9"/>
    <w:rsid w:val="00016D38"/>
    <w:rsid w:val="00017CAF"/>
    <w:rsid w:val="000267D8"/>
    <w:rsid w:val="000270E7"/>
    <w:rsid w:val="0003144E"/>
    <w:rsid w:val="00034E80"/>
    <w:rsid w:val="00047DF6"/>
    <w:rsid w:val="0005323F"/>
    <w:rsid w:val="0005571E"/>
    <w:rsid w:val="000603AC"/>
    <w:rsid w:val="00060474"/>
    <w:rsid w:val="00060610"/>
    <w:rsid w:val="000621B0"/>
    <w:rsid w:val="000668E5"/>
    <w:rsid w:val="00076BC8"/>
    <w:rsid w:val="00077863"/>
    <w:rsid w:val="000849E7"/>
    <w:rsid w:val="0008658B"/>
    <w:rsid w:val="00092A00"/>
    <w:rsid w:val="00097F50"/>
    <w:rsid w:val="000A073A"/>
    <w:rsid w:val="000A5A81"/>
    <w:rsid w:val="000A6D31"/>
    <w:rsid w:val="000B04B9"/>
    <w:rsid w:val="000B49D4"/>
    <w:rsid w:val="000B6554"/>
    <w:rsid w:val="000C0563"/>
    <w:rsid w:val="000C0AE1"/>
    <w:rsid w:val="000C4FA3"/>
    <w:rsid w:val="000C799F"/>
    <w:rsid w:val="000D01A9"/>
    <w:rsid w:val="000D0440"/>
    <w:rsid w:val="000D0B28"/>
    <w:rsid w:val="000D1FC9"/>
    <w:rsid w:val="000D591E"/>
    <w:rsid w:val="000D6EB9"/>
    <w:rsid w:val="000D74A1"/>
    <w:rsid w:val="000E015D"/>
    <w:rsid w:val="000F260A"/>
    <w:rsid w:val="000F3F21"/>
    <w:rsid w:val="000F55D7"/>
    <w:rsid w:val="000F7DC2"/>
    <w:rsid w:val="00100ADF"/>
    <w:rsid w:val="0011019A"/>
    <w:rsid w:val="0011129C"/>
    <w:rsid w:val="00125F1F"/>
    <w:rsid w:val="00133059"/>
    <w:rsid w:val="00133657"/>
    <w:rsid w:val="001367AC"/>
    <w:rsid w:val="0013762F"/>
    <w:rsid w:val="001405BB"/>
    <w:rsid w:val="00140EB6"/>
    <w:rsid w:val="00142CF2"/>
    <w:rsid w:val="00142DBA"/>
    <w:rsid w:val="00153143"/>
    <w:rsid w:val="0015644D"/>
    <w:rsid w:val="001579CC"/>
    <w:rsid w:val="0016322C"/>
    <w:rsid w:val="0016585D"/>
    <w:rsid w:val="001661F9"/>
    <w:rsid w:val="001674FC"/>
    <w:rsid w:val="0017044B"/>
    <w:rsid w:val="00170F27"/>
    <w:rsid w:val="00171F8D"/>
    <w:rsid w:val="00174DC2"/>
    <w:rsid w:val="00177BAC"/>
    <w:rsid w:val="00182DE0"/>
    <w:rsid w:val="00186BC5"/>
    <w:rsid w:val="0019120C"/>
    <w:rsid w:val="001953B2"/>
    <w:rsid w:val="001A020A"/>
    <w:rsid w:val="001A0D72"/>
    <w:rsid w:val="001A50DF"/>
    <w:rsid w:val="001A5957"/>
    <w:rsid w:val="001B0390"/>
    <w:rsid w:val="001B307D"/>
    <w:rsid w:val="001B3B75"/>
    <w:rsid w:val="001B7F51"/>
    <w:rsid w:val="001C01C2"/>
    <w:rsid w:val="001C0A73"/>
    <w:rsid w:val="001C25DD"/>
    <w:rsid w:val="001C45DF"/>
    <w:rsid w:val="001C4E30"/>
    <w:rsid w:val="001C503E"/>
    <w:rsid w:val="001C5882"/>
    <w:rsid w:val="001C5E8D"/>
    <w:rsid w:val="001C7229"/>
    <w:rsid w:val="001C74ED"/>
    <w:rsid w:val="001D0BD5"/>
    <w:rsid w:val="001D18D6"/>
    <w:rsid w:val="001D4E81"/>
    <w:rsid w:val="001D53CF"/>
    <w:rsid w:val="001D69EC"/>
    <w:rsid w:val="001D6C0F"/>
    <w:rsid w:val="001D78F6"/>
    <w:rsid w:val="001E01B5"/>
    <w:rsid w:val="001E474F"/>
    <w:rsid w:val="001F042F"/>
    <w:rsid w:val="001F44FE"/>
    <w:rsid w:val="0021564C"/>
    <w:rsid w:val="002227BC"/>
    <w:rsid w:val="00222E2F"/>
    <w:rsid w:val="002300B7"/>
    <w:rsid w:val="00237D07"/>
    <w:rsid w:val="0025459F"/>
    <w:rsid w:val="00254730"/>
    <w:rsid w:val="00254F13"/>
    <w:rsid w:val="00255CF6"/>
    <w:rsid w:val="002576D1"/>
    <w:rsid w:val="00272E2A"/>
    <w:rsid w:val="00274F2B"/>
    <w:rsid w:val="00275F05"/>
    <w:rsid w:val="00276E07"/>
    <w:rsid w:val="002771DA"/>
    <w:rsid w:val="002803F5"/>
    <w:rsid w:val="0028071F"/>
    <w:rsid w:val="002807EF"/>
    <w:rsid w:val="00280E07"/>
    <w:rsid w:val="002811BC"/>
    <w:rsid w:val="00282E19"/>
    <w:rsid w:val="00283F05"/>
    <w:rsid w:val="00284220"/>
    <w:rsid w:val="00286E7C"/>
    <w:rsid w:val="0028716C"/>
    <w:rsid w:val="0029357F"/>
    <w:rsid w:val="002940FE"/>
    <w:rsid w:val="00296423"/>
    <w:rsid w:val="002A0D2E"/>
    <w:rsid w:val="002B4EA7"/>
    <w:rsid w:val="002B5A64"/>
    <w:rsid w:val="002D2300"/>
    <w:rsid w:val="002D7C86"/>
    <w:rsid w:val="002E0AE6"/>
    <w:rsid w:val="002E2D27"/>
    <w:rsid w:val="002E31B5"/>
    <w:rsid w:val="002E617C"/>
    <w:rsid w:val="002F206F"/>
    <w:rsid w:val="002F225A"/>
    <w:rsid w:val="002F50D3"/>
    <w:rsid w:val="002F5ADD"/>
    <w:rsid w:val="002F6D30"/>
    <w:rsid w:val="002F7310"/>
    <w:rsid w:val="002F7FB1"/>
    <w:rsid w:val="00307107"/>
    <w:rsid w:val="00314906"/>
    <w:rsid w:val="0031623D"/>
    <w:rsid w:val="003202F9"/>
    <w:rsid w:val="00320C47"/>
    <w:rsid w:val="0032206F"/>
    <w:rsid w:val="003238C1"/>
    <w:rsid w:val="003238C3"/>
    <w:rsid w:val="00324B3F"/>
    <w:rsid w:val="00324C8F"/>
    <w:rsid w:val="00333119"/>
    <w:rsid w:val="00334317"/>
    <w:rsid w:val="00335A66"/>
    <w:rsid w:val="0033605C"/>
    <w:rsid w:val="0034016A"/>
    <w:rsid w:val="003547CC"/>
    <w:rsid w:val="00355D41"/>
    <w:rsid w:val="00356541"/>
    <w:rsid w:val="0035789C"/>
    <w:rsid w:val="0036118C"/>
    <w:rsid w:val="003644C0"/>
    <w:rsid w:val="00370B97"/>
    <w:rsid w:val="00375752"/>
    <w:rsid w:val="00375822"/>
    <w:rsid w:val="00391244"/>
    <w:rsid w:val="0039260D"/>
    <w:rsid w:val="003A320F"/>
    <w:rsid w:val="003A7C98"/>
    <w:rsid w:val="003B0B6B"/>
    <w:rsid w:val="003B5116"/>
    <w:rsid w:val="003B7129"/>
    <w:rsid w:val="003C0B47"/>
    <w:rsid w:val="003C2C2C"/>
    <w:rsid w:val="003C2C79"/>
    <w:rsid w:val="003C37DC"/>
    <w:rsid w:val="003C49CB"/>
    <w:rsid w:val="003C6DC8"/>
    <w:rsid w:val="003D02D1"/>
    <w:rsid w:val="003D0768"/>
    <w:rsid w:val="003E02E6"/>
    <w:rsid w:val="003E0B17"/>
    <w:rsid w:val="003F75F4"/>
    <w:rsid w:val="00402252"/>
    <w:rsid w:val="004135C2"/>
    <w:rsid w:val="00417A72"/>
    <w:rsid w:val="004216CA"/>
    <w:rsid w:val="00425068"/>
    <w:rsid w:val="00434C48"/>
    <w:rsid w:val="00434E8D"/>
    <w:rsid w:val="00436444"/>
    <w:rsid w:val="004364C1"/>
    <w:rsid w:val="00437400"/>
    <w:rsid w:val="00437F58"/>
    <w:rsid w:val="004446EB"/>
    <w:rsid w:val="00446A94"/>
    <w:rsid w:val="00446FF3"/>
    <w:rsid w:val="004471D2"/>
    <w:rsid w:val="00450E86"/>
    <w:rsid w:val="0045717C"/>
    <w:rsid w:val="004624B1"/>
    <w:rsid w:val="00463461"/>
    <w:rsid w:val="00463BB6"/>
    <w:rsid w:val="00466AE9"/>
    <w:rsid w:val="00473BC8"/>
    <w:rsid w:val="00475737"/>
    <w:rsid w:val="00475A52"/>
    <w:rsid w:val="00485CB2"/>
    <w:rsid w:val="00487040"/>
    <w:rsid w:val="00492929"/>
    <w:rsid w:val="00496164"/>
    <w:rsid w:val="004A0F1C"/>
    <w:rsid w:val="004B7355"/>
    <w:rsid w:val="004C1B86"/>
    <w:rsid w:val="004C3025"/>
    <w:rsid w:val="004C3FA2"/>
    <w:rsid w:val="004C6AA5"/>
    <w:rsid w:val="004C6D9C"/>
    <w:rsid w:val="004C7A91"/>
    <w:rsid w:val="004D04CF"/>
    <w:rsid w:val="004D11D6"/>
    <w:rsid w:val="004D5CE1"/>
    <w:rsid w:val="004E3288"/>
    <w:rsid w:val="004E47DB"/>
    <w:rsid w:val="004E6450"/>
    <w:rsid w:val="004F0F0C"/>
    <w:rsid w:val="004F2222"/>
    <w:rsid w:val="004F24EB"/>
    <w:rsid w:val="004F536F"/>
    <w:rsid w:val="004F6218"/>
    <w:rsid w:val="00501024"/>
    <w:rsid w:val="00504F97"/>
    <w:rsid w:val="005063AA"/>
    <w:rsid w:val="00507264"/>
    <w:rsid w:val="00510B4F"/>
    <w:rsid w:val="0051712D"/>
    <w:rsid w:val="0051744B"/>
    <w:rsid w:val="00521375"/>
    <w:rsid w:val="005229DD"/>
    <w:rsid w:val="00524F6D"/>
    <w:rsid w:val="00532051"/>
    <w:rsid w:val="00536D5A"/>
    <w:rsid w:val="005435E1"/>
    <w:rsid w:val="0055035E"/>
    <w:rsid w:val="00551AB4"/>
    <w:rsid w:val="005531C0"/>
    <w:rsid w:val="0055420A"/>
    <w:rsid w:val="00554A2A"/>
    <w:rsid w:val="00565223"/>
    <w:rsid w:val="00567E84"/>
    <w:rsid w:val="00570A50"/>
    <w:rsid w:val="005720E3"/>
    <w:rsid w:val="0057227E"/>
    <w:rsid w:val="005746D3"/>
    <w:rsid w:val="005762B9"/>
    <w:rsid w:val="005A3A78"/>
    <w:rsid w:val="005A5D9A"/>
    <w:rsid w:val="005B5C2C"/>
    <w:rsid w:val="005C0C10"/>
    <w:rsid w:val="005C2096"/>
    <w:rsid w:val="005D18AC"/>
    <w:rsid w:val="005D18D5"/>
    <w:rsid w:val="005D283C"/>
    <w:rsid w:val="005D63BD"/>
    <w:rsid w:val="005E0334"/>
    <w:rsid w:val="005E7883"/>
    <w:rsid w:val="005F5893"/>
    <w:rsid w:val="005F7CCA"/>
    <w:rsid w:val="00602B67"/>
    <w:rsid w:val="006036B2"/>
    <w:rsid w:val="006054B3"/>
    <w:rsid w:val="006056FD"/>
    <w:rsid w:val="006157D6"/>
    <w:rsid w:val="00616239"/>
    <w:rsid w:val="0062358E"/>
    <w:rsid w:val="00623AD1"/>
    <w:rsid w:val="00623E9E"/>
    <w:rsid w:val="00624E2F"/>
    <w:rsid w:val="00625687"/>
    <w:rsid w:val="00627004"/>
    <w:rsid w:val="00627154"/>
    <w:rsid w:val="006323C9"/>
    <w:rsid w:val="00634017"/>
    <w:rsid w:val="00634577"/>
    <w:rsid w:val="0063597D"/>
    <w:rsid w:val="00636AD8"/>
    <w:rsid w:val="00640DCF"/>
    <w:rsid w:val="006448A1"/>
    <w:rsid w:val="006527C8"/>
    <w:rsid w:val="00660E95"/>
    <w:rsid w:val="006623C0"/>
    <w:rsid w:val="0066382A"/>
    <w:rsid w:val="00664C6B"/>
    <w:rsid w:val="00664E97"/>
    <w:rsid w:val="00666D65"/>
    <w:rsid w:val="006704F7"/>
    <w:rsid w:val="006734A0"/>
    <w:rsid w:val="00676C72"/>
    <w:rsid w:val="00681918"/>
    <w:rsid w:val="0068210F"/>
    <w:rsid w:val="006821F5"/>
    <w:rsid w:val="0068235E"/>
    <w:rsid w:val="00691DBC"/>
    <w:rsid w:val="00693A15"/>
    <w:rsid w:val="006A4705"/>
    <w:rsid w:val="006B3186"/>
    <w:rsid w:val="006B5ED5"/>
    <w:rsid w:val="006B7D95"/>
    <w:rsid w:val="006C3BD0"/>
    <w:rsid w:val="006C3DE4"/>
    <w:rsid w:val="006C5A0F"/>
    <w:rsid w:val="006C646D"/>
    <w:rsid w:val="006C70F8"/>
    <w:rsid w:val="006D46CF"/>
    <w:rsid w:val="006D7D1D"/>
    <w:rsid w:val="006E1131"/>
    <w:rsid w:val="006E4AA3"/>
    <w:rsid w:val="006E673F"/>
    <w:rsid w:val="006E7280"/>
    <w:rsid w:val="006E7B37"/>
    <w:rsid w:val="006F02DD"/>
    <w:rsid w:val="006F1D5B"/>
    <w:rsid w:val="00701C61"/>
    <w:rsid w:val="007028E0"/>
    <w:rsid w:val="0070412F"/>
    <w:rsid w:val="00713805"/>
    <w:rsid w:val="00714F92"/>
    <w:rsid w:val="007222E7"/>
    <w:rsid w:val="007230E1"/>
    <w:rsid w:val="00725089"/>
    <w:rsid w:val="0072607A"/>
    <w:rsid w:val="00726477"/>
    <w:rsid w:val="007278B8"/>
    <w:rsid w:val="007309E0"/>
    <w:rsid w:val="00732107"/>
    <w:rsid w:val="0073371D"/>
    <w:rsid w:val="00741640"/>
    <w:rsid w:val="00742862"/>
    <w:rsid w:val="00743831"/>
    <w:rsid w:val="0074555A"/>
    <w:rsid w:val="00745C5D"/>
    <w:rsid w:val="007508E5"/>
    <w:rsid w:val="00751796"/>
    <w:rsid w:val="00763909"/>
    <w:rsid w:val="00763BFC"/>
    <w:rsid w:val="007644C9"/>
    <w:rsid w:val="0077201D"/>
    <w:rsid w:val="00772ABE"/>
    <w:rsid w:val="00781505"/>
    <w:rsid w:val="00783079"/>
    <w:rsid w:val="00786286"/>
    <w:rsid w:val="00793433"/>
    <w:rsid w:val="007938A2"/>
    <w:rsid w:val="00793ADC"/>
    <w:rsid w:val="00793B71"/>
    <w:rsid w:val="00793E40"/>
    <w:rsid w:val="007B257F"/>
    <w:rsid w:val="007C55DD"/>
    <w:rsid w:val="007C7A94"/>
    <w:rsid w:val="007D2272"/>
    <w:rsid w:val="007D25B8"/>
    <w:rsid w:val="007D43D8"/>
    <w:rsid w:val="007D7F7D"/>
    <w:rsid w:val="007E7A6F"/>
    <w:rsid w:val="007E7F99"/>
    <w:rsid w:val="007F39E6"/>
    <w:rsid w:val="007F5977"/>
    <w:rsid w:val="007F772E"/>
    <w:rsid w:val="008007AF"/>
    <w:rsid w:val="00800C20"/>
    <w:rsid w:val="00802A2B"/>
    <w:rsid w:val="00803388"/>
    <w:rsid w:val="00811F68"/>
    <w:rsid w:val="0081648B"/>
    <w:rsid w:val="0082617E"/>
    <w:rsid w:val="008277FE"/>
    <w:rsid w:val="0083105F"/>
    <w:rsid w:val="00833403"/>
    <w:rsid w:val="00835944"/>
    <w:rsid w:val="0083792A"/>
    <w:rsid w:val="008426E1"/>
    <w:rsid w:val="008458ED"/>
    <w:rsid w:val="00852989"/>
    <w:rsid w:val="00853BCE"/>
    <w:rsid w:val="00855B29"/>
    <w:rsid w:val="008617D6"/>
    <w:rsid w:val="0086195E"/>
    <w:rsid w:val="00861B87"/>
    <w:rsid w:val="00866B6E"/>
    <w:rsid w:val="00874542"/>
    <w:rsid w:val="00875E7C"/>
    <w:rsid w:val="00876BEB"/>
    <w:rsid w:val="00882A22"/>
    <w:rsid w:val="00884B67"/>
    <w:rsid w:val="00887989"/>
    <w:rsid w:val="00890869"/>
    <w:rsid w:val="00890AE0"/>
    <w:rsid w:val="008912CD"/>
    <w:rsid w:val="008969E6"/>
    <w:rsid w:val="00897002"/>
    <w:rsid w:val="008A68D3"/>
    <w:rsid w:val="008B1005"/>
    <w:rsid w:val="008B22B9"/>
    <w:rsid w:val="008B3D29"/>
    <w:rsid w:val="008B78A0"/>
    <w:rsid w:val="008C0DA0"/>
    <w:rsid w:val="008C4DE5"/>
    <w:rsid w:val="008C4F52"/>
    <w:rsid w:val="008C5604"/>
    <w:rsid w:val="008C5A13"/>
    <w:rsid w:val="008C68A8"/>
    <w:rsid w:val="008C765A"/>
    <w:rsid w:val="008D38BC"/>
    <w:rsid w:val="008F0BB9"/>
    <w:rsid w:val="008F7C13"/>
    <w:rsid w:val="00900A95"/>
    <w:rsid w:val="00901EFF"/>
    <w:rsid w:val="00903909"/>
    <w:rsid w:val="00904833"/>
    <w:rsid w:val="00911705"/>
    <w:rsid w:val="009135D4"/>
    <w:rsid w:val="0092024C"/>
    <w:rsid w:val="00924D22"/>
    <w:rsid w:val="00926E52"/>
    <w:rsid w:val="00927CF9"/>
    <w:rsid w:val="009328EA"/>
    <w:rsid w:val="009336C5"/>
    <w:rsid w:val="0093569B"/>
    <w:rsid w:val="00937AC5"/>
    <w:rsid w:val="00944010"/>
    <w:rsid w:val="00945984"/>
    <w:rsid w:val="00946D32"/>
    <w:rsid w:val="009479A8"/>
    <w:rsid w:val="0095412A"/>
    <w:rsid w:val="009571FE"/>
    <w:rsid w:val="00957D1A"/>
    <w:rsid w:val="00963824"/>
    <w:rsid w:val="00963EFA"/>
    <w:rsid w:val="009717FB"/>
    <w:rsid w:val="00976059"/>
    <w:rsid w:val="009762F0"/>
    <w:rsid w:val="0098037A"/>
    <w:rsid w:val="00983DBD"/>
    <w:rsid w:val="00987F13"/>
    <w:rsid w:val="00995149"/>
    <w:rsid w:val="00997D67"/>
    <w:rsid w:val="009A1EAC"/>
    <w:rsid w:val="009A3C22"/>
    <w:rsid w:val="009B16E7"/>
    <w:rsid w:val="009B23D3"/>
    <w:rsid w:val="009B2F91"/>
    <w:rsid w:val="009D1A7A"/>
    <w:rsid w:val="009D581A"/>
    <w:rsid w:val="009D7642"/>
    <w:rsid w:val="009E21EA"/>
    <w:rsid w:val="009E3550"/>
    <w:rsid w:val="009E4F27"/>
    <w:rsid w:val="009E7A45"/>
    <w:rsid w:val="009F1BD4"/>
    <w:rsid w:val="009F257B"/>
    <w:rsid w:val="009F416D"/>
    <w:rsid w:val="009F76FD"/>
    <w:rsid w:val="009F7D9C"/>
    <w:rsid w:val="00A053CE"/>
    <w:rsid w:val="00A05F69"/>
    <w:rsid w:val="00A117D6"/>
    <w:rsid w:val="00A20D7A"/>
    <w:rsid w:val="00A214D4"/>
    <w:rsid w:val="00A21577"/>
    <w:rsid w:val="00A22148"/>
    <w:rsid w:val="00A22897"/>
    <w:rsid w:val="00A30A79"/>
    <w:rsid w:val="00A32078"/>
    <w:rsid w:val="00A33B1F"/>
    <w:rsid w:val="00A35D55"/>
    <w:rsid w:val="00A37D7E"/>
    <w:rsid w:val="00A40E3D"/>
    <w:rsid w:val="00A42119"/>
    <w:rsid w:val="00A4262B"/>
    <w:rsid w:val="00A506D5"/>
    <w:rsid w:val="00A51568"/>
    <w:rsid w:val="00A5324E"/>
    <w:rsid w:val="00A55BAF"/>
    <w:rsid w:val="00A6142C"/>
    <w:rsid w:val="00A90B54"/>
    <w:rsid w:val="00A950A1"/>
    <w:rsid w:val="00A96688"/>
    <w:rsid w:val="00AA0021"/>
    <w:rsid w:val="00AA068F"/>
    <w:rsid w:val="00AA24AF"/>
    <w:rsid w:val="00AA43FF"/>
    <w:rsid w:val="00AA69AA"/>
    <w:rsid w:val="00AA6ACB"/>
    <w:rsid w:val="00AB067E"/>
    <w:rsid w:val="00AB3FAF"/>
    <w:rsid w:val="00AB5751"/>
    <w:rsid w:val="00AC3A87"/>
    <w:rsid w:val="00AC62E7"/>
    <w:rsid w:val="00AC7429"/>
    <w:rsid w:val="00AD0265"/>
    <w:rsid w:val="00AD0655"/>
    <w:rsid w:val="00AD091D"/>
    <w:rsid w:val="00AD3157"/>
    <w:rsid w:val="00AE11F2"/>
    <w:rsid w:val="00AE1AA7"/>
    <w:rsid w:val="00AE34B8"/>
    <w:rsid w:val="00AE57C6"/>
    <w:rsid w:val="00AE6CCE"/>
    <w:rsid w:val="00AF2077"/>
    <w:rsid w:val="00B001E2"/>
    <w:rsid w:val="00B05ACB"/>
    <w:rsid w:val="00B11405"/>
    <w:rsid w:val="00B122BC"/>
    <w:rsid w:val="00B12804"/>
    <w:rsid w:val="00B15D98"/>
    <w:rsid w:val="00B20CF9"/>
    <w:rsid w:val="00B20D36"/>
    <w:rsid w:val="00B25B01"/>
    <w:rsid w:val="00B34E0B"/>
    <w:rsid w:val="00B41D85"/>
    <w:rsid w:val="00B420B8"/>
    <w:rsid w:val="00B46989"/>
    <w:rsid w:val="00B53323"/>
    <w:rsid w:val="00B57B15"/>
    <w:rsid w:val="00B70E91"/>
    <w:rsid w:val="00B75B80"/>
    <w:rsid w:val="00B8033A"/>
    <w:rsid w:val="00B8254E"/>
    <w:rsid w:val="00B83BC5"/>
    <w:rsid w:val="00B84D2F"/>
    <w:rsid w:val="00B8508C"/>
    <w:rsid w:val="00B91FEA"/>
    <w:rsid w:val="00B94092"/>
    <w:rsid w:val="00B9423D"/>
    <w:rsid w:val="00B96D02"/>
    <w:rsid w:val="00BA0786"/>
    <w:rsid w:val="00BA13E8"/>
    <w:rsid w:val="00BA202B"/>
    <w:rsid w:val="00BA5EF5"/>
    <w:rsid w:val="00BA6005"/>
    <w:rsid w:val="00BB0DBE"/>
    <w:rsid w:val="00BB0F8D"/>
    <w:rsid w:val="00BB1397"/>
    <w:rsid w:val="00BB1EF0"/>
    <w:rsid w:val="00BB2834"/>
    <w:rsid w:val="00BB464C"/>
    <w:rsid w:val="00BC0572"/>
    <w:rsid w:val="00BC37E2"/>
    <w:rsid w:val="00BC4DBA"/>
    <w:rsid w:val="00BD0BE0"/>
    <w:rsid w:val="00BD1FFC"/>
    <w:rsid w:val="00BD3BDF"/>
    <w:rsid w:val="00BD58FD"/>
    <w:rsid w:val="00BE3659"/>
    <w:rsid w:val="00BF1A0C"/>
    <w:rsid w:val="00BF765B"/>
    <w:rsid w:val="00C002F9"/>
    <w:rsid w:val="00C0257B"/>
    <w:rsid w:val="00C04B16"/>
    <w:rsid w:val="00C058DA"/>
    <w:rsid w:val="00C06818"/>
    <w:rsid w:val="00C07011"/>
    <w:rsid w:val="00C13582"/>
    <w:rsid w:val="00C14714"/>
    <w:rsid w:val="00C16DBE"/>
    <w:rsid w:val="00C21AD3"/>
    <w:rsid w:val="00C22B87"/>
    <w:rsid w:val="00C23859"/>
    <w:rsid w:val="00C26EFD"/>
    <w:rsid w:val="00C3182C"/>
    <w:rsid w:val="00C35368"/>
    <w:rsid w:val="00C364E8"/>
    <w:rsid w:val="00C376AF"/>
    <w:rsid w:val="00C410FC"/>
    <w:rsid w:val="00C43B8F"/>
    <w:rsid w:val="00C43B95"/>
    <w:rsid w:val="00C50C84"/>
    <w:rsid w:val="00C5492E"/>
    <w:rsid w:val="00C54947"/>
    <w:rsid w:val="00C5598E"/>
    <w:rsid w:val="00C60CBA"/>
    <w:rsid w:val="00C626BC"/>
    <w:rsid w:val="00C65D47"/>
    <w:rsid w:val="00C71DFC"/>
    <w:rsid w:val="00C73C4C"/>
    <w:rsid w:val="00C754FC"/>
    <w:rsid w:val="00C83C61"/>
    <w:rsid w:val="00C84945"/>
    <w:rsid w:val="00C8519C"/>
    <w:rsid w:val="00C8665A"/>
    <w:rsid w:val="00C86F2E"/>
    <w:rsid w:val="00C90F77"/>
    <w:rsid w:val="00C92AD3"/>
    <w:rsid w:val="00C94BBD"/>
    <w:rsid w:val="00C95315"/>
    <w:rsid w:val="00C95A41"/>
    <w:rsid w:val="00C9661A"/>
    <w:rsid w:val="00CA118A"/>
    <w:rsid w:val="00CB058A"/>
    <w:rsid w:val="00CB2A8A"/>
    <w:rsid w:val="00CB374C"/>
    <w:rsid w:val="00CB43AF"/>
    <w:rsid w:val="00CC119D"/>
    <w:rsid w:val="00CC3628"/>
    <w:rsid w:val="00CD0FC4"/>
    <w:rsid w:val="00CD1E1E"/>
    <w:rsid w:val="00CD3AC9"/>
    <w:rsid w:val="00CD4C35"/>
    <w:rsid w:val="00CD6363"/>
    <w:rsid w:val="00CE164A"/>
    <w:rsid w:val="00CE26C3"/>
    <w:rsid w:val="00CE4253"/>
    <w:rsid w:val="00CE43EC"/>
    <w:rsid w:val="00CE7B56"/>
    <w:rsid w:val="00CE7E57"/>
    <w:rsid w:val="00CF0EB8"/>
    <w:rsid w:val="00CF15E7"/>
    <w:rsid w:val="00CF61DF"/>
    <w:rsid w:val="00D01445"/>
    <w:rsid w:val="00D0176D"/>
    <w:rsid w:val="00D028F1"/>
    <w:rsid w:val="00D049DB"/>
    <w:rsid w:val="00D058BB"/>
    <w:rsid w:val="00D0776D"/>
    <w:rsid w:val="00D11D28"/>
    <w:rsid w:val="00D13865"/>
    <w:rsid w:val="00D148BD"/>
    <w:rsid w:val="00D16F2D"/>
    <w:rsid w:val="00D224BA"/>
    <w:rsid w:val="00D2395A"/>
    <w:rsid w:val="00D2416A"/>
    <w:rsid w:val="00D257AD"/>
    <w:rsid w:val="00D273D3"/>
    <w:rsid w:val="00D30E14"/>
    <w:rsid w:val="00D438F1"/>
    <w:rsid w:val="00D4502A"/>
    <w:rsid w:val="00D4707B"/>
    <w:rsid w:val="00D47769"/>
    <w:rsid w:val="00D51933"/>
    <w:rsid w:val="00D554E1"/>
    <w:rsid w:val="00D57465"/>
    <w:rsid w:val="00D61426"/>
    <w:rsid w:val="00D70E98"/>
    <w:rsid w:val="00D718C7"/>
    <w:rsid w:val="00D729E0"/>
    <w:rsid w:val="00D802F7"/>
    <w:rsid w:val="00D82DD3"/>
    <w:rsid w:val="00D86AC0"/>
    <w:rsid w:val="00D86E56"/>
    <w:rsid w:val="00D9116F"/>
    <w:rsid w:val="00D94A33"/>
    <w:rsid w:val="00D94EA0"/>
    <w:rsid w:val="00DA10D2"/>
    <w:rsid w:val="00DA1A21"/>
    <w:rsid w:val="00DA2BAA"/>
    <w:rsid w:val="00DB0D15"/>
    <w:rsid w:val="00DB0EF1"/>
    <w:rsid w:val="00DB2D23"/>
    <w:rsid w:val="00DC31F9"/>
    <w:rsid w:val="00DC629B"/>
    <w:rsid w:val="00DD1829"/>
    <w:rsid w:val="00DD42CA"/>
    <w:rsid w:val="00DD5394"/>
    <w:rsid w:val="00DE4010"/>
    <w:rsid w:val="00DE6397"/>
    <w:rsid w:val="00DE6922"/>
    <w:rsid w:val="00DF0698"/>
    <w:rsid w:val="00DF3EDC"/>
    <w:rsid w:val="00DF417E"/>
    <w:rsid w:val="00DF5791"/>
    <w:rsid w:val="00E047F4"/>
    <w:rsid w:val="00E07E5B"/>
    <w:rsid w:val="00E125A9"/>
    <w:rsid w:val="00E12B52"/>
    <w:rsid w:val="00E134F4"/>
    <w:rsid w:val="00E22AB3"/>
    <w:rsid w:val="00E27282"/>
    <w:rsid w:val="00E27D91"/>
    <w:rsid w:val="00E3428B"/>
    <w:rsid w:val="00E35954"/>
    <w:rsid w:val="00E4223D"/>
    <w:rsid w:val="00E44B11"/>
    <w:rsid w:val="00E44C55"/>
    <w:rsid w:val="00E50E94"/>
    <w:rsid w:val="00E57A0B"/>
    <w:rsid w:val="00E65220"/>
    <w:rsid w:val="00E65350"/>
    <w:rsid w:val="00E71466"/>
    <w:rsid w:val="00E72347"/>
    <w:rsid w:val="00E73268"/>
    <w:rsid w:val="00E73486"/>
    <w:rsid w:val="00E73844"/>
    <w:rsid w:val="00E74B8B"/>
    <w:rsid w:val="00E74EAB"/>
    <w:rsid w:val="00E752B1"/>
    <w:rsid w:val="00E75DEC"/>
    <w:rsid w:val="00E7670B"/>
    <w:rsid w:val="00E80112"/>
    <w:rsid w:val="00E80268"/>
    <w:rsid w:val="00E80B19"/>
    <w:rsid w:val="00E9223C"/>
    <w:rsid w:val="00E92CFD"/>
    <w:rsid w:val="00E94DBD"/>
    <w:rsid w:val="00E95DCE"/>
    <w:rsid w:val="00E9714C"/>
    <w:rsid w:val="00EA11BA"/>
    <w:rsid w:val="00EB732F"/>
    <w:rsid w:val="00EC3E58"/>
    <w:rsid w:val="00EC3EF8"/>
    <w:rsid w:val="00EC5017"/>
    <w:rsid w:val="00EC630A"/>
    <w:rsid w:val="00EC747C"/>
    <w:rsid w:val="00ED0C74"/>
    <w:rsid w:val="00ED0E7A"/>
    <w:rsid w:val="00ED606C"/>
    <w:rsid w:val="00ED7369"/>
    <w:rsid w:val="00EE249C"/>
    <w:rsid w:val="00EE2E0C"/>
    <w:rsid w:val="00EE2EE4"/>
    <w:rsid w:val="00EE46BA"/>
    <w:rsid w:val="00EE4CBE"/>
    <w:rsid w:val="00EE4E83"/>
    <w:rsid w:val="00EE73D6"/>
    <w:rsid w:val="00EF360B"/>
    <w:rsid w:val="00F06A97"/>
    <w:rsid w:val="00F07DCF"/>
    <w:rsid w:val="00F1395D"/>
    <w:rsid w:val="00F14336"/>
    <w:rsid w:val="00F146DF"/>
    <w:rsid w:val="00F1499B"/>
    <w:rsid w:val="00F16624"/>
    <w:rsid w:val="00F200A5"/>
    <w:rsid w:val="00F20EFC"/>
    <w:rsid w:val="00F24A86"/>
    <w:rsid w:val="00F24FAE"/>
    <w:rsid w:val="00F25522"/>
    <w:rsid w:val="00F261E5"/>
    <w:rsid w:val="00F31919"/>
    <w:rsid w:val="00F363E7"/>
    <w:rsid w:val="00F377EA"/>
    <w:rsid w:val="00F37FF3"/>
    <w:rsid w:val="00F42541"/>
    <w:rsid w:val="00F440CA"/>
    <w:rsid w:val="00F44E67"/>
    <w:rsid w:val="00F50BA3"/>
    <w:rsid w:val="00F50C08"/>
    <w:rsid w:val="00F517AC"/>
    <w:rsid w:val="00F520C0"/>
    <w:rsid w:val="00F54350"/>
    <w:rsid w:val="00F56A97"/>
    <w:rsid w:val="00F636B6"/>
    <w:rsid w:val="00F64ACB"/>
    <w:rsid w:val="00F65517"/>
    <w:rsid w:val="00F66BA1"/>
    <w:rsid w:val="00F750BC"/>
    <w:rsid w:val="00F776BF"/>
    <w:rsid w:val="00F80104"/>
    <w:rsid w:val="00F82982"/>
    <w:rsid w:val="00F84957"/>
    <w:rsid w:val="00F912B9"/>
    <w:rsid w:val="00FA088C"/>
    <w:rsid w:val="00FA0BE1"/>
    <w:rsid w:val="00FA3751"/>
    <w:rsid w:val="00FA6CEF"/>
    <w:rsid w:val="00FB0869"/>
    <w:rsid w:val="00FB484F"/>
    <w:rsid w:val="00FB6571"/>
    <w:rsid w:val="00FC1D41"/>
    <w:rsid w:val="00FC2753"/>
    <w:rsid w:val="00FC6917"/>
    <w:rsid w:val="00FD21AA"/>
    <w:rsid w:val="00FD28B3"/>
    <w:rsid w:val="00FD6754"/>
    <w:rsid w:val="00FD726C"/>
    <w:rsid w:val="00FE146F"/>
    <w:rsid w:val="00FE1CF2"/>
    <w:rsid w:val="00FE27DB"/>
    <w:rsid w:val="00FF5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6EDC1D-A32A-4C8A-B28C-9CAE8E56E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DCF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qFormat/>
    <w:rsid w:val="003A7C9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ru-RU"/>
    </w:rPr>
  </w:style>
  <w:style w:type="paragraph" w:styleId="2">
    <w:name w:val="heading 2"/>
    <w:basedOn w:val="a"/>
    <w:next w:val="a"/>
    <w:qFormat/>
    <w:rsid w:val="005229D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1A595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5229DD"/>
    <w:pPr>
      <w:spacing w:before="240" w:after="60"/>
      <w:outlineLvl w:val="4"/>
    </w:pPr>
    <w:rPr>
      <w:b/>
      <w:bCs/>
      <w:i/>
      <w:iCs/>
      <w:sz w:val="26"/>
      <w:szCs w:val="26"/>
      <w:lang w:val="ru-RU"/>
    </w:rPr>
  </w:style>
  <w:style w:type="paragraph" w:styleId="6">
    <w:name w:val="heading 6"/>
    <w:basedOn w:val="a"/>
    <w:next w:val="a"/>
    <w:qFormat/>
    <w:rsid w:val="005229DD"/>
    <w:pPr>
      <w:spacing w:before="240" w:after="60"/>
      <w:outlineLvl w:val="5"/>
    </w:pPr>
    <w:rPr>
      <w:b/>
      <w:bCs/>
      <w:sz w:val="22"/>
      <w:szCs w:val="22"/>
      <w:lang w:val="ru-RU"/>
    </w:rPr>
  </w:style>
  <w:style w:type="paragraph" w:styleId="7">
    <w:name w:val="heading 7"/>
    <w:basedOn w:val="a"/>
    <w:next w:val="a"/>
    <w:link w:val="70"/>
    <w:qFormat/>
    <w:rsid w:val="0039260D"/>
    <w:pPr>
      <w:spacing w:before="240" w:after="60"/>
      <w:outlineLvl w:val="6"/>
    </w:pPr>
    <w:rPr>
      <w:lang w:val="ru-RU"/>
    </w:rPr>
  </w:style>
  <w:style w:type="paragraph" w:styleId="8">
    <w:name w:val="heading 8"/>
    <w:basedOn w:val="a"/>
    <w:next w:val="a"/>
    <w:qFormat/>
    <w:rsid w:val="005229DD"/>
    <w:pPr>
      <w:spacing w:before="240" w:after="60"/>
      <w:outlineLvl w:val="7"/>
    </w:pPr>
    <w:rPr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rsid w:val="00F07DCF"/>
    <w:pPr>
      <w:spacing w:before="100" w:beforeAutospacing="1" w:after="100" w:afterAutospacing="1"/>
    </w:pPr>
  </w:style>
  <w:style w:type="character" w:styleId="a4">
    <w:name w:val="Strong"/>
    <w:qFormat/>
    <w:rsid w:val="00F07DC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07DC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F07DCF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E27282"/>
    <w:pPr>
      <w:ind w:left="720"/>
      <w:contextualSpacing/>
    </w:pPr>
  </w:style>
  <w:style w:type="character" w:styleId="a8">
    <w:name w:val="Emphasis"/>
    <w:qFormat/>
    <w:rsid w:val="00976059"/>
    <w:rPr>
      <w:i/>
      <w:iCs/>
    </w:rPr>
  </w:style>
  <w:style w:type="character" w:styleId="a9">
    <w:name w:val="Hyperlink"/>
    <w:rsid w:val="00725089"/>
    <w:rPr>
      <w:color w:val="0000FF"/>
      <w:u w:val="single"/>
    </w:rPr>
  </w:style>
  <w:style w:type="table" w:styleId="aa">
    <w:name w:val="Table Grid"/>
    <w:basedOn w:val="a1"/>
    <w:uiPriority w:val="59"/>
    <w:rsid w:val="008458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header"/>
    <w:basedOn w:val="a"/>
    <w:link w:val="ac"/>
    <w:uiPriority w:val="99"/>
    <w:unhideWhenUsed/>
    <w:rsid w:val="00EF360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EF36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EF360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EF36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 Spacing"/>
    <w:uiPriority w:val="1"/>
    <w:qFormat/>
    <w:rsid w:val="009A3C22"/>
    <w:rPr>
      <w:rFonts w:ascii="Times New Roman" w:eastAsia="Times New Roman" w:hAnsi="Times New Roman"/>
      <w:sz w:val="24"/>
      <w:szCs w:val="24"/>
      <w:lang w:eastAsia="ru-RU"/>
    </w:rPr>
  </w:style>
  <w:style w:type="paragraph" w:styleId="af0">
    <w:name w:val="Body Text"/>
    <w:basedOn w:val="a"/>
    <w:rsid w:val="00F1499B"/>
    <w:pPr>
      <w:autoSpaceDE w:val="0"/>
      <w:autoSpaceDN w:val="0"/>
      <w:spacing w:line="360" w:lineRule="auto"/>
      <w:jc w:val="center"/>
    </w:pPr>
    <w:rPr>
      <w:color w:val="000000"/>
      <w:sz w:val="28"/>
      <w:szCs w:val="28"/>
    </w:rPr>
  </w:style>
  <w:style w:type="paragraph" w:styleId="20">
    <w:name w:val="Body Text Indent 2"/>
    <w:basedOn w:val="a"/>
    <w:rsid w:val="00F31919"/>
    <w:pPr>
      <w:autoSpaceDE w:val="0"/>
      <w:autoSpaceDN w:val="0"/>
      <w:spacing w:after="120" w:line="480" w:lineRule="auto"/>
      <w:ind w:left="283"/>
    </w:pPr>
    <w:rPr>
      <w:color w:val="000000"/>
      <w:sz w:val="28"/>
      <w:szCs w:val="28"/>
    </w:rPr>
  </w:style>
  <w:style w:type="paragraph" w:customStyle="1" w:styleId="af1">
    <w:name w:val="Заголовок таблицы"/>
    <w:basedOn w:val="af2"/>
    <w:rsid w:val="00D4502A"/>
    <w:pPr>
      <w:jc w:val="center"/>
    </w:pPr>
    <w:rPr>
      <w:b/>
      <w:bCs/>
      <w:i/>
      <w:iCs/>
    </w:rPr>
  </w:style>
  <w:style w:type="paragraph" w:customStyle="1" w:styleId="af2">
    <w:name w:val="Содержимое таблицы"/>
    <w:basedOn w:val="af0"/>
    <w:rsid w:val="00D4502A"/>
    <w:pPr>
      <w:widowControl w:val="0"/>
      <w:suppressLineNumbers/>
      <w:suppressAutoHyphens/>
      <w:spacing w:after="120" w:line="240" w:lineRule="auto"/>
      <w:jc w:val="left"/>
    </w:pPr>
    <w:rPr>
      <w:sz w:val="24"/>
      <w:szCs w:val="24"/>
      <w:lang w:val="ru-RU"/>
    </w:rPr>
  </w:style>
  <w:style w:type="paragraph" w:styleId="af3">
    <w:name w:val="Body Text Indent"/>
    <w:basedOn w:val="a"/>
    <w:link w:val="af4"/>
    <w:rsid w:val="003A7C98"/>
    <w:pPr>
      <w:spacing w:after="120"/>
      <w:ind w:left="283"/>
    </w:pPr>
  </w:style>
  <w:style w:type="paragraph" w:styleId="21">
    <w:name w:val="Body Text 2"/>
    <w:basedOn w:val="a"/>
    <w:rsid w:val="003A7C98"/>
    <w:pPr>
      <w:spacing w:after="120" w:line="480" w:lineRule="auto"/>
    </w:pPr>
    <w:rPr>
      <w:lang w:val="ru-RU"/>
    </w:rPr>
  </w:style>
  <w:style w:type="paragraph" w:styleId="af5">
    <w:name w:val="Subtitle"/>
    <w:basedOn w:val="a"/>
    <w:qFormat/>
    <w:rsid w:val="003A7C98"/>
    <w:pPr>
      <w:jc w:val="right"/>
    </w:pPr>
    <w:rPr>
      <w:sz w:val="28"/>
    </w:rPr>
  </w:style>
  <w:style w:type="character" w:styleId="af6">
    <w:name w:val="page number"/>
    <w:basedOn w:val="a0"/>
    <w:rsid w:val="00627154"/>
  </w:style>
  <w:style w:type="paragraph" w:customStyle="1" w:styleId="western">
    <w:name w:val="western"/>
    <w:basedOn w:val="a"/>
    <w:rsid w:val="00097F50"/>
    <w:pPr>
      <w:spacing w:before="100" w:beforeAutospacing="1" w:after="100" w:afterAutospacing="1"/>
    </w:pPr>
    <w:rPr>
      <w:lang w:val="ru-RU"/>
    </w:rPr>
  </w:style>
  <w:style w:type="paragraph" w:styleId="af7">
    <w:name w:val="Document Map"/>
    <w:basedOn w:val="a"/>
    <w:semiHidden/>
    <w:rsid w:val="00876BEB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BodyText2">
    <w:name w:val="Body Text 2"/>
    <w:basedOn w:val="a"/>
    <w:rsid w:val="005229DD"/>
    <w:rPr>
      <w:sz w:val="28"/>
      <w:szCs w:val="20"/>
    </w:rPr>
  </w:style>
  <w:style w:type="paragraph" w:styleId="30">
    <w:name w:val="Body Text Indent 3"/>
    <w:basedOn w:val="a"/>
    <w:rsid w:val="00D61426"/>
    <w:pPr>
      <w:spacing w:after="120"/>
      <w:ind w:left="283"/>
    </w:pPr>
    <w:rPr>
      <w:sz w:val="16"/>
      <w:szCs w:val="16"/>
    </w:rPr>
  </w:style>
  <w:style w:type="character" w:customStyle="1" w:styleId="apple-converted-space">
    <w:name w:val="apple-converted-space"/>
    <w:basedOn w:val="a0"/>
    <w:rsid w:val="00125F1F"/>
  </w:style>
  <w:style w:type="paragraph" w:customStyle="1" w:styleId="Style20">
    <w:name w:val="Style20"/>
    <w:basedOn w:val="a"/>
    <w:rsid w:val="0025459F"/>
    <w:pPr>
      <w:widowControl w:val="0"/>
      <w:autoSpaceDE w:val="0"/>
      <w:autoSpaceDN w:val="0"/>
      <w:adjustRightInd w:val="0"/>
      <w:spacing w:line="250" w:lineRule="exact"/>
      <w:ind w:firstLine="725"/>
    </w:pPr>
    <w:rPr>
      <w:lang w:val="ru-RU"/>
    </w:rPr>
  </w:style>
  <w:style w:type="paragraph" w:customStyle="1" w:styleId="FR3">
    <w:name w:val="FR3"/>
    <w:rsid w:val="00A42119"/>
    <w:pPr>
      <w:widowControl w:val="0"/>
      <w:autoSpaceDE w:val="0"/>
      <w:autoSpaceDN w:val="0"/>
      <w:adjustRightInd w:val="0"/>
      <w:spacing w:line="420" w:lineRule="auto"/>
      <w:ind w:firstLine="720"/>
      <w:jc w:val="both"/>
    </w:pPr>
    <w:rPr>
      <w:rFonts w:ascii="Times New Roman" w:eastAsia="Times New Roman" w:hAnsi="Times New Roman"/>
      <w:sz w:val="28"/>
      <w:lang w:eastAsia="ru-RU"/>
    </w:rPr>
  </w:style>
  <w:style w:type="character" w:customStyle="1" w:styleId="FontStyle51">
    <w:name w:val="Font Style51"/>
    <w:rsid w:val="002576D1"/>
    <w:rPr>
      <w:rFonts w:ascii="Times New Roman" w:hAnsi="Times New Roman" w:cs="Times New Roman"/>
      <w:b/>
      <w:bCs/>
      <w:sz w:val="18"/>
      <w:szCs w:val="18"/>
    </w:rPr>
  </w:style>
  <w:style w:type="paragraph" w:customStyle="1" w:styleId="Default">
    <w:name w:val="Default"/>
    <w:rsid w:val="006157D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ru-RU"/>
    </w:rPr>
  </w:style>
  <w:style w:type="paragraph" w:customStyle="1" w:styleId="Pa7">
    <w:name w:val="Pa7"/>
    <w:basedOn w:val="a"/>
    <w:next w:val="a"/>
    <w:rsid w:val="00E75DEC"/>
    <w:pPr>
      <w:autoSpaceDE w:val="0"/>
      <w:autoSpaceDN w:val="0"/>
      <w:adjustRightInd w:val="0"/>
      <w:spacing w:line="201" w:lineRule="atLeast"/>
    </w:pPr>
    <w:rPr>
      <w:lang w:val="ru-RU"/>
    </w:rPr>
  </w:style>
  <w:style w:type="character" w:customStyle="1" w:styleId="af4">
    <w:name w:val="Основной текст с отступом Знак"/>
    <w:link w:val="af3"/>
    <w:rsid w:val="00BA13E8"/>
    <w:rPr>
      <w:sz w:val="24"/>
      <w:szCs w:val="24"/>
      <w:lang w:val="uk-UA" w:eastAsia="ru-RU" w:bidi="ar-SA"/>
    </w:rPr>
  </w:style>
  <w:style w:type="paragraph" w:styleId="HTML">
    <w:name w:val="HTML Preformatted"/>
    <w:basedOn w:val="a"/>
    <w:link w:val="HTML0"/>
    <w:uiPriority w:val="99"/>
    <w:semiHidden/>
    <w:unhideWhenUsed/>
    <w:rsid w:val="00B122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link w:val="HTML"/>
    <w:uiPriority w:val="99"/>
    <w:semiHidden/>
    <w:rsid w:val="00B122BC"/>
    <w:rPr>
      <w:rFonts w:ascii="Courier New" w:eastAsia="Times New Roman" w:hAnsi="Courier New" w:cs="Courier New"/>
    </w:rPr>
  </w:style>
  <w:style w:type="paragraph" w:customStyle="1" w:styleId="10">
    <w:name w:val="Квадрат1"/>
    <w:basedOn w:val="a"/>
    <w:rsid w:val="00E74B8B"/>
    <w:pPr>
      <w:widowControl w:val="0"/>
      <w:autoSpaceDE w:val="0"/>
      <w:autoSpaceDN w:val="0"/>
      <w:jc w:val="both"/>
    </w:pPr>
    <w:rPr>
      <w:rFonts w:ascii="a_Timer" w:hAnsi="a_Timer" w:cs="a_Timer"/>
      <w:lang w:val="en-US"/>
    </w:rPr>
  </w:style>
  <w:style w:type="character" w:customStyle="1" w:styleId="af8">
    <w:name w:val="Основной текст_"/>
    <w:link w:val="11"/>
    <w:locked/>
    <w:rsid w:val="00E047F4"/>
    <w:rPr>
      <w:sz w:val="16"/>
      <w:szCs w:val="16"/>
      <w:shd w:val="clear" w:color="auto" w:fill="FFFFFF"/>
      <w:lang w:bidi="ar-SA"/>
    </w:rPr>
  </w:style>
  <w:style w:type="character" w:customStyle="1" w:styleId="af9">
    <w:name w:val="Основной текст + Курсив"/>
    <w:rsid w:val="00E047F4"/>
    <w:rPr>
      <w:i/>
      <w:iCs/>
      <w:sz w:val="16"/>
      <w:szCs w:val="16"/>
      <w:shd w:val="clear" w:color="auto" w:fill="FFFFFF"/>
      <w:lang w:bidi="ar-SA"/>
    </w:rPr>
  </w:style>
  <w:style w:type="paragraph" w:customStyle="1" w:styleId="11">
    <w:name w:val="Основной текст1"/>
    <w:basedOn w:val="a"/>
    <w:link w:val="af8"/>
    <w:rsid w:val="00E047F4"/>
    <w:pPr>
      <w:shd w:val="clear" w:color="auto" w:fill="FFFFFF"/>
      <w:spacing w:before="720" w:line="307" w:lineRule="exact"/>
      <w:jc w:val="both"/>
    </w:pPr>
    <w:rPr>
      <w:sz w:val="16"/>
      <w:szCs w:val="16"/>
      <w:shd w:val="clear" w:color="auto" w:fill="FFFFFF"/>
      <w:lang w:val="uk-UA" w:eastAsia="uk-UA"/>
    </w:rPr>
  </w:style>
  <w:style w:type="character" w:customStyle="1" w:styleId="60">
    <w:name w:val=" Знак Знак6"/>
    <w:locked/>
    <w:rsid w:val="00E047F4"/>
    <w:rPr>
      <w:sz w:val="24"/>
      <w:szCs w:val="24"/>
      <w:lang w:val="ru-RU" w:eastAsia="ru-RU" w:bidi="ar-SA"/>
    </w:rPr>
  </w:style>
  <w:style w:type="paragraph" w:styleId="afa">
    <w:name w:val="Title"/>
    <w:basedOn w:val="a"/>
    <w:qFormat/>
    <w:rsid w:val="001A5957"/>
    <w:pPr>
      <w:jc w:val="center"/>
    </w:pPr>
    <w:rPr>
      <w:b/>
      <w:sz w:val="28"/>
      <w:szCs w:val="20"/>
    </w:rPr>
  </w:style>
  <w:style w:type="paragraph" w:customStyle="1" w:styleId="NoSpacing">
    <w:name w:val="No Spacing"/>
    <w:rsid w:val="001A5957"/>
    <w:rPr>
      <w:rFonts w:eastAsia="Times New Roman"/>
      <w:sz w:val="22"/>
      <w:szCs w:val="22"/>
      <w:lang w:val="ru-RU" w:eastAsia="ru-RU"/>
    </w:rPr>
  </w:style>
  <w:style w:type="paragraph" w:styleId="22">
    <w:name w:val="List 2"/>
    <w:basedOn w:val="a"/>
    <w:rsid w:val="00887989"/>
    <w:pPr>
      <w:ind w:left="566" w:hanging="283"/>
    </w:pPr>
    <w:rPr>
      <w:lang w:eastAsia="uk-UA"/>
    </w:rPr>
  </w:style>
  <w:style w:type="character" w:customStyle="1" w:styleId="label">
    <w:name w:val="label"/>
    <w:basedOn w:val="a0"/>
    <w:rsid w:val="009571FE"/>
  </w:style>
  <w:style w:type="character" w:customStyle="1" w:styleId="value">
    <w:name w:val="value"/>
    <w:basedOn w:val="a0"/>
    <w:rsid w:val="009571FE"/>
  </w:style>
  <w:style w:type="paragraph" w:styleId="23">
    <w:name w:val="List Continue 2"/>
    <w:basedOn w:val="a"/>
    <w:rsid w:val="00634017"/>
    <w:pPr>
      <w:spacing w:after="120"/>
      <w:ind w:left="566"/>
    </w:pPr>
    <w:rPr>
      <w:lang w:eastAsia="uk-UA"/>
    </w:rPr>
  </w:style>
  <w:style w:type="character" w:customStyle="1" w:styleId="70">
    <w:name w:val="Заголовок 7 Знак"/>
    <w:link w:val="7"/>
    <w:locked/>
    <w:rsid w:val="00D148BD"/>
    <w:rPr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0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1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7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03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2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6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3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alfasmartagro.com/about/publications/yak_optimalno_ta_nad_yno_zakhistiti_%20ozim_kulturi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30774</Words>
  <Characters>17542</Characters>
  <Application>Microsoft Office Word</Application>
  <DocSecurity>0</DocSecurity>
  <Lines>146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АГРАРНОЇ ПОЛІТИКИ УКРАЇНИ</vt:lpstr>
    </vt:vector>
  </TitlesOfParts>
  <Company>Microsoft</Company>
  <LinksUpToDate>false</LinksUpToDate>
  <CharactersWithSpaces>48220</CharactersWithSpaces>
  <SharedDoc>false</SharedDoc>
  <HLinks>
    <vt:vector size="6" baseType="variant">
      <vt:variant>
        <vt:i4>4259944</vt:i4>
      </vt:variant>
      <vt:variant>
        <vt:i4>0</vt:i4>
      </vt:variant>
      <vt:variant>
        <vt:i4>0</vt:i4>
      </vt:variant>
      <vt:variant>
        <vt:i4>5</vt:i4>
      </vt:variant>
      <vt:variant>
        <vt:lpwstr>https://alfasmartagro.com/about/publications/yak_optimalno_ta_nad_yno_zakhistiti_ ozim_kulturi/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АГРАРНОЇ ПОЛІТИКИ УКРАЇНИ</dc:title>
  <dc:subject/>
  <dc:creator>User</dc:creator>
  <cp:keywords/>
  <dc:description/>
  <cp:lastModifiedBy>User</cp:lastModifiedBy>
  <cp:revision>2</cp:revision>
  <cp:lastPrinted>2000-12-31T22:39:00Z</cp:lastPrinted>
  <dcterms:created xsi:type="dcterms:W3CDTF">2021-03-29T10:46:00Z</dcterms:created>
  <dcterms:modified xsi:type="dcterms:W3CDTF">2021-03-29T10:46:00Z</dcterms:modified>
</cp:coreProperties>
</file>